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7C" w:rsidRPr="00F5534C" w:rsidRDefault="00751A7C" w:rsidP="004D1DE4">
      <w:pPr>
        <w:pStyle w:val="affffe"/>
        <w:framePr w:wrap="around"/>
        <w:rPr>
          <w:color w:val="000000"/>
        </w:rPr>
      </w:pPr>
      <w:r w:rsidRPr="00F5534C">
        <w:rPr>
          <w:rFonts w:ascii="Times New Roman"/>
          <w:color w:val="000000"/>
        </w:rPr>
        <w:t>ICS</w:t>
      </w:r>
      <w:r w:rsidRPr="00F5534C">
        <w:rPr>
          <w:rFonts w:ascii="Cambria Math" w:hAnsi="Cambria Math" w:cs="Cambria Math"/>
          <w:color w:val="000000"/>
        </w:rPr>
        <w:t> </w:t>
      </w:r>
      <w:bookmarkStart w:id="0" w:name="ICS"/>
      <w:r w:rsidRPr="00F5534C">
        <w:rPr>
          <w:color w:val="000000"/>
        </w:rPr>
        <w:fldChar w:fldCharType="begin">
          <w:ffData>
            <w:name w:val="ICS"/>
            <w:enabled/>
            <w:calcOnExit w:val="0"/>
            <w:textInput/>
          </w:ffData>
        </w:fldChar>
      </w:r>
      <w:r w:rsidRPr="00F5534C">
        <w:rPr>
          <w:color w:val="000000"/>
        </w:rPr>
        <w:instrText xml:space="preserve"> FORMTEXT </w:instrText>
      </w:r>
      <w:r w:rsidRPr="00F5534C">
        <w:rPr>
          <w:color w:val="000000"/>
        </w:rPr>
      </w:r>
      <w:r w:rsidRPr="00F5534C">
        <w:rPr>
          <w:color w:val="000000"/>
        </w:rPr>
        <w:fldChar w:fldCharType="separate"/>
      </w:r>
      <w:r w:rsidRPr="00F5534C">
        <w:rPr>
          <w:color w:val="000000"/>
        </w:rPr>
        <w:t> </w:t>
      </w:r>
      <w:r w:rsidRPr="00F5534C">
        <w:rPr>
          <w:color w:val="000000"/>
        </w:rPr>
        <w:t> </w:t>
      </w:r>
      <w:r w:rsidRPr="00F5534C">
        <w:rPr>
          <w:color w:val="000000"/>
        </w:rPr>
        <w:t> </w:t>
      </w:r>
      <w:r w:rsidRPr="00F5534C">
        <w:rPr>
          <w:color w:val="000000"/>
        </w:rPr>
        <w:t> </w:t>
      </w:r>
      <w:r w:rsidRPr="00F5534C">
        <w:rPr>
          <w:color w:val="000000"/>
        </w:rPr>
        <w:t> </w:t>
      </w:r>
      <w:r w:rsidRPr="00F5534C">
        <w:rPr>
          <w:color w:val="000000"/>
        </w:rPr>
        <w:fldChar w:fldCharType="end"/>
      </w:r>
      <w:bookmarkEnd w:id="0"/>
    </w:p>
    <w:bookmarkStart w:id="1" w:name="WXFLH"/>
    <w:p w:rsidR="00751A7C" w:rsidRPr="00F5534C" w:rsidRDefault="00751A7C" w:rsidP="004D1DE4">
      <w:pPr>
        <w:pStyle w:val="affffe"/>
        <w:framePr w:wrap="around"/>
        <w:rPr>
          <w:color w:val="000000"/>
        </w:rPr>
      </w:pPr>
      <w:r w:rsidRPr="00F5534C">
        <w:rPr>
          <w:color w:val="000000"/>
        </w:rPr>
        <w:fldChar w:fldCharType="begin">
          <w:ffData>
            <w:name w:val="WXFLH"/>
            <w:enabled/>
            <w:calcOnExit w:val="0"/>
            <w:textInput/>
          </w:ffData>
        </w:fldChar>
      </w:r>
      <w:r w:rsidRPr="00F5534C">
        <w:rPr>
          <w:color w:val="000000"/>
        </w:rPr>
        <w:instrText xml:space="preserve"> FORMTEXT </w:instrText>
      </w:r>
      <w:r w:rsidRPr="00F5534C">
        <w:rPr>
          <w:color w:val="000000"/>
        </w:rPr>
      </w:r>
      <w:r w:rsidRPr="00F5534C">
        <w:rPr>
          <w:color w:val="000000"/>
        </w:rPr>
        <w:fldChar w:fldCharType="separate"/>
      </w:r>
      <w:r w:rsidRPr="00F5534C">
        <w:rPr>
          <w:rFonts w:hint="eastAsia"/>
          <w:color w:val="000000"/>
        </w:rPr>
        <w:t>点击此处添加中国标准文献分类号</w:t>
      </w:r>
      <w:r w:rsidRPr="00F5534C">
        <w:rPr>
          <w:color w:val="000000"/>
        </w:rP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751A7C" w:rsidRPr="00F5534C">
        <w:tc>
          <w:tcPr>
            <w:tcW w:w="9854" w:type="dxa"/>
            <w:tcBorders>
              <w:top w:val="nil"/>
              <w:left w:val="nil"/>
              <w:bottom w:val="nil"/>
              <w:right w:val="nil"/>
            </w:tcBorders>
          </w:tcPr>
          <w:p w:rsidR="00751A7C" w:rsidRPr="00F5534C" w:rsidRDefault="00751A7C" w:rsidP="00884B49">
            <w:pPr>
              <w:pStyle w:val="affffe"/>
              <w:framePr w:wrap="around"/>
              <w:rPr>
                <w:color w:val="000000"/>
              </w:rPr>
            </w:pPr>
            <w:r>
              <w:rPr>
                <w:noProof/>
              </w:rPr>
              <w:pict>
                <v:rect id="BAH" o:spid="_x0000_s1026" style="position:absolute;margin-left:-5.25pt;margin-top:0;width:68.25pt;height:15.6pt;z-index:-251656192" stroked="f"/>
              </w:pict>
            </w:r>
            <w:bookmarkStart w:id="2" w:name="BAH"/>
            <w:r w:rsidRPr="00F5534C">
              <w:rPr>
                <w:color w:val="000000"/>
              </w:rPr>
              <w:fldChar w:fldCharType="begin">
                <w:ffData>
                  <w:name w:val="BAH"/>
                  <w:enabled/>
                  <w:calcOnExit w:val="0"/>
                  <w:textInput/>
                </w:ffData>
              </w:fldChar>
            </w:r>
            <w:r w:rsidRPr="00F5534C">
              <w:rPr>
                <w:color w:val="000000"/>
              </w:rPr>
              <w:instrText xml:space="preserve"> FORMTEXT </w:instrText>
            </w:r>
            <w:r w:rsidRPr="00F5534C">
              <w:rPr>
                <w:color w:val="000000"/>
              </w:rPr>
            </w:r>
            <w:r w:rsidRPr="00F5534C">
              <w:rPr>
                <w:color w:val="000000"/>
              </w:rPr>
              <w:fldChar w:fldCharType="separate"/>
            </w:r>
            <w:r w:rsidRPr="00F5534C">
              <w:rPr>
                <w:color w:val="000000"/>
              </w:rPr>
              <w:t> </w:t>
            </w:r>
            <w:r w:rsidRPr="00F5534C">
              <w:rPr>
                <w:color w:val="000000"/>
              </w:rPr>
              <w:t> </w:t>
            </w:r>
            <w:r w:rsidRPr="00F5534C">
              <w:rPr>
                <w:color w:val="000000"/>
              </w:rPr>
              <w:t> </w:t>
            </w:r>
            <w:r w:rsidRPr="00F5534C">
              <w:rPr>
                <w:color w:val="000000"/>
              </w:rPr>
              <w:t> </w:t>
            </w:r>
            <w:r w:rsidRPr="00F5534C">
              <w:rPr>
                <w:color w:val="000000"/>
              </w:rPr>
              <w:t> </w:t>
            </w:r>
            <w:r w:rsidRPr="00F5534C">
              <w:rPr>
                <w:color w:val="000000"/>
              </w:rPr>
              <w:fldChar w:fldCharType="end"/>
            </w:r>
            <w:bookmarkEnd w:id="2"/>
          </w:p>
        </w:tc>
      </w:tr>
    </w:tbl>
    <w:p w:rsidR="00751A7C" w:rsidRPr="00F5534C" w:rsidRDefault="00751A7C" w:rsidP="004D1DE4">
      <w:pPr>
        <w:pStyle w:val="affff1"/>
        <w:framePr w:wrap="around"/>
        <w:rPr>
          <w:color w:val="000000"/>
        </w:rPr>
      </w:pPr>
      <w:r w:rsidRPr="00F5534C">
        <w:rPr>
          <w:color w:val="000000"/>
        </w:rPr>
        <w:t>DB</w:t>
      </w:r>
      <w:bookmarkStart w:id="3" w:name="c3"/>
      <w:r w:rsidRPr="00F5534C">
        <w:rPr>
          <w:color w:val="000000"/>
        </w:rPr>
        <w:fldChar w:fldCharType="begin">
          <w:ffData>
            <w:name w:val="c3"/>
            <w:enabled/>
            <w:calcOnExit w:val="0"/>
            <w:entryMacro w:val="ShowHelp16"/>
            <w:textInput>
              <w:maxLength w:val="2"/>
            </w:textInput>
          </w:ffData>
        </w:fldChar>
      </w:r>
      <w:r w:rsidRPr="00F5534C">
        <w:rPr>
          <w:color w:val="000000"/>
        </w:rPr>
        <w:instrText xml:space="preserve"> FORMTEXT </w:instrText>
      </w:r>
      <w:r w:rsidRPr="00F5534C">
        <w:rPr>
          <w:color w:val="000000"/>
        </w:rPr>
      </w:r>
      <w:r w:rsidRPr="00F5534C">
        <w:rPr>
          <w:color w:val="000000"/>
        </w:rPr>
        <w:fldChar w:fldCharType="separate"/>
      </w:r>
      <w:r w:rsidRPr="00F5534C">
        <w:rPr>
          <w:color w:val="000000"/>
        </w:rPr>
        <w:t>36</w:t>
      </w:r>
      <w:r w:rsidRPr="00F5534C">
        <w:rPr>
          <w:color w:val="000000"/>
        </w:rPr>
        <w:fldChar w:fldCharType="end"/>
      </w:r>
      <w:bookmarkEnd w:id="3"/>
    </w:p>
    <w:bookmarkStart w:id="4" w:name="c4"/>
    <w:p w:rsidR="00751A7C" w:rsidRPr="00F5534C" w:rsidRDefault="00751A7C" w:rsidP="004D1DE4">
      <w:pPr>
        <w:pStyle w:val="affff2"/>
        <w:framePr w:wrap="around"/>
        <w:rPr>
          <w:color w:val="000000"/>
        </w:rPr>
      </w:pPr>
      <w:r w:rsidRPr="00F5534C">
        <w:rPr>
          <w:color w:val="000000"/>
        </w:rPr>
        <w:fldChar w:fldCharType="begin">
          <w:ffData>
            <w:name w:val="c4"/>
            <w:enabled/>
            <w:calcOnExit w:val="0"/>
            <w:entryMacro w:val="showhelp12"/>
            <w:textInput/>
          </w:ffData>
        </w:fldChar>
      </w:r>
      <w:r w:rsidRPr="00F5534C">
        <w:rPr>
          <w:color w:val="000000"/>
        </w:rPr>
        <w:instrText xml:space="preserve"> FORMTEXT </w:instrText>
      </w:r>
      <w:r w:rsidRPr="00F5534C">
        <w:rPr>
          <w:color w:val="000000"/>
        </w:rPr>
      </w:r>
      <w:r w:rsidRPr="00F5534C">
        <w:rPr>
          <w:color w:val="000000"/>
        </w:rPr>
        <w:fldChar w:fldCharType="separate"/>
      </w:r>
      <w:r w:rsidRPr="00F5534C">
        <w:rPr>
          <w:rFonts w:hint="eastAsia"/>
          <w:color w:val="000000"/>
        </w:rPr>
        <w:t>江西省</w:t>
      </w:r>
      <w:r w:rsidRPr="00F5534C">
        <w:rPr>
          <w:color w:val="000000"/>
        </w:rPr>
        <w:fldChar w:fldCharType="end"/>
      </w:r>
      <w:bookmarkEnd w:id="4"/>
      <w:r w:rsidRPr="00F5534C">
        <w:rPr>
          <w:rFonts w:hint="eastAsia"/>
          <w:color w:val="000000"/>
        </w:rPr>
        <w:t>地方标准</w:t>
      </w:r>
    </w:p>
    <w:p w:rsidR="00751A7C" w:rsidRPr="00F5534C" w:rsidRDefault="00751A7C" w:rsidP="004D1DE4">
      <w:pPr>
        <w:pStyle w:val="2"/>
        <w:framePr w:wrap="around"/>
        <w:rPr>
          <w:color w:val="000000"/>
        </w:rPr>
      </w:pPr>
      <w:r w:rsidRPr="00F5534C">
        <w:rPr>
          <w:rFonts w:ascii="Times New Roman"/>
          <w:color w:val="000000"/>
        </w:rPr>
        <w:t xml:space="preserve">DB </w:t>
      </w:r>
      <w:bookmarkStart w:id="5" w:name="StdNo0"/>
      <w:r w:rsidRPr="00F5534C">
        <w:rPr>
          <w:color w:val="000000"/>
        </w:rPr>
        <w:fldChar w:fldCharType="begin">
          <w:ffData>
            <w:name w:val="StdNo0"/>
            <w:enabled/>
            <w:calcOnExit w:val="0"/>
            <w:textInput>
              <w:default w:val="XX"/>
              <w:maxLength w:val="2"/>
            </w:textInput>
          </w:ffData>
        </w:fldChar>
      </w:r>
      <w:r w:rsidRPr="00F5534C">
        <w:rPr>
          <w:color w:val="000000"/>
        </w:rPr>
        <w:instrText xml:space="preserve"> FORMTEXT </w:instrText>
      </w:r>
      <w:r w:rsidRPr="00F5534C">
        <w:rPr>
          <w:color w:val="000000"/>
        </w:rPr>
      </w:r>
      <w:r w:rsidRPr="00F5534C">
        <w:rPr>
          <w:color w:val="000000"/>
        </w:rPr>
        <w:fldChar w:fldCharType="separate"/>
      </w:r>
      <w:r w:rsidRPr="00F5534C">
        <w:rPr>
          <w:color w:val="000000"/>
        </w:rPr>
        <w:t>36</w:t>
      </w:r>
      <w:r w:rsidRPr="00F5534C">
        <w:rPr>
          <w:color w:val="000000"/>
        </w:rPr>
        <w:fldChar w:fldCharType="end"/>
      </w:r>
      <w:bookmarkEnd w:id="5"/>
      <w:r w:rsidRPr="00F5534C">
        <w:rPr>
          <w:color w:val="000000"/>
        </w:rPr>
        <w:t xml:space="preserve">/ </w:t>
      </w:r>
      <w:bookmarkStart w:id="6" w:name="StdNo1"/>
      <w:r w:rsidRPr="00F5534C">
        <w:rPr>
          <w:color w:val="000000"/>
        </w:rPr>
        <w:fldChar w:fldCharType="begin">
          <w:ffData>
            <w:name w:val="StdNo1"/>
            <w:enabled/>
            <w:calcOnExit w:val="0"/>
            <w:textInput>
              <w:default w:val="XXXXX"/>
            </w:textInput>
          </w:ffData>
        </w:fldChar>
      </w:r>
      <w:r w:rsidRPr="00F5534C">
        <w:rPr>
          <w:color w:val="000000"/>
        </w:rPr>
        <w:instrText xml:space="preserve"> FORMTEXT </w:instrText>
      </w:r>
      <w:r w:rsidRPr="00F5534C">
        <w:rPr>
          <w:color w:val="000000"/>
        </w:rPr>
      </w:r>
      <w:r w:rsidRPr="00F5534C">
        <w:rPr>
          <w:color w:val="000000"/>
        </w:rPr>
        <w:fldChar w:fldCharType="separate"/>
      </w:r>
      <w:r w:rsidRPr="00F5534C">
        <w:rPr>
          <w:color w:val="000000"/>
        </w:rPr>
        <w:t xml:space="preserve">T   </w:t>
      </w:r>
      <w:r w:rsidRPr="00F5534C">
        <w:rPr>
          <w:color w:val="000000"/>
        </w:rPr>
        <w:fldChar w:fldCharType="end"/>
      </w:r>
      <w:bookmarkEnd w:id="6"/>
      <w:r w:rsidRPr="00F5534C">
        <w:rPr>
          <w:color w:val="000000"/>
        </w:rPr>
        <w:t>—</w:t>
      </w:r>
      <w:r>
        <w:rPr>
          <w:color w:val="000000"/>
        </w:rPr>
        <w:t>2018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751A7C" w:rsidRPr="00F5534C">
        <w:tc>
          <w:tcPr>
            <w:tcW w:w="9356" w:type="dxa"/>
            <w:tcBorders>
              <w:top w:val="nil"/>
              <w:left w:val="nil"/>
              <w:bottom w:val="nil"/>
              <w:right w:val="nil"/>
            </w:tcBorders>
          </w:tcPr>
          <w:p w:rsidR="00751A7C" w:rsidRPr="00F5534C" w:rsidRDefault="00751A7C" w:rsidP="00884B49">
            <w:pPr>
              <w:pStyle w:val="afff"/>
              <w:framePr w:wrap="around"/>
              <w:rPr>
                <w:color w:val="000000"/>
              </w:rPr>
            </w:pPr>
            <w:bookmarkStart w:id="7" w:name="DT"/>
            <w:r>
              <w:rPr>
                <w:noProof/>
              </w:rPr>
              <w:pict>
                <v:rect id="DT" o:spid="_x0000_s1027" style="position:absolute;left:0;text-align:left;margin-left:372.8pt;margin-top:2.7pt;width:90pt;height:18pt;z-index:-251659264" stroked="f"/>
              </w:pict>
            </w:r>
            <w:r w:rsidRPr="00F5534C">
              <w:rPr>
                <w:color w:val="000000"/>
              </w:rPr>
              <w:fldChar w:fldCharType="begin">
                <w:ffData>
                  <w:name w:val="DT"/>
                  <w:enabled/>
                  <w:calcOnExit w:val="0"/>
                  <w:entryMacro w:val="ShowHelp4"/>
                  <w:textInput/>
                </w:ffData>
              </w:fldChar>
            </w:r>
            <w:r w:rsidRPr="00F5534C">
              <w:rPr>
                <w:color w:val="000000"/>
              </w:rPr>
              <w:instrText xml:space="preserve"> FORMTEXT </w:instrText>
            </w:r>
            <w:r w:rsidRPr="00F5534C">
              <w:rPr>
                <w:color w:val="000000"/>
              </w:rPr>
            </w:r>
            <w:r w:rsidRPr="00F5534C">
              <w:rPr>
                <w:color w:val="000000"/>
              </w:rPr>
              <w:fldChar w:fldCharType="separate"/>
            </w:r>
            <w:r w:rsidRPr="00F5534C">
              <w:rPr>
                <w:color w:val="000000"/>
              </w:rPr>
              <w:t> </w:t>
            </w:r>
            <w:r w:rsidRPr="00F5534C">
              <w:rPr>
                <w:color w:val="000000"/>
              </w:rPr>
              <w:t> </w:t>
            </w:r>
            <w:r w:rsidRPr="00F5534C">
              <w:rPr>
                <w:color w:val="000000"/>
              </w:rPr>
              <w:t> </w:t>
            </w:r>
            <w:r w:rsidRPr="00F5534C">
              <w:rPr>
                <w:color w:val="000000"/>
              </w:rPr>
              <w:t> </w:t>
            </w:r>
            <w:r w:rsidRPr="00F5534C">
              <w:rPr>
                <w:color w:val="000000"/>
              </w:rPr>
              <w:t> </w:t>
            </w:r>
            <w:r w:rsidRPr="00F5534C">
              <w:rPr>
                <w:color w:val="000000"/>
              </w:rPr>
              <w:fldChar w:fldCharType="end"/>
            </w:r>
            <w:bookmarkEnd w:id="7"/>
          </w:p>
        </w:tc>
      </w:tr>
    </w:tbl>
    <w:p w:rsidR="00751A7C" w:rsidRPr="00F5534C" w:rsidRDefault="00751A7C" w:rsidP="004D1DE4">
      <w:pPr>
        <w:pStyle w:val="2"/>
        <w:framePr w:wrap="around"/>
        <w:rPr>
          <w:color w:val="000000"/>
        </w:rPr>
      </w:pPr>
    </w:p>
    <w:p w:rsidR="00751A7C" w:rsidRPr="00F5534C" w:rsidRDefault="00751A7C" w:rsidP="004D1DE4">
      <w:pPr>
        <w:pStyle w:val="2"/>
        <w:framePr w:wrap="around"/>
        <w:rPr>
          <w:color w:val="000000"/>
        </w:rPr>
      </w:pPr>
    </w:p>
    <w:bookmarkStart w:id="8" w:name="StdName"/>
    <w:p w:rsidR="00751A7C" w:rsidRPr="00F5534C" w:rsidRDefault="00751A7C" w:rsidP="004D1DE4">
      <w:pPr>
        <w:pStyle w:val="afff0"/>
        <w:framePr w:wrap="around"/>
        <w:rPr>
          <w:color w:val="000000"/>
        </w:rPr>
      </w:pPr>
      <w:r w:rsidRPr="00F5534C">
        <w:rPr>
          <w:color w:val="000000"/>
        </w:rPr>
        <w:fldChar w:fldCharType="begin">
          <w:ffData>
            <w:name w:val="StdName"/>
            <w:enabled/>
            <w:calcOnExit w:val="0"/>
            <w:textInput/>
          </w:ffData>
        </w:fldChar>
      </w:r>
      <w:r w:rsidRPr="00F5534C">
        <w:rPr>
          <w:color w:val="000000"/>
        </w:rPr>
        <w:instrText xml:space="preserve"> FORMTEXT </w:instrText>
      </w:r>
      <w:r w:rsidRPr="00F5534C">
        <w:rPr>
          <w:color w:val="000000"/>
        </w:rPr>
      </w:r>
      <w:r w:rsidRPr="00F5534C">
        <w:rPr>
          <w:color w:val="000000"/>
        </w:rPr>
        <w:fldChar w:fldCharType="separate"/>
      </w:r>
      <w:r w:rsidRPr="00F5534C">
        <w:rPr>
          <w:rFonts w:hint="eastAsia"/>
          <w:color w:val="000000"/>
        </w:rPr>
        <w:t>桥梁工程清水混凝土施工技术规程</w:t>
      </w:r>
      <w:r w:rsidRPr="00F5534C">
        <w:rPr>
          <w:color w:val="000000"/>
        </w:rPr>
        <w:fldChar w:fldCharType="end"/>
      </w:r>
      <w:bookmarkEnd w:id="8"/>
    </w:p>
    <w:bookmarkStart w:id="9" w:name="StdEnglishName"/>
    <w:p w:rsidR="00751A7C" w:rsidRPr="00F5534C" w:rsidRDefault="00751A7C" w:rsidP="004D1DE4">
      <w:pPr>
        <w:pStyle w:val="afff1"/>
        <w:framePr w:wrap="around"/>
        <w:rPr>
          <w:color w:val="000000"/>
        </w:rPr>
      </w:pPr>
      <w:r w:rsidRPr="00F5534C">
        <w:rPr>
          <w:color w:val="000000"/>
        </w:rPr>
        <w:fldChar w:fldCharType="begin">
          <w:ffData>
            <w:name w:val="StdEnglishName"/>
            <w:enabled/>
            <w:calcOnExit w:val="0"/>
            <w:textInput/>
          </w:ffData>
        </w:fldChar>
      </w:r>
      <w:r w:rsidRPr="00F5534C">
        <w:rPr>
          <w:color w:val="000000"/>
        </w:rPr>
        <w:instrText xml:space="preserve"> FORMTEXT </w:instrText>
      </w:r>
      <w:r w:rsidRPr="00F5534C">
        <w:rPr>
          <w:color w:val="000000"/>
        </w:rPr>
      </w:r>
      <w:r w:rsidRPr="00F5534C">
        <w:rPr>
          <w:color w:val="000000"/>
        </w:rPr>
        <w:fldChar w:fldCharType="separate"/>
      </w:r>
      <w:r w:rsidRPr="00F5534C">
        <w:rPr>
          <w:color w:val="000000"/>
        </w:rPr>
        <w:t>Technical Specification for Construction of Fair-faced Concrete Structure of Bridg</w:t>
      </w:r>
      <w:r>
        <w:rPr>
          <w:color w:val="000000"/>
        </w:rPr>
        <w:t>e Engineering in Jiangxi Provin</w:t>
      </w:r>
      <w:r w:rsidRPr="00F5534C">
        <w:rPr>
          <w:color w:val="000000"/>
        </w:rPr>
        <w:t>e</w:t>
      </w:r>
      <w:r w:rsidRPr="00F5534C">
        <w:rPr>
          <w:color w:val="000000"/>
        </w:rPr>
        <w:fldChar w:fldCharType="end"/>
      </w:r>
      <w:bookmarkEnd w:id="9"/>
    </w:p>
    <w:bookmarkStart w:id="10" w:name="YZBS"/>
    <w:p w:rsidR="00751A7C" w:rsidRPr="00F5534C" w:rsidRDefault="00751A7C" w:rsidP="004D1DE4">
      <w:pPr>
        <w:pStyle w:val="afff2"/>
        <w:framePr w:wrap="around"/>
        <w:rPr>
          <w:color w:val="000000"/>
        </w:rPr>
      </w:pPr>
      <w:r w:rsidRPr="00F5534C">
        <w:rPr>
          <w:color w:val="000000"/>
        </w:rPr>
        <w:fldChar w:fldCharType="begin">
          <w:ffData>
            <w:name w:val="YZBS"/>
            <w:enabled/>
            <w:calcOnExit w:val="0"/>
            <w:textInput/>
          </w:ffData>
        </w:fldChar>
      </w:r>
      <w:r w:rsidRPr="00F5534C">
        <w:rPr>
          <w:color w:val="000000"/>
        </w:rPr>
        <w:instrText xml:space="preserve"> FORMTEXT </w:instrText>
      </w:r>
      <w:r w:rsidRPr="00F5534C">
        <w:rPr>
          <w:color w:val="000000"/>
        </w:rPr>
      </w:r>
      <w:r w:rsidRPr="00F5534C">
        <w:rPr>
          <w:color w:val="000000"/>
        </w:rPr>
        <w:fldChar w:fldCharType="separate"/>
      </w:r>
      <w:r>
        <w:rPr>
          <w:color w:val="000000"/>
        </w:rPr>
        <w:t> </w:t>
      </w:r>
      <w:r>
        <w:rPr>
          <w:color w:val="000000"/>
        </w:rPr>
        <w:t> </w:t>
      </w:r>
      <w:r>
        <w:rPr>
          <w:color w:val="000000"/>
        </w:rPr>
        <w:t> </w:t>
      </w:r>
      <w:r>
        <w:rPr>
          <w:color w:val="000000"/>
        </w:rPr>
        <w:t> </w:t>
      </w:r>
      <w:r>
        <w:rPr>
          <w:color w:val="000000"/>
        </w:rPr>
        <w:t> </w:t>
      </w:r>
      <w:r w:rsidRPr="00F5534C">
        <w:rPr>
          <w:color w:val="000000"/>
        </w:rPr>
        <w:fldChar w:fldCharType="end"/>
      </w:r>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5"/>
      </w:tblGrid>
      <w:tr w:rsidR="00751A7C" w:rsidRPr="00F5534C">
        <w:tc>
          <w:tcPr>
            <w:tcW w:w="9855" w:type="dxa"/>
            <w:tcBorders>
              <w:top w:val="nil"/>
              <w:left w:val="nil"/>
              <w:bottom w:val="nil"/>
              <w:right w:val="nil"/>
            </w:tcBorders>
          </w:tcPr>
          <w:p w:rsidR="00751A7C" w:rsidRPr="00F5534C" w:rsidRDefault="00751A7C" w:rsidP="00884B49">
            <w:pPr>
              <w:pStyle w:val="afff3"/>
              <w:framePr w:wrap="around"/>
              <w:rPr>
                <w:color w:val="000000"/>
              </w:rPr>
            </w:pPr>
            <w:r>
              <w:rPr>
                <w:noProof/>
              </w:rPr>
              <w:pict>
                <v:rect id="RQ" o:spid="_x0000_s1028" style="position:absolute;left:0;text-align:left;margin-left:173.3pt;margin-top:45.15pt;width:150pt;height:20pt;z-index:-251657216" stroked="f">
                  <w10:anchorlock/>
                </v:rect>
              </w:pict>
            </w:r>
            <w:r>
              <w:rPr>
                <w:noProof/>
              </w:rPr>
              <w:pict>
                <v:rect id="LB" o:spid="_x0000_s1029" style="position:absolute;left:0;text-align:left;margin-left:193.3pt;margin-top:20.15pt;width:100pt;height:24pt;z-index:-251658240" stroked="f"/>
              </w:pict>
            </w:r>
            <w:r>
              <w:rPr>
                <w:rFonts w:hint="eastAsia"/>
                <w:color w:val="000000"/>
              </w:rPr>
              <w:t>（征求意见稿）</w:t>
            </w:r>
          </w:p>
        </w:tc>
      </w:tr>
      <w:tr w:rsidR="00751A7C" w:rsidRPr="00F5534C">
        <w:tc>
          <w:tcPr>
            <w:tcW w:w="9855" w:type="dxa"/>
            <w:tcBorders>
              <w:top w:val="nil"/>
              <w:left w:val="nil"/>
              <w:bottom w:val="nil"/>
              <w:right w:val="nil"/>
            </w:tcBorders>
          </w:tcPr>
          <w:p w:rsidR="00751A7C" w:rsidRPr="00F5534C" w:rsidRDefault="00751A7C" w:rsidP="00765668">
            <w:pPr>
              <w:pStyle w:val="afff4"/>
              <w:framePr w:wrap="around"/>
              <w:rPr>
                <w:color w:val="000000"/>
              </w:rPr>
            </w:pPr>
          </w:p>
        </w:tc>
      </w:tr>
    </w:tbl>
    <w:p w:rsidR="00751A7C" w:rsidRPr="00F5534C" w:rsidRDefault="00751A7C" w:rsidP="00B53AF1">
      <w:pPr>
        <w:pStyle w:val="afffff4"/>
        <w:framePr w:wrap="around" w:hAnchor="page" w:x="1142"/>
        <w:rPr>
          <w:color w:val="000000"/>
        </w:rPr>
      </w:pPr>
      <w:r>
        <w:rPr>
          <w:rFonts w:ascii="黑体"/>
          <w:color w:val="000000"/>
        </w:rPr>
        <w:t>2018</w:t>
      </w:r>
      <w:r w:rsidRPr="00F5534C">
        <w:rPr>
          <w:color w:val="000000"/>
        </w:rPr>
        <w:t xml:space="preserve"> </w:t>
      </w:r>
      <w:r w:rsidRPr="00F5534C">
        <w:rPr>
          <w:rFonts w:ascii="黑体"/>
          <w:color w:val="000000"/>
        </w:rPr>
        <w:t>-</w:t>
      </w:r>
      <w:r w:rsidRPr="00F5534C">
        <w:rPr>
          <w:color w:val="000000"/>
        </w:rPr>
        <w:t xml:space="preserve"> </w:t>
      </w:r>
      <w:r w:rsidRPr="00F5534C">
        <w:rPr>
          <w:rFonts w:ascii="黑体"/>
          <w:color w:val="000000"/>
        </w:rPr>
        <w:fldChar w:fldCharType="begin">
          <w:ffData>
            <w:name w:val="FM"/>
            <w:enabled/>
            <w:calcOnExit w:val="0"/>
            <w:entryMacro w:val="ShowHelp8"/>
            <w:textInput>
              <w:default w:val="XX"/>
              <w:maxLength w:val="2"/>
            </w:textInput>
          </w:ffData>
        </w:fldChar>
      </w:r>
      <w:r w:rsidRPr="00F5534C">
        <w:rPr>
          <w:rFonts w:ascii="黑体"/>
          <w:color w:val="000000"/>
        </w:rPr>
        <w:instrText xml:space="preserve"> FORMTEXT </w:instrText>
      </w:r>
      <w:r w:rsidRPr="00F5534C">
        <w:rPr>
          <w:rFonts w:ascii="黑体"/>
          <w:color w:val="000000"/>
        </w:rPr>
      </w:r>
      <w:r w:rsidRPr="00F5534C">
        <w:rPr>
          <w:rFonts w:ascii="黑体"/>
          <w:color w:val="000000"/>
        </w:rPr>
        <w:fldChar w:fldCharType="separate"/>
      </w:r>
      <w:r w:rsidRPr="00F5534C">
        <w:rPr>
          <w:rFonts w:ascii="黑体"/>
          <w:color w:val="000000"/>
        </w:rPr>
        <w:t>XX</w:t>
      </w:r>
      <w:r w:rsidRPr="00F5534C">
        <w:rPr>
          <w:rFonts w:ascii="黑体"/>
          <w:color w:val="000000"/>
        </w:rPr>
        <w:fldChar w:fldCharType="end"/>
      </w:r>
      <w:r w:rsidRPr="00F5534C">
        <w:rPr>
          <w:color w:val="000000"/>
        </w:rPr>
        <w:t xml:space="preserve"> </w:t>
      </w:r>
      <w:r w:rsidRPr="00F5534C">
        <w:rPr>
          <w:rFonts w:ascii="黑体"/>
          <w:color w:val="000000"/>
        </w:rPr>
        <w:t>-</w:t>
      </w:r>
      <w:r w:rsidRPr="00F5534C">
        <w:rPr>
          <w:color w:val="000000"/>
        </w:rPr>
        <w:t xml:space="preserve"> </w:t>
      </w:r>
      <w:bookmarkStart w:id="11" w:name="FD"/>
      <w:r w:rsidRPr="00F5534C">
        <w:rPr>
          <w:rFonts w:ascii="黑体"/>
          <w:color w:val="000000"/>
        </w:rPr>
        <w:fldChar w:fldCharType="begin">
          <w:ffData>
            <w:name w:val="FD"/>
            <w:enabled/>
            <w:calcOnExit w:val="0"/>
            <w:entryMacro w:val="ShowHelp8"/>
            <w:textInput>
              <w:default w:val="XX"/>
              <w:maxLength w:val="2"/>
            </w:textInput>
          </w:ffData>
        </w:fldChar>
      </w:r>
      <w:r w:rsidRPr="00F5534C">
        <w:rPr>
          <w:rFonts w:ascii="黑体"/>
          <w:color w:val="000000"/>
        </w:rPr>
        <w:instrText xml:space="preserve"> FORMTEXT </w:instrText>
      </w:r>
      <w:r w:rsidRPr="00F5534C">
        <w:rPr>
          <w:rFonts w:ascii="黑体"/>
          <w:color w:val="000000"/>
        </w:rPr>
      </w:r>
      <w:r w:rsidRPr="00F5534C">
        <w:rPr>
          <w:rFonts w:ascii="黑体"/>
          <w:color w:val="000000"/>
        </w:rPr>
        <w:fldChar w:fldCharType="separate"/>
      </w:r>
      <w:r w:rsidRPr="00F5534C">
        <w:rPr>
          <w:rFonts w:ascii="黑体"/>
          <w:color w:val="000000"/>
        </w:rPr>
        <w:t>XX</w:t>
      </w:r>
      <w:r w:rsidRPr="00F5534C">
        <w:rPr>
          <w:rFonts w:ascii="黑体"/>
          <w:color w:val="000000"/>
        </w:rPr>
        <w:fldChar w:fldCharType="end"/>
      </w:r>
      <w:bookmarkEnd w:id="11"/>
      <w:r w:rsidRPr="00F5534C">
        <w:rPr>
          <w:rFonts w:hint="eastAsia"/>
          <w:color w:val="000000"/>
        </w:rPr>
        <w:t>发布</w:t>
      </w:r>
      <w:r>
        <w:rPr>
          <w:noProof/>
        </w:rPr>
        <w:pict>
          <v:line id="_x0000_s1030" style="position:absolute;z-index:251655168;mso-position-horizontal-relative:text;mso-position-vertical-relative:page" from="-.05pt,728.5pt" to="481.85pt,728.5pt">
            <w10:wrap anchory="page"/>
            <w10:anchorlock/>
          </v:line>
        </w:pict>
      </w:r>
    </w:p>
    <w:bookmarkStart w:id="12" w:name="SY"/>
    <w:p w:rsidR="00751A7C" w:rsidRPr="00F5534C" w:rsidRDefault="00751A7C" w:rsidP="00B53AF1">
      <w:pPr>
        <w:pStyle w:val="afffff5"/>
        <w:framePr w:wrap="around" w:hAnchor="page" w:x="6827"/>
        <w:rPr>
          <w:color w:val="000000"/>
        </w:rPr>
      </w:pPr>
      <w:r w:rsidRPr="00F5534C">
        <w:rPr>
          <w:rFonts w:ascii="黑体"/>
          <w:color w:val="000000"/>
        </w:rPr>
        <w:fldChar w:fldCharType="begin">
          <w:ffData>
            <w:name w:val="SY"/>
            <w:enabled/>
            <w:calcOnExit w:val="0"/>
            <w:entryMacro w:val="ShowHelp9"/>
            <w:textInput>
              <w:default w:val="XXXX"/>
              <w:maxLength w:val="4"/>
            </w:textInput>
          </w:ffData>
        </w:fldChar>
      </w:r>
      <w:r w:rsidRPr="00F5534C">
        <w:rPr>
          <w:rFonts w:ascii="黑体"/>
          <w:color w:val="000000"/>
        </w:rPr>
        <w:instrText xml:space="preserve"> FORMTEXT </w:instrText>
      </w:r>
      <w:r w:rsidRPr="00F5534C">
        <w:rPr>
          <w:rFonts w:ascii="黑体"/>
          <w:color w:val="000000"/>
        </w:rPr>
      </w:r>
      <w:r w:rsidRPr="00F5534C">
        <w:rPr>
          <w:rFonts w:ascii="黑体"/>
          <w:color w:val="000000"/>
        </w:rPr>
        <w:fldChar w:fldCharType="separate"/>
      </w:r>
      <w:r w:rsidRPr="00F5534C">
        <w:rPr>
          <w:rFonts w:ascii="黑体"/>
          <w:color w:val="000000"/>
        </w:rPr>
        <w:t>XXXX</w:t>
      </w:r>
      <w:r w:rsidRPr="00F5534C">
        <w:rPr>
          <w:rFonts w:ascii="黑体"/>
          <w:color w:val="000000"/>
        </w:rPr>
        <w:fldChar w:fldCharType="end"/>
      </w:r>
      <w:bookmarkEnd w:id="12"/>
      <w:r w:rsidRPr="00F5534C">
        <w:rPr>
          <w:color w:val="000000"/>
        </w:rPr>
        <w:t xml:space="preserve"> </w:t>
      </w:r>
      <w:r w:rsidRPr="00F5534C">
        <w:rPr>
          <w:rFonts w:ascii="黑体"/>
          <w:color w:val="000000"/>
        </w:rPr>
        <w:t>-</w:t>
      </w:r>
      <w:r w:rsidRPr="00F5534C">
        <w:rPr>
          <w:color w:val="000000"/>
        </w:rPr>
        <w:t xml:space="preserve"> </w:t>
      </w:r>
      <w:bookmarkStart w:id="13" w:name="SM"/>
      <w:r w:rsidRPr="00F5534C">
        <w:rPr>
          <w:rFonts w:ascii="黑体"/>
          <w:color w:val="000000"/>
        </w:rPr>
        <w:fldChar w:fldCharType="begin">
          <w:ffData>
            <w:name w:val="SM"/>
            <w:enabled/>
            <w:calcOnExit w:val="0"/>
            <w:entryMacro w:val="ShowHelp9"/>
            <w:textInput>
              <w:default w:val="XX"/>
              <w:maxLength w:val="2"/>
            </w:textInput>
          </w:ffData>
        </w:fldChar>
      </w:r>
      <w:r w:rsidRPr="00F5534C">
        <w:rPr>
          <w:rFonts w:ascii="黑体"/>
          <w:color w:val="000000"/>
        </w:rPr>
        <w:instrText xml:space="preserve"> FORMTEXT </w:instrText>
      </w:r>
      <w:r w:rsidRPr="00F5534C">
        <w:rPr>
          <w:rFonts w:ascii="黑体"/>
          <w:color w:val="000000"/>
        </w:rPr>
      </w:r>
      <w:r w:rsidRPr="00F5534C">
        <w:rPr>
          <w:rFonts w:ascii="黑体"/>
          <w:color w:val="000000"/>
        </w:rPr>
        <w:fldChar w:fldCharType="separate"/>
      </w:r>
      <w:r w:rsidRPr="00F5534C">
        <w:rPr>
          <w:rFonts w:ascii="黑体"/>
          <w:color w:val="000000"/>
        </w:rPr>
        <w:t>XX</w:t>
      </w:r>
      <w:r w:rsidRPr="00F5534C">
        <w:rPr>
          <w:rFonts w:ascii="黑体"/>
          <w:color w:val="000000"/>
        </w:rPr>
        <w:fldChar w:fldCharType="end"/>
      </w:r>
      <w:bookmarkEnd w:id="13"/>
      <w:r w:rsidRPr="00F5534C">
        <w:rPr>
          <w:color w:val="000000"/>
        </w:rPr>
        <w:t xml:space="preserve"> </w:t>
      </w:r>
      <w:r w:rsidRPr="00F5534C">
        <w:rPr>
          <w:rFonts w:ascii="黑体"/>
          <w:color w:val="000000"/>
        </w:rPr>
        <w:t>-</w:t>
      </w:r>
      <w:r w:rsidRPr="00F5534C">
        <w:rPr>
          <w:color w:val="000000"/>
        </w:rPr>
        <w:t xml:space="preserve"> </w:t>
      </w:r>
      <w:bookmarkStart w:id="14" w:name="SD"/>
      <w:r w:rsidRPr="00F5534C">
        <w:rPr>
          <w:rFonts w:ascii="黑体"/>
          <w:color w:val="000000"/>
        </w:rPr>
        <w:fldChar w:fldCharType="begin">
          <w:ffData>
            <w:name w:val="SD"/>
            <w:enabled/>
            <w:calcOnExit w:val="0"/>
            <w:entryMacro w:val="ShowHelp9"/>
            <w:textInput>
              <w:default w:val="XX"/>
              <w:maxLength w:val="2"/>
            </w:textInput>
          </w:ffData>
        </w:fldChar>
      </w:r>
      <w:r w:rsidRPr="00F5534C">
        <w:rPr>
          <w:rFonts w:ascii="黑体"/>
          <w:color w:val="000000"/>
        </w:rPr>
        <w:instrText xml:space="preserve"> FORMTEXT </w:instrText>
      </w:r>
      <w:r w:rsidRPr="00F5534C">
        <w:rPr>
          <w:rFonts w:ascii="黑体"/>
          <w:color w:val="000000"/>
        </w:rPr>
      </w:r>
      <w:r w:rsidRPr="00F5534C">
        <w:rPr>
          <w:rFonts w:ascii="黑体"/>
          <w:color w:val="000000"/>
        </w:rPr>
        <w:fldChar w:fldCharType="separate"/>
      </w:r>
      <w:r w:rsidRPr="00F5534C">
        <w:rPr>
          <w:rFonts w:ascii="黑体"/>
          <w:color w:val="000000"/>
        </w:rPr>
        <w:t>XX</w:t>
      </w:r>
      <w:r w:rsidRPr="00F5534C">
        <w:rPr>
          <w:rFonts w:ascii="黑体"/>
          <w:color w:val="000000"/>
        </w:rPr>
        <w:fldChar w:fldCharType="end"/>
      </w:r>
      <w:bookmarkEnd w:id="14"/>
      <w:r w:rsidRPr="00F5534C">
        <w:rPr>
          <w:rFonts w:hint="eastAsia"/>
          <w:color w:val="000000"/>
        </w:rPr>
        <w:t>实施</w:t>
      </w:r>
    </w:p>
    <w:bookmarkStart w:id="15" w:name="fm"/>
    <w:p w:rsidR="00751A7C" w:rsidRPr="00F5534C" w:rsidRDefault="00751A7C" w:rsidP="004D1DE4">
      <w:pPr>
        <w:pStyle w:val="affff3"/>
        <w:framePr w:wrap="around"/>
        <w:rPr>
          <w:color w:val="000000"/>
        </w:rPr>
      </w:pPr>
      <w:r w:rsidRPr="00F5534C">
        <w:rPr>
          <w:color w:val="000000"/>
        </w:rPr>
        <w:fldChar w:fldCharType="begin">
          <w:ffData>
            <w:name w:val="fm"/>
            <w:enabled/>
            <w:calcOnExit w:val="0"/>
            <w:textInput/>
          </w:ffData>
        </w:fldChar>
      </w:r>
      <w:r w:rsidRPr="00F5534C">
        <w:rPr>
          <w:color w:val="000000"/>
        </w:rPr>
        <w:instrText xml:space="preserve"> FORMTEXT </w:instrText>
      </w:r>
      <w:r w:rsidRPr="00F5534C">
        <w:rPr>
          <w:color w:val="000000"/>
        </w:rPr>
      </w:r>
      <w:r w:rsidRPr="00F5534C">
        <w:rPr>
          <w:color w:val="000000"/>
        </w:rPr>
        <w:fldChar w:fldCharType="separate"/>
      </w:r>
      <w:r w:rsidRPr="00F5534C">
        <w:rPr>
          <w:rFonts w:hint="eastAsia"/>
          <w:noProof/>
          <w:color w:val="000000"/>
        </w:rPr>
        <w:t>江西省质量技术监督局</w:t>
      </w:r>
      <w:r w:rsidRPr="00F5534C">
        <w:rPr>
          <w:color w:val="000000"/>
        </w:rPr>
        <w:fldChar w:fldCharType="end"/>
      </w:r>
      <w:bookmarkEnd w:id="15"/>
      <w:r w:rsidRPr="00F5534C">
        <w:rPr>
          <w:rFonts w:ascii="Cambria Math" w:hAnsi="Cambria Math" w:cs="Cambria Math"/>
          <w:color w:val="000000"/>
        </w:rPr>
        <w:t> </w:t>
      </w:r>
      <w:r w:rsidRPr="00F5534C">
        <w:rPr>
          <w:rFonts w:ascii="Cambria Math" w:hAnsi="Cambria Math" w:cs="Cambria Math"/>
          <w:color w:val="000000"/>
        </w:rPr>
        <w:t> </w:t>
      </w:r>
      <w:r w:rsidRPr="00F5534C">
        <w:rPr>
          <w:rFonts w:ascii="Cambria Math" w:hAnsi="Cambria Math" w:cs="Cambria Math"/>
          <w:color w:val="000000"/>
        </w:rPr>
        <w:t> </w:t>
      </w:r>
      <w:r w:rsidRPr="00F5534C">
        <w:rPr>
          <w:rStyle w:val="affc"/>
          <w:rFonts w:hint="eastAsia"/>
          <w:color w:val="000000"/>
        </w:rPr>
        <w:t>发布</w:t>
      </w:r>
    </w:p>
    <w:p w:rsidR="00751A7C" w:rsidRPr="00F5534C" w:rsidRDefault="00751A7C" w:rsidP="00944727">
      <w:pPr>
        <w:pStyle w:val="afa"/>
        <w:ind w:firstLine="31680"/>
        <w:rPr>
          <w:color w:val="000000"/>
        </w:rPr>
        <w:sectPr w:rsidR="00751A7C" w:rsidRPr="00F5534C" w:rsidSect="006A496B">
          <w:headerReference w:type="even" r:id="rId8"/>
          <w:footerReference w:type="even" r:id="rId9"/>
          <w:pgSz w:w="11906" w:h="16838" w:code="9"/>
          <w:pgMar w:top="567" w:right="1134" w:bottom="1134" w:left="1417" w:header="0" w:footer="0" w:gutter="0"/>
          <w:pgNumType w:start="1"/>
          <w:cols w:space="425"/>
          <w:docGrid w:type="lines" w:linePitch="312"/>
        </w:sectPr>
      </w:pPr>
      <w:bookmarkStart w:id="16" w:name="_GoBack"/>
      <w:bookmarkEnd w:id="16"/>
      <w:r>
        <w:pict>
          <v:line id="_x0000_s1031" style="position:absolute;left:0;text-align:left;z-index:251656192" from="-.05pt,184.25pt" to="481.85pt,184.25pt"/>
        </w:pict>
      </w:r>
    </w:p>
    <w:p w:rsidR="00751A7C" w:rsidRPr="00F5534C" w:rsidRDefault="00751A7C" w:rsidP="00721602">
      <w:pPr>
        <w:pStyle w:val="afd"/>
        <w:rPr>
          <w:color w:val="000000"/>
        </w:rPr>
      </w:pPr>
      <w:bookmarkStart w:id="17" w:name="_Toc381781288"/>
      <w:bookmarkStart w:id="18" w:name="_Toc381782606"/>
      <w:bookmarkStart w:id="19" w:name="_Toc381782707"/>
      <w:bookmarkStart w:id="20" w:name="_Toc381782721"/>
      <w:bookmarkStart w:id="21" w:name="_Toc396229423"/>
      <w:bookmarkStart w:id="22" w:name="_Toc400961046"/>
      <w:bookmarkStart w:id="23" w:name="_Toc400961685"/>
      <w:bookmarkStart w:id="24" w:name="_Toc400961871"/>
      <w:bookmarkStart w:id="25" w:name="_Toc400962571"/>
      <w:bookmarkStart w:id="26" w:name="_Toc400962929"/>
      <w:bookmarkStart w:id="27" w:name="_Toc400962980"/>
      <w:r w:rsidRPr="00F5534C">
        <w:rPr>
          <w:rFonts w:hint="eastAsia"/>
          <w:color w:val="000000"/>
        </w:rPr>
        <w:t>目</w:t>
      </w:r>
      <w:bookmarkStart w:id="28" w:name="BKML"/>
      <w:r w:rsidRPr="00F5534C">
        <w:rPr>
          <w:rFonts w:ascii="MS Mincho" w:eastAsia="MS Mincho" w:hAnsi="MS Mincho" w:cs="MS Mincho" w:hint="eastAsia"/>
          <w:color w:val="000000"/>
        </w:rPr>
        <w:t> </w:t>
      </w:r>
      <w:r w:rsidRPr="00F5534C">
        <w:rPr>
          <w:rFonts w:ascii="MS Mincho" w:eastAsia="MS Mincho" w:hAnsi="MS Mincho" w:cs="MS Mincho" w:hint="eastAsia"/>
          <w:color w:val="000000"/>
        </w:rPr>
        <w:t> </w:t>
      </w:r>
      <w:r w:rsidRPr="00F5534C">
        <w:rPr>
          <w:rFonts w:hint="eastAsia"/>
          <w:color w:val="000000"/>
        </w:rPr>
        <w:t>次</w:t>
      </w:r>
      <w:bookmarkEnd w:id="28"/>
    </w:p>
    <w:p w:rsidR="00751A7C" w:rsidRDefault="00751A7C" w:rsidP="00EB328A">
      <w:pPr>
        <w:pStyle w:val="TOC1"/>
        <w:spacing w:beforeLines="0" w:afterLines="0"/>
        <w:rPr>
          <w:rFonts w:ascii="Calibri" w:hAnsi="Calibri"/>
          <w:noProof/>
          <w:szCs w:val="22"/>
        </w:rPr>
      </w:pPr>
      <w:r w:rsidRPr="00F5534C">
        <w:rPr>
          <w:color w:val="000000"/>
        </w:rPr>
        <w:fldChar w:fldCharType="begin"/>
      </w:r>
      <w:r w:rsidRPr="00F5534C">
        <w:rPr>
          <w:color w:val="000000"/>
        </w:rPr>
        <w:instrText xml:space="preserve"> TOC \h \z \t"</w:instrText>
      </w:r>
      <w:r w:rsidRPr="00F5534C">
        <w:rPr>
          <w:rFonts w:hint="eastAsia"/>
          <w:color w:val="000000"/>
        </w:rPr>
        <w:instrText>前言、引言标题</w:instrText>
      </w:r>
      <w:r w:rsidRPr="00F5534C">
        <w:rPr>
          <w:color w:val="000000"/>
        </w:rPr>
        <w:instrText>,1,</w:instrText>
      </w:r>
      <w:r w:rsidRPr="00F5534C">
        <w:rPr>
          <w:rFonts w:hint="eastAsia"/>
          <w:color w:val="000000"/>
        </w:rPr>
        <w:instrText>参考文献、索引标题</w:instrText>
      </w:r>
      <w:r w:rsidRPr="00F5534C">
        <w:rPr>
          <w:color w:val="000000"/>
        </w:rPr>
        <w:instrText>,1,</w:instrText>
      </w:r>
      <w:r w:rsidRPr="00F5534C">
        <w:rPr>
          <w:rFonts w:hint="eastAsia"/>
          <w:color w:val="000000"/>
        </w:rPr>
        <w:instrText>章标题</w:instrText>
      </w:r>
      <w:r w:rsidRPr="00F5534C">
        <w:rPr>
          <w:color w:val="000000"/>
        </w:rPr>
        <w:instrText>,1,</w:instrText>
      </w:r>
      <w:r w:rsidRPr="00F5534C">
        <w:rPr>
          <w:rFonts w:hint="eastAsia"/>
          <w:color w:val="000000"/>
        </w:rPr>
        <w:instrText>参考文献</w:instrText>
      </w:r>
      <w:r w:rsidRPr="00F5534C">
        <w:rPr>
          <w:color w:val="000000"/>
        </w:rPr>
        <w:instrText>,1,</w:instrText>
      </w:r>
      <w:r w:rsidRPr="00F5534C">
        <w:rPr>
          <w:rFonts w:hint="eastAsia"/>
          <w:color w:val="000000"/>
        </w:rPr>
        <w:instrText>附录标识</w:instrText>
      </w:r>
      <w:r w:rsidRPr="00F5534C">
        <w:rPr>
          <w:color w:val="000000"/>
        </w:rPr>
        <w:instrText>,1,</w:instrText>
      </w:r>
      <w:r w:rsidRPr="00F5534C">
        <w:rPr>
          <w:rFonts w:hint="eastAsia"/>
          <w:color w:val="000000"/>
        </w:rPr>
        <w:instrText>一级条标题</w:instrText>
      </w:r>
      <w:r w:rsidRPr="00F5534C">
        <w:rPr>
          <w:color w:val="000000"/>
        </w:rPr>
        <w:instrText xml:space="preserve">, 3" \* MERGEFORMAT  \* MERGEFORMAT </w:instrText>
      </w:r>
      <w:r w:rsidRPr="00F5534C">
        <w:rPr>
          <w:color w:val="000000"/>
        </w:rPr>
        <w:fldChar w:fldCharType="separate"/>
      </w:r>
      <w:hyperlink w:anchor="_Toc497225436" w:history="1">
        <w:r w:rsidRPr="00922BFD">
          <w:rPr>
            <w:rStyle w:val="Hyperlink"/>
            <w:rFonts w:hint="eastAsia"/>
          </w:rPr>
          <w:t>前言</w:t>
        </w:r>
        <w:r>
          <w:rPr>
            <w:noProof/>
            <w:webHidden/>
          </w:rPr>
          <w:tab/>
        </w:r>
        <w:r>
          <w:rPr>
            <w:noProof/>
            <w:webHidden/>
          </w:rPr>
          <w:fldChar w:fldCharType="begin"/>
        </w:r>
        <w:r>
          <w:rPr>
            <w:noProof/>
            <w:webHidden/>
          </w:rPr>
          <w:instrText xml:space="preserve"> PAGEREF _Toc497225436 \h </w:instrText>
        </w:r>
        <w:r>
          <w:rPr>
            <w:noProof/>
            <w:webHidden/>
          </w:rPr>
        </w:r>
        <w:r>
          <w:rPr>
            <w:noProof/>
            <w:webHidden/>
          </w:rPr>
          <w:fldChar w:fldCharType="separate"/>
        </w:r>
        <w:r>
          <w:rPr>
            <w:noProof/>
            <w:webHidden/>
          </w:rPr>
          <w:t>II</w:t>
        </w:r>
        <w:r>
          <w:rPr>
            <w:noProof/>
            <w:webHidden/>
          </w:rPr>
          <w:fldChar w:fldCharType="end"/>
        </w:r>
      </w:hyperlink>
    </w:p>
    <w:p w:rsidR="00751A7C" w:rsidRDefault="00751A7C" w:rsidP="00EB328A">
      <w:pPr>
        <w:pStyle w:val="TOC1"/>
        <w:spacing w:beforeLines="0" w:afterLines="0"/>
        <w:rPr>
          <w:rFonts w:ascii="Calibri" w:hAnsi="Calibri"/>
          <w:noProof/>
          <w:szCs w:val="22"/>
        </w:rPr>
      </w:pPr>
      <w:hyperlink w:anchor="_Toc497225437" w:history="1">
        <w:r w:rsidRPr="00922BFD">
          <w:rPr>
            <w:rStyle w:val="Hyperlink"/>
            <w:rFonts w:hint="eastAsia"/>
          </w:rPr>
          <w:t>引言</w:t>
        </w:r>
        <w:r>
          <w:rPr>
            <w:noProof/>
            <w:webHidden/>
          </w:rPr>
          <w:tab/>
        </w:r>
        <w:r>
          <w:rPr>
            <w:noProof/>
            <w:webHidden/>
          </w:rPr>
          <w:fldChar w:fldCharType="begin"/>
        </w:r>
        <w:r>
          <w:rPr>
            <w:noProof/>
            <w:webHidden/>
          </w:rPr>
          <w:instrText xml:space="preserve"> PAGEREF _Toc497225437 \h </w:instrText>
        </w:r>
        <w:r>
          <w:rPr>
            <w:noProof/>
            <w:webHidden/>
          </w:rPr>
        </w:r>
        <w:r>
          <w:rPr>
            <w:noProof/>
            <w:webHidden/>
          </w:rPr>
          <w:fldChar w:fldCharType="separate"/>
        </w:r>
        <w:r>
          <w:rPr>
            <w:noProof/>
            <w:webHidden/>
          </w:rPr>
          <w:t>III</w:t>
        </w:r>
        <w:r>
          <w:rPr>
            <w:noProof/>
            <w:webHidden/>
          </w:rPr>
          <w:fldChar w:fldCharType="end"/>
        </w:r>
      </w:hyperlink>
    </w:p>
    <w:p w:rsidR="00751A7C" w:rsidRDefault="00751A7C" w:rsidP="00EB328A">
      <w:pPr>
        <w:pStyle w:val="TOC1"/>
        <w:spacing w:beforeLines="0" w:afterLines="0"/>
        <w:rPr>
          <w:rFonts w:ascii="Calibri" w:hAnsi="Calibri"/>
          <w:noProof/>
          <w:szCs w:val="22"/>
        </w:rPr>
      </w:pPr>
      <w:hyperlink w:anchor="_Toc497225438" w:history="1">
        <w:r w:rsidRPr="00922BFD">
          <w:rPr>
            <w:rStyle w:val="Hyperlink"/>
          </w:rPr>
          <w:t xml:space="preserve">1 </w:t>
        </w:r>
        <w:r w:rsidRPr="00922BFD">
          <w:rPr>
            <w:rStyle w:val="Hyperlink"/>
            <w:rFonts w:hint="eastAsia"/>
          </w:rPr>
          <w:t>范围</w:t>
        </w:r>
        <w:r>
          <w:rPr>
            <w:noProof/>
            <w:webHidden/>
          </w:rPr>
          <w:tab/>
        </w:r>
        <w:r>
          <w:rPr>
            <w:noProof/>
            <w:webHidden/>
          </w:rPr>
          <w:fldChar w:fldCharType="begin"/>
        </w:r>
        <w:r>
          <w:rPr>
            <w:noProof/>
            <w:webHidden/>
          </w:rPr>
          <w:instrText xml:space="preserve"> PAGEREF _Toc497225438 \h </w:instrText>
        </w:r>
        <w:r>
          <w:rPr>
            <w:noProof/>
            <w:webHidden/>
          </w:rPr>
        </w:r>
        <w:r>
          <w:rPr>
            <w:noProof/>
            <w:webHidden/>
          </w:rPr>
          <w:fldChar w:fldCharType="separate"/>
        </w:r>
        <w:r>
          <w:rPr>
            <w:noProof/>
            <w:webHidden/>
          </w:rPr>
          <w:t>1</w:t>
        </w:r>
        <w:r>
          <w:rPr>
            <w:noProof/>
            <w:webHidden/>
          </w:rPr>
          <w:fldChar w:fldCharType="end"/>
        </w:r>
      </w:hyperlink>
    </w:p>
    <w:p w:rsidR="00751A7C" w:rsidRDefault="00751A7C" w:rsidP="00EB328A">
      <w:pPr>
        <w:pStyle w:val="TOC1"/>
        <w:spacing w:beforeLines="0" w:afterLines="0"/>
        <w:rPr>
          <w:rFonts w:ascii="Calibri" w:hAnsi="Calibri"/>
          <w:noProof/>
          <w:szCs w:val="22"/>
        </w:rPr>
      </w:pPr>
      <w:hyperlink w:anchor="_Toc497225439" w:history="1">
        <w:r w:rsidRPr="00922BFD">
          <w:rPr>
            <w:rStyle w:val="Hyperlink"/>
          </w:rPr>
          <w:t xml:space="preserve">2 </w:t>
        </w:r>
        <w:r w:rsidRPr="00922BFD">
          <w:rPr>
            <w:rStyle w:val="Hyperlink"/>
            <w:rFonts w:hint="eastAsia"/>
          </w:rPr>
          <w:t>规范性引用文件</w:t>
        </w:r>
        <w:r>
          <w:rPr>
            <w:noProof/>
            <w:webHidden/>
          </w:rPr>
          <w:tab/>
        </w:r>
        <w:r>
          <w:rPr>
            <w:noProof/>
            <w:webHidden/>
          </w:rPr>
          <w:fldChar w:fldCharType="begin"/>
        </w:r>
        <w:r>
          <w:rPr>
            <w:noProof/>
            <w:webHidden/>
          </w:rPr>
          <w:instrText xml:space="preserve"> PAGEREF _Toc497225439 \h </w:instrText>
        </w:r>
        <w:r>
          <w:rPr>
            <w:noProof/>
            <w:webHidden/>
          </w:rPr>
        </w:r>
        <w:r>
          <w:rPr>
            <w:noProof/>
            <w:webHidden/>
          </w:rPr>
          <w:fldChar w:fldCharType="separate"/>
        </w:r>
        <w:r>
          <w:rPr>
            <w:noProof/>
            <w:webHidden/>
          </w:rPr>
          <w:t>1</w:t>
        </w:r>
        <w:r>
          <w:rPr>
            <w:noProof/>
            <w:webHidden/>
          </w:rPr>
          <w:fldChar w:fldCharType="end"/>
        </w:r>
      </w:hyperlink>
    </w:p>
    <w:p w:rsidR="00751A7C" w:rsidRDefault="00751A7C" w:rsidP="00EB328A">
      <w:pPr>
        <w:pStyle w:val="TOC1"/>
        <w:spacing w:beforeLines="0" w:afterLines="0"/>
        <w:rPr>
          <w:rFonts w:ascii="Calibri" w:hAnsi="Calibri"/>
          <w:noProof/>
          <w:szCs w:val="22"/>
        </w:rPr>
      </w:pPr>
      <w:hyperlink w:anchor="_Toc497225440" w:history="1">
        <w:r w:rsidRPr="00922BFD">
          <w:rPr>
            <w:rStyle w:val="Hyperlink"/>
          </w:rPr>
          <w:t xml:space="preserve">3 </w:t>
        </w:r>
        <w:r w:rsidRPr="00922BFD">
          <w:rPr>
            <w:rStyle w:val="Hyperlink"/>
            <w:rFonts w:hint="eastAsia"/>
          </w:rPr>
          <w:t>术语和定义</w:t>
        </w:r>
        <w:r>
          <w:rPr>
            <w:noProof/>
            <w:webHidden/>
          </w:rPr>
          <w:tab/>
        </w:r>
        <w:r>
          <w:rPr>
            <w:noProof/>
            <w:webHidden/>
          </w:rPr>
          <w:fldChar w:fldCharType="begin"/>
        </w:r>
        <w:r>
          <w:rPr>
            <w:noProof/>
            <w:webHidden/>
          </w:rPr>
          <w:instrText xml:space="preserve"> PAGEREF _Toc497225440 \h </w:instrText>
        </w:r>
        <w:r>
          <w:rPr>
            <w:noProof/>
            <w:webHidden/>
          </w:rPr>
        </w:r>
        <w:r>
          <w:rPr>
            <w:noProof/>
            <w:webHidden/>
          </w:rPr>
          <w:fldChar w:fldCharType="separate"/>
        </w:r>
        <w:r>
          <w:rPr>
            <w:noProof/>
            <w:webHidden/>
          </w:rPr>
          <w:t>2</w:t>
        </w:r>
        <w:r>
          <w:rPr>
            <w:noProof/>
            <w:webHidden/>
          </w:rPr>
          <w:fldChar w:fldCharType="end"/>
        </w:r>
      </w:hyperlink>
    </w:p>
    <w:p w:rsidR="00751A7C" w:rsidRDefault="00751A7C" w:rsidP="00EB328A">
      <w:pPr>
        <w:pStyle w:val="TOC1"/>
        <w:spacing w:beforeLines="0" w:afterLines="0"/>
        <w:rPr>
          <w:rFonts w:ascii="Calibri" w:hAnsi="Calibri"/>
          <w:noProof/>
          <w:szCs w:val="22"/>
        </w:rPr>
      </w:pPr>
      <w:hyperlink w:anchor="_Toc497225451" w:history="1">
        <w:r w:rsidRPr="00922BFD">
          <w:rPr>
            <w:rStyle w:val="Hyperlink"/>
          </w:rPr>
          <w:t xml:space="preserve">4 </w:t>
        </w:r>
        <w:r w:rsidRPr="00922BFD">
          <w:rPr>
            <w:rStyle w:val="Hyperlink"/>
            <w:rFonts w:hint="eastAsia"/>
          </w:rPr>
          <w:t>基本规定</w:t>
        </w:r>
        <w:r>
          <w:rPr>
            <w:noProof/>
            <w:webHidden/>
          </w:rPr>
          <w:tab/>
        </w:r>
        <w:r>
          <w:rPr>
            <w:noProof/>
            <w:webHidden/>
          </w:rPr>
          <w:fldChar w:fldCharType="begin"/>
        </w:r>
        <w:r>
          <w:rPr>
            <w:noProof/>
            <w:webHidden/>
          </w:rPr>
          <w:instrText xml:space="preserve"> PAGEREF _Toc497225451 \h </w:instrText>
        </w:r>
        <w:r>
          <w:rPr>
            <w:noProof/>
            <w:webHidden/>
          </w:rPr>
        </w:r>
        <w:r>
          <w:rPr>
            <w:noProof/>
            <w:webHidden/>
          </w:rPr>
          <w:fldChar w:fldCharType="separate"/>
        </w:r>
        <w:r>
          <w:rPr>
            <w:noProof/>
            <w:webHidden/>
          </w:rPr>
          <w:t>3</w:t>
        </w:r>
        <w:r>
          <w:rPr>
            <w:noProof/>
            <w:webHidden/>
          </w:rPr>
          <w:fldChar w:fldCharType="end"/>
        </w:r>
      </w:hyperlink>
    </w:p>
    <w:p w:rsidR="00751A7C" w:rsidRDefault="00751A7C" w:rsidP="00EB328A">
      <w:pPr>
        <w:pStyle w:val="TOC1"/>
        <w:spacing w:beforeLines="0" w:afterLines="0"/>
        <w:rPr>
          <w:rFonts w:ascii="Calibri" w:hAnsi="Calibri"/>
          <w:noProof/>
          <w:szCs w:val="22"/>
        </w:rPr>
      </w:pPr>
      <w:hyperlink w:anchor="_Toc497225462" w:history="1">
        <w:r w:rsidRPr="00922BFD">
          <w:rPr>
            <w:rStyle w:val="Hyperlink"/>
          </w:rPr>
          <w:t xml:space="preserve">5 </w:t>
        </w:r>
        <w:r w:rsidRPr="00922BFD">
          <w:rPr>
            <w:rStyle w:val="Hyperlink"/>
            <w:rFonts w:hint="eastAsia"/>
          </w:rPr>
          <w:t>模板工程</w:t>
        </w:r>
        <w:r>
          <w:rPr>
            <w:noProof/>
            <w:webHidden/>
          </w:rPr>
          <w:tab/>
        </w:r>
        <w:r>
          <w:rPr>
            <w:noProof/>
            <w:webHidden/>
          </w:rPr>
          <w:fldChar w:fldCharType="begin"/>
        </w:r>
        <w:r>
          <w:rPr>
            <w:noProof/>
            <w:webHidden/>
          </w:rPr>
          <w:instrText xml:space="preserve"> PAGEREF _Toc497225462 \h </w:instrText>
        </w:r>
        <w:r>
          <w:rPr>
            <w:noProof/>
            <w:webHidden/>
          </w:rPr>
        </w:r>
        <w:r>
          <w:rPr>
            <w:noProof/>
            <w:webHidden/>
          </w:rPr>
          <w:fldChar w:fldCharType="separate"/>
        </w:r>
        <w:r>
          <w:rPr>
            <w:noProof/>
            <w:webHidden/>
          </w:rPr>
          <w:t>3</w:t>
        </w:r>
        <w:r>
          <w:rPr>
            <w:noProof/>
            <w:webHidden/>
          </w:rPr>
          <w:fldChar w:fldCharType="end"/>
        </w:r>
      </w:hyperlink>
    </w:p>
    <w:p w:rsidR="00751A7C" w:rsidRDefault="00751A7C" w:rsidP="00EB328A">
      <w:pPr>
        <w:pStyle w:val="TOC1"/>
        <w:spacing w:beforeLines="0" w:afterLines="0"/>
        <w:rPr>
          <w:rFonts w:ascii="Calibri" w:hAnsi="Calibri"/>
          <w:noProof/>
          <w:szCs w:val="22"/>
        </w:rPr>
      </w:pPr>
      <w:hyperlink w:anchor="_Toc497225471" w:history="1">
        <w:r w:rsidRPr="00922BFD">
          <w:rPr>
            <w:rStyle w:val="Hyperlink"/>
          </w:rPr>
          <w:t xml:space="preserve">6 </w:t>
        </w:r>
        <w:r w:rsidRPr="00922BFD">
          <w:rPr>
            <w:rStyle w:val="Hyperlink"/>
            <w:rFonts w:hint="eastAsia"/>
          </w:rPr>
          <w:t>钢筋工程</w:t>
        </w:r>
        <w:r>
          <w:rPr>
            <w:noProof/>
            <w:webHidden/>
          </w:rPr>
          <w:tab/>
        </w:r>
        <w:r>
          <w:rPr>
            <w:noProof/>
            <w:webHidden/>
          </w:rPr>
          <w:fldChar w:fldCharType="begin"/>
        </w:r>
        <w:r>
          <w:rPr>
            <w:noProof/>
            <w:webHidden/>
          </w:rPr>
          <w:instrText xml:space="preserve"> PAGEREF _Toc497225471 \h </w:instrText>
        </w:r>
        <w:r>
          <w:rPr>
            <w:noProof/>
            <w:webHidden/>
          </w:rPr>
        </w:r>
        <w:r>
          <w:rPr>
            <w:noProof/>
            <w:webHidden/>
          </w:rPr>
          <w:fldChar w:fldCharType="separate"/>
        </w:r>
        <w:r>
          <w:rPr>
            <w:noProof/>
            <w:webHidden/>
          </w:rPr>
          <w:t>8</w:t>
        </w:r>
        <w:r>
          <w:rPr>
            <w:noProof/>
            <w:webHidden/>
          </w:rPr>
          <w:fldChar w:fldCharType="end"/>
        </w:r>
      </w:hyperlink>
    </w:p>
    <w:p w:rsidR="00751A7C" w:rsidRDefault="00751A7C" w:rsidP="00EB328A">
      <w:pPr>
        <w:pStyle w:val="TOC1"/>
        <w:spacing w:beforeLines="0" w:afterLines="0"/>
        <w:rPr>
          <w:rFonts w:ascii="Calibri" w:hAnsi="Calibri"/>
          <w:noProof/>
          <w:szCs w:val="22"/>
        </w:rPr>
      </w:pPr>
      <w:hyperlink w:anchor="_Toc497225475" w:history="1">
        <w:r w:rsidRPr="00922BFD">
          <w:rPr>
            <w:rStyle w:val="Hyperlink"/>
          </w:rPr>
          <w:t xml:space="preserve">7 </w:t>
        </w:r>
        <w:r w:rsidRPr="00922BFD">
          <w:rPr>
            <w:rStyle w:val="Hyperlink"/>
            <w:rFonts w:hint="eastAsia"/>
          </w:rPr>
          <w:t>混凝土工程</w:t>
        </w:r>
        <w:r>
          <w:rPr>
            <w:noProof/>
            <w:webHidden/>
          </w:rPr>
          <w:tab/>
        </w:r>
        <w:r>
          <w:rPr>
            <w:noProof/>
            <w:webHidden/>
          </w:rPr>
          <w:fldChar w:fldCharType="begin"/>
        </w:r>
        <w:r>
          <w:rPr>
            <w:noProof/>
            <w:webHidden/>
          </w:rPr>
          <w:instrText xml:space="preserve"> PAGEREF _Toc497225475 \h </w:instrText>
        </w:r>
        <w:r>
          <w:rPr>
            <w:noProof/>
            <w:webHidden/>
          </w:rPr>
        </w:r>
        <w:r>
          <w:rPr>
            <w:noProof/>
            <w:webHidden/>
          </w:rPr>
          <w:fldChar w:fldCharType="separate"/>
        </w:r>
        <w:r>
          <w:rPr>
            <w:noProof/>
            <w:webHidden/>
          </w:rPr>
          <w:t>10</w:t>
        </w:r>
        <w:r>
          <w:rPr>
            <w:noProof/>
            <w:webHidden/>
          </w:rPr>
          <w:fldChar w:fldCharType="end"/>
        </w:r>
      </w:hyperlink>
    </w:p>
    <w:p w:rsidR="00751A7C" w:rsidRDefault="00751A7C" w:rsidP="00EB328A">
      <w:pPr>
        <w:pStyle w:val="TOC1"/>
        <w:spacing w:beforeLines="0" w:afterLines="0"/>
        <w:rPr>
          <w:rFonts w:ascii="Calibri" w:hAnsi="Calibri"/>
          <w:noProof/>
          <w:szCs w:val="22"/>
        </w:rPr>
      </w:pPr>
      <w:hyperlink w:anchor="_Toc497225483" w:history="1">
        <w:r w:rsidRPr="00922BFD">
          <w:rPr>
            <w:rStyle w:val="Hyperlink"/>
          </w:rPr>
          <w:t xml:space="preserve">8 </w:t>
        </w:r>
        <w:r w:rsidRPr="00922BFD">
          <w:rPr>
            <w:rStyle w:val="Hyperlink"/>
            <w:rFonts w:hint="eastAsia"/>
          </w:rPr>
          <w:t>混凝土施工缝的留设与施工</w:t>
        </w:r>
        <w:r>
          <w:rPr>
            <w:noProof/>
            <w:webHidden/>
          </w:rPr>
          <w:tab/>
        </w:r>
        <w:r>
          <w:rPr>
            <w:noProof/>
            <w:webHidden/>
          </w:rPr>
          <w:fldChar w:fldCharType="begin"/>
        </w:r>
        <w:r>
          <w:rPr>
            <w:noProof/>
            <w:webHidden/>
          </w:rPr>
          <w:instrText xml:space="preserve"> PAGEREF _Toc497225483 \h </w:instrText>
        </w:r>
        <w:r>
          <w:rPr>
            <w:noProof/>
            <w:webHidden/>
          </w:rPr>
        </w:r>
        <w:r>
          <w:rPr>
            <w:noProof/>
            <w:webHidden/>
          </w:rPr>
          <w:fldChar w:fldCharType="separate"/>
        </w:r>
        <w:r>
          <w:rPr>
            <w:noProof/>
            <w:webHidden/>
          </w:rPr>
          <w:t>15</w:t>
        </w:r>
        <w:r>
          <w:rPr>
            <w:noProof/>
            <w:webHidden/>
          </w:rPr>
          <w:fldChar w:fldCharType="end"/>
        </w:r>
      </w:hyperlink>
    </w:p>
    <w:p w:rsidR="00751A7C" w:rsidRDefault="00751A7C" w:rsidP="00EB328A">
      <w:pPr>
        <w:pStyle w:val="TOC1"/>
        <w:spacing w:beforeLines="0" w:afterLines="0"/>
        <w:rPr>
          <w:rFonts w:ascii="Calibri" w:hAnsi="Calibri"/>
          <w:noProof/>
          <w:szCs w:val="22"/>
        </w:rPr>
      </w:pPr>
      <w:hyperlink w:anchor="_Toc497225486" w:history="1">
        <w:r w:rsidRPr="00922BFD">
          <w:rPr>
            <w:rStyle w:val="Hyperlink"/>
          </w:rPr>
          <w:t xml:space="preserve">9 </w:t>
        </w:r>
        <w:r w:rsidRPr="00922BFD">
          <w:rPr>
            <w:rStyle w:val="Hyperlink"/>
            <w:rFonts w:hint="eastAsia"/>
          </w:rPr>
          <w:t>混凝土成品保护</w:t>
        </w:r>
        <w:r>
          <w:rPr>
            <w:noProof/>
            <w:webHidden/>
          </w:rPr>
          <w:tab/>
        </w:r>
        <w:r>
          <w:rPr>
            <w:noProof/>
            <w:webHidden/>
          </w:rPr>
          <w:fldChar w:fldCharType="begin"/>
        </w:r>
        <w:r>
          <w:rPr>
            <w:noProof/>
            <w:webHidden/>
          </w:rPr>
          <w:instrText xml:space="preserve"> PAGEREF _Toc497225486 \h </w:instrText>
        </w:r>
        <w:r>
          <w:rPr>
            <w:noProof/>
            <w:webHidden/>
          </w:rPr>
        </w:r>
        <w:r>
          <w:rPr>
            <w:noProof/>
            <w:webHidden/>
          </w:rPr>
          <w:fldChar w:fldCharType="separate"/>
        </w:r>
        <w:r>
          <w:rPr>
            <w:noProof/>
            <w:webHidden/>
          </w:rPr>
          <w:t>16</w:t>
        </w:r>
        <w:r>
          <w:rPr>
            <w:noProof/>
            <w:webHidden/>
          </w:rPr>
          <w:fldChar w:fldCharType="end"/>
        </w:r>
      </w:hyperlink>
    </w:p>
    <w:p w:rsidR="00751A7C" w:rsidRDefault="00751A7C" w:rsidP="00EB328A">
      <w:pPr>
        <w:pStyle w:val="TOC1"/>
        <w:spacing w:beforeLines="0" w:afterLines="0"/>
        <w:rPr>
          <w:rFonts w:ascii="Calibri" w:hAnsi="Calibri"/>
          <w:noProof/>
          <w:szCs w:val="22"/>
        </w:rPr>
      </w:pPr>
      <w:hyperlink w:anchor="_Toc497225496" w:history="1">
        <w:r w:rsidRPr="00922BFD">
          <w:rPr>
            <w:rStyle w:val="Hyperlink"/>
          </w:rPr>
          <w:t xml:space="preserve">10 </w:t>
        </w:r>
        <w:r w:rsidRPr="00922BFD">
          <w:rPr>
            <w:rStyle w:val="Hyperlink"/>
            <w:rFonts w:hint="eastAsia"/>
          </w:rPr>
          <w:t>混凝土成品修补与表面保护涂料施工</w:t>
        </w:r>
        <w:r>
          <w:rPr>
            <w:noProof/>
            <w:webHidden/>
          </w:rPr>
          <w:tab/>
        </w:r>
        <w:r>
          <w:rPr>
            <w:noProof/>
            <w:webHidden/>
          </w:rPr>
          <w:fldChar w:fldCharType="begin"/>
        </w:r>
        <w:r>
          <w:rPr>
            <w:noProof/>
            <w:webHidden/>
          </w:rPr>
          <w:instrText xml:space="preserve"> PAGEREF _Toc497225496 \h </w:instrText>
        </w:r>
        <w:r>
          <w:rPr>
            <w:noProof/>
            <w:webHidden/>
          </w:rPr>
        </w:r>
        <w:r>
          <w:rPr>
            <w:noProof/>
            <w:webHidden/>
          </w:rPr>
          <w:fldChar w:fldCharType="separate"/>
        </w:r>
        <w:r>
          <w:rPr>
            <w:noProof/>
            <w:webHidden/>
          </w:rPr>
          <w:t>16</w:t>
        </w:r>
        <w:r>
          <w:rPr>
            <w:noProof/>
            <w:webHidden/>
          </w:rPr>
          <w:fldChar w:fldCharType="end"/>
        </w:r>
      </w:hyperlink>
    </w:p>
    <w:p w:rsidR="00751A7C" w:rsidRDefault="00751A7C" w:rsidP="00EB328A">
      <w:pPr>
        <w:pStyle w:val="TOC1"/>
        <w:spacing w:beforeLines="0" w:afterLines="0"/>
        <w:rPr>
          <w:rFonts w:ascii="Calibri" w:hAnsi="Calibri"/>
          <w:noProof/>
          <w:szCs w:val="22"/>
        </w:rPr>
      </w:pPr>
      <w:hyperlink w:anchor="_Toc497225499" w:history="1">
        <w:r w:rsidRPr="00922BFD">
          <w:rPr>
            <w:rStyle w:val="Hyperlink"/>
          </w:rPr>
          <w:t xml:space="preserve">11 </w:t>
        </w:r>
        <w:r w:rsidRPr="00922BFD">
          <w:rPr>
            <w:rStyle w:val="Hyperlink"/>
            <w:rFonts w:hint="eastAsia"/>
          </w:rPr>
          <w:t>混凝土质量验收标准</w:t>
        </w:r>
        <w:r>
          <w:rPr>
            <w:noProof/>
            <w:webHidden/>
          </w:rPr>
          <w:tab/>
        </w:r>
        <w:r>
          <w:rPr>
            <w:noProof/>
            <w:webHidden/>
          </w:rPr>
          <w:fldChar w:fldCharType="begin"/>
        </w:r>
        <w:r>
          <w:rPr>
            <w:noProof/>
            <w:webHidden/>
          </w:rPr>
          <w:instrText xml:space="preserve"> PAGEREF _Toc497225499 \h </w:instrText>
        </w:r>
        <w:r>
          <w:rPr>
            <w:noProof/>
            <w:webHidden/>
          </w:rPr>
        </w:r>
        <w:r>
          <w:rPr>
            <w:noProof/>
            <w:webHidden/>
          </w:rPr>
          <w:fldChar w:fldCharType="separate"/>
        </w:r>
        <w:r>
          <w:rPr>
            <w:noProof/>
            <w:webHidden/>
          </w:rPr>
          <w:t>17</w:t>
        </w:r>
        <w:r>
          <w:rPr>
            <w:noProof/>
            <w:webHidden/>
          </w:rPr>
          <w:fldChar w:fldCharType="end"/>
        </w:r>
      </w:hyperlink>
    </w:p>
    <w:p w:rsidR="00751A7C" w:rsidRDefault="00751A7C" w:rsidP="00EB328A">
      <w:pPr>
        <w:pStyle w:val="TOC1"/>
        <w:spacing w:beforeLines="0" w:afterLines="0"/>
        <w:rPr>
          <w:rFonts w:ascii="Calibri" w:hAnsi="Calibri"/>
          <w:noProof/>
          <w:szCs w:val="22"/>
        </w:rPr>
      </w:pPr>
      <w:hyperlink w:anchor="_Toc497225503" w:history="1">
        <w:r w:rsidRPr="00922BFD">
          <w:rPr>
            <w:rStyle w:val="Hyperlink"/>
            <w:rFonts w:hint="eastAsia"/>
          </w:rPr>
          <w:t xml:space="preserve">附　录　</w:t>
        </w:r>
        <w:r w:rsidRPr="00922BFD">
          <w:rPr>
            <w:rStyle w:val="Hyperlink"/>
          </w:rPr>
          <w:t xml:space="preserve">A </w:t>
        </w:r>
        <w:r w:rsidRPr="00922BFD">
          <w:rPr>
            <w:rStyle w:val="Hyperlink"/>
            <w:rFonts w:hint="eastAsia"/>
          </w:rPr>
          <w:t>（资料性附录）</w:t>
        </w:r>
        <w:r w:rsidRPr="00922BFD">
          <w:rPr>
            <w:rStyle w:val="Hyperlink"/>
          </w:rPr>
          <w:t xml:space="preserve"> </w:t>
        </w:r>
        <w:r w:rsidRPr="00922BFD">
          <w:rPr>
            <w:rStyle w:val="Hyperlink"/>
            <w:rFonts w:hint="eastAsia"/>
          </w:rPr>
          <w:t>清水混凝土模板用脱模剂选用一览表</w:t>
        </w:r>
        <w:r>
          <w:rPr>
            <w:noProof/>
            <w:webHidden/>
          </w:rPr>
          <w:tab/>
        </w:r>
        <w:r>
          <w:rPr>
            <w:noProof/>
            <w:webHidden/>
          </w:rPr>
          <w:fldChar w:fldCharType="begin"/>
        </w:r>
        <w:r>
          <w:rPr>
            <w:noProof/>
            <w:webHidden/>
          </w:rPr>
          <w:instrText xml:space="preserve"> PAGEREF _Toc497225503 \h </w:instrText>
        </w:r>
        <w:r>
          <w:rPr>
            <w:noProof/>
            <w:webHidden/>
          </w:rPr>
        </w:r>
        <w:r>
          <w:rPr>
            <w:noProof/>
            <w:webHidden/>
          </w:rPr>
          <w:fldChar w:fldCharType="separate"/>
        </w:r>
        <w:r>
          <w:rPr>
            <w:noProof/>
            <w:webHidden/>
          </w:rPr>
          <w:t>19</w:t>
        </w:r>
        <w:r>
          <w:rPr>
            <w:noProof/>
            <w:webHidden/>
          </w:rPr>
          <w:fldChar w:fldCharType="end"/>
        </w:r>
      </w:hyperlink>
    </w:p>
    <w:p w:rsidR="00751A7C" w:rsidRDefault="00751A7C" w:rsidP="00EB328A">
      <w:pPr>
        <w:pStyle w:val="TOC1"/>
        <w:spacing w:beforeLines="0" w:afterLines="0"/>
        <w:rPr>
          <w:rFonts w:ascii="Calibri" w:hAnsi="Calibri"/>
          <w:noProof/>
          <w:szCs w:val="22"/>
        </w:rPr>
      </w:pPr>
      <w:hyperlink w:anchor="_Toc497225504" w:history="1">
        <w:r w:rsidRPr="00922BFD">
          <w:rPr>
            <w:rStyle w:val="Hyperlink"/>
            <w:rFonts w:hint="eastAsia"/>
          </w:rPr>
          <w:t xml:space="preserve">附　录　</w:t>
        </w:r>
        <w:r w:rsidRPr="00922BFD">
          <w:rPr>
            <w:rStyle w:val="Hyperlink"/>
          </w:rPr>
          <w:t xml:space="preserve">B </w:t>
        </w:r>
        <w:r w:rsidRPr="00922BFD">
          <w:rPr>
            <w:rStyle w:val="Hyperlink"/>
            <w:rFonts w:hint="eastAsia"/>
          </w:rPr>
          <w:t>（资料性附录）</w:t>
        </w:r>
        <w:r w:rsidRPr="00922BFD">
          <w:rPr>
            <w:rStyle w:val="Hyperlink"/>
          </w:rPr>
          <w:t xml:space="preserve"> </w:t>
        </w:r>
        <w:r w:rsidRPr="00922BFD">
          <w:rPr>
            <w:rStyle w:val="Hyperlink"/>
            <w:rFonts w:hint="eastAsia"/>
          </w:rPr>
          <w:t>清水混凝土常用透明保护涂料品种与特点</w:t>
        </w:r>
        <w:r>
          <w:rPr>
            <w:noProof/>
            <w:webHidden/>
          </w:rPr>
          <w:tab/>
        </w:r>
        <w:r>
          <w:rPr>
            <w:noProof/>
            <w:webHidden/>
          </w:rPr>
          <w:fldChar w:fldCharType="begin"/>
        </w:r>
        <w:r>
          <w:rPr>
            <w:noProof/>
            <w:webHidden/>
          </w:rPr>
          <w:instrText xml:space="preserve"> PAGEREF _Toc497225504 \h </w:instrText>
        </w:r>
        <w:r>
          <w:rPr>
            <w:noProof/>
            <w:webHidden/>
          </w:rPr>
        </w:r>
        <w:r>
          <w:rPr>
            <w:noProof/>
            <w:webHidden/>
          </w:rPr>
          <w:fldChar w:fldCharType="separate"/>
        </w:r>
        <w:r>
          <w:rPr>
            <w:noProof/>
            <w:webHidden/>
          </w:rPr>
          <w:t>20</w:t>
        </w:r>
        <w:r>
          <w:rPr>
            <w:noProof/>
            <w:webHidden/>
          </w:rPr>
          <w:fldChar w:fldCharType="end"/>
        </w:r>
      </w:hyperlink>
    </w:p>
    <w:p w:rsidR="00751A7C" w:rsidRDefault="00751A7C" w:rsidP="00EB328A">
      <w:pPr>
        <w:pStyle w:val="TOC1"/>
        <w:spacing w:beforeLines="0" w:afterLines="0"/>
        <w:rPr>
          <w:rFonts w:ascii="Calibri" w:hAnsi="Calibri"/>
          <w:noProof/>
          <w:szCs w:val="22"/>
        </w:rPr>
      </w:pPr>
      <w:hyperlink w:anchor="_Toc497225505" w:history="1">
        <w:r w:rsidRPr="00922BFD">
          <w:rPr>
            <w:rStyle w:val="Hyperlink"/>
            <w:rFonts w:hint="eastAsia"/>
          </w:rPr>
          <w:t>条文说明</w:t>
        </w:r>
        <w:r>
          <w:rPr>
            <w:noProof/>
            <w:webHidden/>
          </w:rPr>
          <w:tab/>
        </w:r>
        <w:r>
          <w:rPr>
            <w:noProof/>
            <w:webHidden/>
          </w:rPr>
          <w:fldChar w:fldCharType="begin"/>
        </w:r>
        <w:r>
          <w:rPr>
            <w:noProof/>
            <w:webHidden/>
          </w:rPr>
          <w:instrText xml:space="preserve"> PAGEREF _Toc497225505 \h </w:instrText>
        </w:r>
        <w:r>
          <w:rPr>
            <w:noProof/>
            <w:webHidden/>
          </w:rPr>
        </w:r>
        <w:r>
          <w:rPr>
            <w:noProof/>
            <w:webHidden/>
          </w:rPr>
          <w:fldChar w:fldCharType="separate"/>
        </w:r>
        <w:r>
          <w:rPr>
            <w:noProof/>
            <w:webHidden/>
          </w:rPr>
          <w:t>21</w:t>
        </w:r>
        <w:r>
          <w:rPr>
            <w:noProof/>
            <w:webHidden/>
          </w:rPr>
          <w:fldChar w:fldCharType="end"/>
        </w:r>
      </w:hyperlink>
    </w:p>
    <w:p w:rsidR="00751A7C" w:rsidRPr="00F5534C" w:rsidRDefault="00751A7C" w:rsidP="00465D6F">
      <w:pPr>
        <w:pStyle w:val="afa"/>
        <w:ind w:firstLine="31680"/>
        <w:rPr>
          <w:color w:val="000000"/>
        </w:rPr>
      </w:pPr>
      <w:r w:rsidRPr="00F5534C">
        <w:rPr>
          <w:color w:val="000000"/>
        </w:rPr>
        <w:fldChar w:fldCharType="end"/>
      </w:r>
    </w:p>
    <w:p w:rsidR="00751A7C" w:rsidRPr="00F5534C" w:rsidRDefault="00751A7C" w:rsidP="00531A3D">
      <w:pPr>
        <w:pStyle w:val="affff4"/>
        <w:rPr>
          <w:color w:val="000000"/>
        </w:rPr>
      </w:pPr>
      <w:bookmarkStart w:id="29" w:name="_Toc459635241"/>
      <w:bookmarkStart w:id="30" w:name="_Toc497225436"/>
      <w:r w:rsidRPr="00F5534C">
        <w:rPr>
          <w:rFonts w:hint="eastAsia"/>
          <w:color w:val="000000"/>
        </w:rPr>
        <w:t>前</w:t>
      </w:r>
      <w:bookmarkStart w:id="31" w:name="BKQY"/>
      <w:r w:rsidRPr="00F5534C">
        <w:rPr>
          <w:color w:val="000000"/>
        </w:rPr>
        <w:t> </w:t>
      </w:r>
      <w:r w:rsidRPr="00F5534C">
        <w:rPr>
          <w:color w:val="000000"/>
        </w:rPr>
        <w:t> </w:t>
      </w:r>
      <w:r w:rsidRPr="00F5534C">
        <w:rPr>
          <w:rFonts w:hint="eastAsia"/>
          <w:color w:val="000000"/>
        </w:rPr>
        <w:t>言</w:t>
      </w:r>
      <w:bookmarkEnd w:id="17"/>
      <w:bookmarkEnd w:id="18"/>
      <w:bookmarkEnd w:id="19"/>
      <w:bookmarkEnd w:id="20"/>
      <w:bookmarkEnd w:id="21"/>
      <w:bookmarkEnd w:id="22"/>
      <w:bookmarkEnd w:id="23"/>
      <w:bookmarkEnd w:id="24"/>
      <w:bookmarkEnd w:id="25"/>
      <w:bookmarkEnd w:id="26"/>
      <w:bookmarkEnd w:id="27"/>
      <w:bookmarkEnd w:id="29"/>
      <w:bookmarkEnd w:id="30"/>
      <w:bookmarkEnd w:id="31"/>
    </w:p>
    <w:p w:rsidR="00751A7C" w:rsidRPr="00F5534C" w:rsidRDefault="00751A7C" w:rsidP="008170E9">
      <w:pPr>
        <w:pStyle w:val="afa"/>
        <w:ind w:firstLineChars="0" w:firstLine="0"/>
        <w:rPr>
          <w:color w:val="000000"/>
        </w:rPr>
      </w:pPr>
      <w:r w:rsidRPr="00F5534C">
        <w:rPr>
          <w:color w:val="000000"/>
        </w:rPr>
        <w:t xml:space="preserve">    </w:t>
      </w:r>
      <w:r w:rsidRPr="00F5534C">
        <w:rPr>
          <w:rFonts w:hint="eastAsia"/>
          <w:color w:val="000000"/>
        </w:rPr>
        <w:t>本标准按照</w:t>
      </w:r>
      <w:r w:rsidRPr="00F5534C">
        <w:rPr>
          <w:color w:val="000000"/>
        </w:rPr>
        <w:t>GB/T 1.1-2009</w:t>
      </w:r>
      <w:r w:rsidRPr="00F5534C">
        <w:rPr>
          <w:rFonts w:hint="eastAsia"/>
          <w:color w:val="000000"/>
        </w:rPr>
        <w:t>《标准化工作导则</w:t>
      </w:r>
      <w:r w:rsidRPr="00F5534C">
        <w:rPr>
          <w:color w:val="000000"/>
        </w:rPr>
        <w:t xml:space="preserve"> </w:t>
      </w:r>
      <w:r w:rsidRPr="00F5534C">
        <w:rPr>
          <w:rFonts w:hint="eastAsia"/>
          <w:color w:val="000000"/>
        </w:rPr>
        <w:t>第</w:t>
      </w:r>
      <w:r w:rsidRPr="00F5534C">
        <w:rPr>
          <w:color w:val="000000"/>
        </w:rPr>
        <w:t>1</w:t>
      </w:r>
      <w:r w:rsidRPr="00F5534C">
        <w:rPr>
          <w:rFonts w:hint="eastAsia"/>
          <w:color w:val="000000"/>
        </w:rPr>
        <w:t>部分：标准的结构和编写》给出的规则编写。</w:t>
      </w:r>
    </w:p>
    <w:p w:rsidR="00751A7C" w:rsidRPr="00F5534C" w:rsidRDefault="00751A7C" w:rsidP="00465D6F">
      <w:pPr>
        <w:pStyle w:val="afa"/>
        <w:ind w:firstLine="31680"/>
        <w:rPr>
          <w:color w:val="000000"/>
        </w:rPr>
      </w:pPr>
      <w:r w:rsidRPr="00F5534C">
        <w:rPr>
          <w:rFonts w:hint="eastAsia"/>
          <w:color w:val="000000"/>
        </w:rPr>
        <w:t>本标准由江西省交通运输厅提出并归口。</w:t>
      </w:r>
    </w:p>
    <w:p w:rsidR="00751A7C" w:rsidRPr="00F5534C" w:rsidRDefault="00751A7C" w:rsidP="00465D6F">
      <w:pPr>
        <w:pStyle w:val="afa"/>
        <w:ind w:firstLine="31680"/>
        <w:rPr>
          <w:color w:val="000000"/>
        </w:rPr>
      </w:pPr>
      <w:r w:rsidRPr="00F5534C">
        <w:rPr>
          <w:rFonts w:hint="eastAsia"/>
          <w:color w:val="000000"/>
        </w:rPr>
        <w:t>本标准起草单位：江西省高速公路投资集团有限</w:t>
      </w:r>
      <w:r>
        <w:rPr>
          <w:rFonts w:hint="eastAsia"/>
          <w:color w:val="000000"/>
        </w:rPr>
        <w:t>责任</w:t>
      </w:r>
      <w:r w:rsidRPr="00F5534C">
        <w:rPr>
          <w:rFonts w:hint="eastAsia"/>
          <w:color w:val="000000"/>
        </w:rPr>
        <w:t>公司、武汉理工大学、</w:t>
      </w:r>
      <w:r>
        <w:rPr>
          <w:rFonts w:hint="eastAsia"/>
          <w:color w:val="000000"/>
        </w:rPr>
        <w:t>江西省交通科学研究院、</w:t>
      </w:r>
      <w:r w:rsidRPr="00F5534C">
        <w:rPr>
          <w:rFonts w:hint="eastAsia"/>
          <w:color w:val="000000"/>
        </w:rPr>
        <w:t>中交第二公路工程局有限公司、中交第二航务工程局有限公司、</w:t>
      </w:r>
      <w:r>
        <w:rPr>
          <w:rFonts w:hint="eastAsia"/>
          <w:color w:val="000000"/>
        </w:rPr>
        <w:t>中交</w:t>
      </w:r>
      <w:r w:rsidRPr="00F5534C">
        <w:rPr>
          <w:rFonts w:hint="eastAsia"/>
          <w:color w:val="000000"/>
        </w:rPr>
        <w:t>路桥华南工程有限公司、中铁二十三局集团</w:t>
      </w:r>
      <w:r>
        <w:rPr>
          <w:rFonts w:hint="eastAsia"/>
          <w:color w:val="000000"/>
        </w:rPr>
        <w:t>第一工程</w:t>
      </w:r>
      <w:r w:rsidRPr="00F5534C">
        <w:rPr>
          <w:rFonts w:hint="eastAsia"/>
          <w:color w:val="000000"/>
        </w:rPr>
        <w:t>有限公司、中铁大桥局集团有限公司、中铁一局集团有限公司。</w:t>
      </w:r>
    </w:p>
    <w:p w:rsidR="00751A7C" w:rsidRPr="00F5534C" w:rsidRDefault="00751A7C" w:rsidP="00465D6F">
      <w:pPr>
        <w:pStyle w:val="afa"/>
        <w:ind w:firstLine="31680"/>
        <w:rPr>
          <w:color w:val="000000"/>
        </w:rPr>
      </w:pPr>
      <w:r w:rsidRPr="00F5534C">
        <w:rPr>
          <w:rFonts w:hint="eastAsia"/>
          <w:color w:val="000000"/>
        </w:rPr>
        <w:t>本标准主要起草人：江祥林、</w:t>
      </w:r>
      <w:r>
        <w:rPr>
          <w:rFonts w:hint="eastAsia"/>
          <w:color w:val="000000"/>
        </w:rPr>
        <w:t>薛志辉、</w:t>
      </w:r>
      <w:r w:rsidRPr="00F5534C">
        <w:rPr>
          <w:rFonts w:hint="eastAsia"/>
          <w:color w:val="000000"/>
        </w:rPr>
        <w:t>李北星、</w:t>
      </w:r>
      <w:r>
        <w:rPr>
          <w:rFonts w:hint="eastAsia"/>
          <w:color w:val="000000"/>
        </w:rPr>
        <w:t>王运金、</w:t>
      </w:r>
      <w:r w:rsidRPr="008278D0">
        <w:rPr>
          <w:rFonts w:hint="eastAsia"/>
          <w:color w:val="000000"/>
        </w:rPr>
        <w:t>何伟兵、</w:t>
      </w:r>
      <w:r w:rsidRPr="00F5534C">
        <w:rPr>
          <w:rFonts w:hint="eastAsia"/>
          <w:color w:val="000000"/>
        </w:rPr>
        <w:t>尹</w:t>
      </w:r>
      <w:r>
        <w:rPr>
          <w:rFonts w:hint="eastAsia"/>
          <w:color w:val="000000"/>
        </w:rPr>
        <w:t>夏</w:t>
      </w:r>
      <w:r w:rsidRPr="00F5534C">
        <w:rPr>
          <w:rFonts w:hint="eastAsia"/>
          <w:color w:val="000000"/>
        </w:rPr>
        <w:t>明、</w:t>
      </w:r>
      <w:r w:rsidRPr="008278D0">
        <w:rPr>
          <w:rFonts w:hint="eastAsia"/>
          <w:color w:val="000000"/>
        </w:rPr>
        <w:t>费伦林、刘礼辉、刘卫华、蒋王清、李娟燕、胡</w:t>
      </w:r>
      <w:r>
        <w:rPr>
          <w:color w:val="000000"/>
        </w:rPr>
        <w:t xml:space="preserve">  </w:t>
      </w:r>
      <w:r w:rsidRPr="008278D0">
        <w:rPr>
          <w:rFonts w:hint="eastAsia"/>
          <w:color w:val="000000"/>
        </w:rPr>
        <w:t>星、</w:t>
      </w:r>
      <w:r w:rsidRPr="00F5534C">
        <w:rPr>
          <w:rFonts w:hint="eastAsia"/>
          <w:color w:val="000000"/>
        </w:rPr>
        <w:t>张</w:t>
      </w:r>
      <w:r w:rsidRPr="00F5534C">
        <w:rPr>
          <w:color w:val="000000"/>
        </w:rPr>
        <w:t xml:space="preserve">  </w:t>
      </w:r>
      <w:r w:rsidRPr="00F5534C">
        <w:rPr>
          <w:rFonts w:hint="eastAsia"/>
          <w:color w:val="000000"/>
        </w:rPr>
        <w:t>钊、徐</w:t>
      </w:r>
      <w:r w:rsidRPr="00F5534C">
        <w:rPr>
          <w:color w:val="000000"/>
        </w:rPr>
        <w:t xml:space="preserve">  </w:t>
      </w:r>
      <w:r w:rsidRPr="00F5534C">
        <w:rPr>
          <w:rFonts w:hint="eastAsia"/>
          <w:color w:val="000000"/>
        </w:rPr>
        <w:t>刚、张</w:t>
      </w:r>
      <w:r w:rsidRPr="00F5534C">
        <w:rPr>
          <w:color w:val="000000"/>
        </w:rPr>
        <w:t xml:space="preserve">  </w:t>
      </w:r>
      <w:r w:rsidRPr="00F5534C">
        <w:rPr>
          <w:rFonts w:hint="eastAsia"/>
          <w:color w:val="000000"/>
        </w:rPr>
        <w:t>羽、潘学忠、曾长栋、赵云峰。</w:t>
      </w:r>
    </w:p>
    <w:p w:rsidR="00751A7C" w:rsidRPr="00F5534C" w:rsidRDefault="00751A7C" w:rsidP="008170E9">
      <w:pPr>
        <w:pStyle w:val="affff4"/>
        <w:rPr>
          <w:color w:val="000000"/>
        </w:rPr>
      </w:pPr>
      <w:bookmarkStart w:id="32" w:name="_Toc381781289"/>
      <w:bookmarkStart w:id="33" w:name="_Toc381782607"/>
      <w:bookmarkStart w:id="34" w:name="_Toc381782708"/>
      <w:bookmarkStart w:id="35" w:name="_Toc381782722"/>
      <w:bookmarkStart w:id="36" w:name="_Toc396229424"/>
      <w:bookmarkStart w:id="37" w:name="_Toc400961047"/>
      <w:bookmarkStart w:id="38" w:name="_Toc400961686"/>
      <w:bookmarkStart w:id="39" w:name="_Toc400961872"/>
      <w:bookmarkStart w:id="40" w:name="_Toc400962572"/>
      <w:bookmarkStart w:id="41" w:name="_Toc400962930"/>
      <w:bookmarkStart w:id="42" w:name="_Toc400962981"/>
      <w:bookmarkStart w:id="43" w:name="_Toc459635242"/>
      <w:bookmarkStart w:id="44" w:name="_Toc497225437"/>
      <w:r w:rsidRPr="00F5534C">
        <w:rPr>
          <w:rFonts w:hint="eastAsia"/>
          <w:color w:val="000000"/>
        </w:rPr>
        <w:t>引</w:t>
      </w:r>
      <w:bookmarkStart w:id="45" w:name="BKYY"/>
      <w:r w:rsidRPr="00F5534C">
        <w:rPr>
          <w:color w:val="000000"/>
        </w:rPr>
        <w:t> </w:t>
      </w:r>
      <w:r w:rsidRPr="00F5534C">
        <w:rPr>
          <w:color w:val="000000"/>
        </w:rPr>
        <w:t> </w:t>
      </w:r>
      <w:r w:rsidRPr="00F5534C">
        <w:rPr>
          <w:rFonts w:hint="eastAsia"/>
          <w:color w:val="000000"/>
        </w:rPr>
        <w:t>言</w:t>
      </w:r>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751A7C" w:rsidRPr="00F5534C" w:rsidRDefault="00751A7C" w:rsidP="008170E9">
      <w:pPr>
        <w:pStyle w:val="afa"/>
        <w:ind w:firstLineChars="0" w:firstLine="0"/>
        <w:rPr>
          <w:rFonts w:hAnsi="宋体" w:cs="宋体"/>
          <w:noProof w:val="0"/>
          <w:color w:val="000000"/>
          <w:szCs w:val="21"/>
        </w:rPr>
      </w:pPr>
      <w:r w:rsidRPr="00F5534C">
        <w:rPr>
          <w:rFonts w:hAnsi="宋体" w:cs="宋体"/>
          <w:noProof w:val="0"/>
          <w:color w:val="000000"/>
          <w:szCs w:val="21"/>
        </w:rPr>
        <w:t xml:space="preserve">    </w:t>
      </w:r>
      <w:r w:rsidRPr="00F5534C">
        <w:rPr>
          <w:rFonts w:hAnsi="宋体" w:cs="宋体" w:hint="eastAsia"/>
          <w:noProof w:val="0"/>
          <w:color w:val="000000"/>
          <w:szCs w:val="21"/>
        </w:rPr>
        <w:t>为推动江西省桥梁工程清水混凝土技术发展，规范清水混凝土的设计与施工过程中的质量控制，统一技术要求及质量验收标准，结合江西省公路桥梁工程建设实际，制定本标准。</w:t>
      </w:r>
    </w:p>
    <w:p w:rsidR="00751A7C" w:rsidRPr="00F5534C" w:rsidRDefault="00751A7C" w:rsidP="008170E9">
      <w:pPr>
        <w:pStyle w:val="afa"/>
        <w:ind w:firstLineChars="0" w:firstLine="0"/>
        <w:rPr>
          <w:rFonts w:hAnsi="宋体" w:cs="宋体"/>
          <w:noProof w:val="0"/>
          <w:color w:val="000000"/>
          <w:szCs w:val="21"/>
        </w:rPr>
      </w:pPr>
      <w:r w:rsidRPr="00F5534C">
        <w:rPr>
          <w:rFonts w:hAnsi="宋体" w:cs="宋体"/>
          <w:noProof w:val="0"/>
          <w:color w:val="000000"/>
          <w:szCs w:val="21"/>
        </w:rPr>
        <w:t xml:space="preserve">    </w:t>
      </w:r>
      <w:r w:rsidRPr="00F5534C">
        <w:rPr>
          <w:rFonts w:hAnsi="宋体" w:cs="宋体" w:hint="eastAsia"/>
          <w:noProof w:val="0"/>
          <w:color w:val="000000"/>
          <w:szCs w:val="21"/>
        </w:rPr>
        <w:t>本标准是在进行广泛调查研究、收集和分析资料，认真总结国内外桥梁工程清水混凝土质量控制技术与验收标准的研究成果、实践经验，以国家现行有关标准为依据，进行了必要的试验，在广泛征求意见基础上制定的。</w:t>
      </w:r>
    </w:p>
    <w:p w:rsidR="00751A7C" w:rsidRPr="00F5534C" w:rsidRDefault="00751A7C" w:rsidP="008170E9">
      <w:pPr>
        <w:pStyle w:val="p20"/>
        <w:ind w:firstLine="420"/>
        <w:rPr>
          <w:color w:val="000000"/>
        </w:rPr>
      </w:pPr>
      <w:r w:rsidRPr="00F5534C">
        <w:rPr>
          <w:rFonts w:hint="eastAsia"/>
          <w:color w:val="000000"/>
        </w:rPr>
        <w:t>在本标准执行过程中，希望各单位结合桥梁工清水混凝土应用实践，认真总结经验，注意积累资料，随时将有关意见和建议反馈给江西省交通运输厅。</w:t>
      </w:r>
    </w:p>
    <w:p w:rsidR="00751A7C" w:rsidRPr="00F5534C" w:rsidRDefault="00751A7C" w:rsidP="008170E9">
      <w:pPr>
        <w:pStyle w:val="afa"/>
        <w:ind w:firstLineChars="0" w:firstLine="0"/>
        <w:rPr>
          <w:rFonts w:hAnsi="宋体" w:cs="宋体"/>
          <w:noProof w:val="0"/>
          <w:color w:val="000000"/>
          <w:szCs w:val="21"/>
        </w:rPr>
      </w:pPr>
      <w:r w:rsidRPr="00F5534C">
        <w:rPr>
          <w:rFonts w:hAnsi="宋体" w:cs="宋体"/>
          <w:noProof w:val="0"/>
          <w:color w:val="000000"/>
          <w:szCs w:val="21"/>
        </w:rPr>
        <w:t xml:space="preserve">    </w:t>
      </w:r>
      <w:r w:rsidRPr="00F5534C">
        <w:rPr>
          <w:rFonts w:hAnsi="宋体" w:cs="宋体" w:hint="eastAsia"/>
          <w:noProof w:val="0"/>
          <w:color w:val="000000"/>
          <w:szCs w:val="21"/>
        </w:rPr>
        <w:t>本标准由江西省交通运输厅归口并负责解释（地址：南昌市红谷滩新区红角洲片区卧龙路</w:t>
      </w:r>
      <w:r w:rsidRPr="00F5534C">
        <w:rPr>
          <w:rFonts w:hAnsi="宋体" w:cs="宋体"/>
          <w:noProof w:val="0"/>
          <w:color w:val="000000"/>
          <w:szCs w:val="21"/>
        </w:rPr>
        <w:t>1</w:t>
      </w:r>
      <w:r w:rsidRPr="00F5534C">
        <w:rPr>
          <w:rFonts w:hAnsi="宋体" w:cs="宋体" w:hint="eastAsia"/>
          <w:noProof w:val="0"/>
          <w:color w:val="000000"/>
          <w:szCs w:val="21"/>
        </w:rPr>
        <w:t>号）。</w:t>
      </w:r>
    </w:p>
    <w:p w:rsidR="00751A7C" w:rsidRPr="00F5534C" w:rsidRDefault="00751A7C" w:rsidP="008170E9">
      <w:pPr>
        <w:pStyle w:val="afa"/>
        <w:ind w:firstLineChars="0" w:firstLine="0"/>
        <w:rPr>
          <w:rFonts w:hAnsi="宋体" w:cs="宋体"/>
          <w:noProof w:val="0"/>
          <w:color w:val="000000"/>
          <w:szCs w:val="21"/>
        </w:rPr>
        <w:sectPr w:rsidR="00751A7C" w:rsidRPr="00F5534C" w:rsidSect="00721602">
          <w:headerReference w:type="default" r:id="rId10"/>
          <w:footerReference w:type="default" r:id="rId11"/>
          <w:pgSz w:w="11906" w:h="16838" w:code="9"/>
          <w:pgMar w:top="567" w:right="1134" w:bottom="1134" w:left="1417" w:header="1418" w:footer="1134" w:gutter="0"/>
          <w:pgNumType w:fmt="upperRoman" w:start="1"/>
          <w:cols w:space="425"/>
          <w:formProt w:val="0"/>
          <w:docGrid w:type="lines" w:linePitch="312"/>
        </w:sectPr>
      </w:pPr>
    </w:p>
    <w:p w:rsidR="00751A7C" w:rsidRPr="00F5534C" w:rsidRDefault="00751A7C" w:rsidP="00BF34FB">
      <w:pPr>
        <w:pStyle w:val="afd"/>
        <w:rPr>
          <w:color w:val="000000"/>
        </w:rPr>
      </w:pPr>
      <w:r w:rsidRPr="00F5534C">
        <w:rPr>
          <w:rFonts w:hint="eastAsia"/>
          <w:color w:val="000000"/>
        </w:rPr>
        <w:t>桥</w:t>
      </w:r>
      <w:bookmarkStart w:id="46" w:name="StandardName"/>
      <w:r w:rsidRPr="00F5534C">
        <w:rPr>
          <w:rFonts w:hint="eastAsia"/>
          <w:color w:val="000000"/>
        </w:rPr>
        <w:t>梁工程清水混凝土施工技术规程</w:t>
      </w:r>
      <w:bookmarkEnd w:id="46"/>
    </w:p>
    <w:p w:rsidR="00751A7C" w:rsidRPr="00F5534C" w:rsidRDefault="00751A7C" w:rsidP="000060DF">
      <w:pPr>
        <w:pStyle w:val="a0"/>
        <w:spacing w:before="312" w:after="312"/>
        <w:ind w:left="0"/>
        <w:rPr>
          <w:color w:val="000000"/>
        </w:rPr>
      </w:pPr>
      <w:bookmarkStart w:id="47" w:name="_Toc381781291"/>
      <w:bookmarkStart w:id="48" w:name="_Toc381782609"/>
      <w:bookmarkStart w:id="49" w:name="_Toc381782709"/>
      <w:bookmarkStart w:id="50" w:name="_Toc381782723"/>
      <w:bookmarkStart w:id="51" w:name="_Toc396229425"/>
      <w:bookmarkStart w:id="52" w:name="_Toc400961048"/>
      <w:bookmarkStart w:id="53" w:name="_Toc400961687"/>
      <w:bookmarkStart w:id="54" w:name="_Toc400961873"/>
      <w:bookmarkStart w:id="55" w:name="_Toc400962573"/>
      <w:bookmarkStart w:id="56" w:name="_Toc400962931"/>
      <w:bookmarkStart w:id="57" w:name="_Toc400962982"/>
      <w:bookmarkStart w:id="58" w:name="_Toc459635243"/>
      <w:bookmarkStart w:id="59" w:name="_Toc497225438"/>
      <w:r w:rsidRPr="00F5534C">
        <w:rPr>
          <w:rFonts w:hint="eastAsia"/>
          <w:color w:val="000000"/>
        </w:rPr>
        <w:t>范围</w:t>
      </w:r>
      <w:bookmarkEnd w:id="47"/>
      <w:bookmarkEnd w:id="48"/>
      <w:bookmarkEnd w:id="49"/>
      <w:bookmarkEnd w:id="50"/>
      <w:bookmarkEnd w:id="51"/>
      <w:bookmarkEnd w:id="52"/>
      <w:bookmarkEnd w:id="53"/>
      <w:bookmarkEnd w:id="54"/>
      <w:bookmarkEnd w:id="55"/>
      <w:bookmarkEnd w:id="56"/>
      <w:bookmarkEnd w:id="57"/>
      <w:bookmarkEnd w:id="58"/>
      <w:bookmarkEnd w:id="59"/>
    </w:p>
    <w:p w:rsidR="00751A7C" w:rsidRPr="00F5534C" w:rsidRDefault="00751A7C" w:rsidP="008170E9">
      <w:pPr>
        <w:autoSpaceDE w:val="0"/>
        <w:autoSpaceDN w:val="0"/>
        <w:adjustRightInd w:val="0"/>
        <w:jc w:val="left"/>
        <w:rPr>
          <w:rFonts w:ascii="宋体" w:cs="宋体"/>
          <w:color w:val="000000"/>
          <w:kern w:val="0"/>
          <w:szCs w:val="21"/>
        </w:rPr>
      </w:pPr>
      <w:r w:rsidRPr="00F5534C">
        <w:rPr>
          <w:rFonts w:ascii="宋体" w:cs="宋体"/>
          <w:color w:val="000000"/>
          <w:kern w:val="0"/>
          <w:szCs w:val="21"/>
        </w:rPr>
        <w:t xml:space="preserve">    </w:t>
      </w:r>
      <w:r w:rsidRPr="00F5534C">
        <w:rPr>
          <w:rFonts w:ascii="宋体" w:cs="宋体" w:hint="eastAsia"/>
          <w:color w:val="000000"/>
          <w:kern w:val="0"/>
          <w:szCs w:val="21"/>
        </w:rPr>
        <w:t>本标准规定了桥梁工程清水混凝土的模板工程、钢筋工程与混凝土工程的材料选择、设计与施工工艺的技术要求，以及混凝土成品保护、表面修补与保护涂料施工、质量验收标准等。</w:t>
      </w:r>
    </w:p>
    <w:p w:rsidR="00751A7C" w:rsidRPr="00F5534C" w:rsidRDefault="00751A7C" w:rsidP="008170E9">
      <w:pPr>
        <w:pStyle w:val="xl35"/>
        <w:widowControl w:val="0"/>
        <w:pBdr>
          <w:left w:val="none" w:sz="0" w:space="0" w:color="auto"/>
          <w:bottom w:val="none" w:sz="0" w:space="0" w:color="auto"/>
          <w:right w:val="none" w:sz="0" w:space="0" w:color="auto"/>
        </w:pBdr>
        <w:spacing w:before="0" w:beforeAutospacing="0" w:after="0" w:afterAutospacing="0"/>
        <w:jc w:val="both"/>
        <w:textAlignment w:val="auto"/>
        <w:rPr>
          <w:rFonts w:hAnsi="Times New Roman" w:cs="宋体"/>
          <w:color w:val="000000"/>
          <w:sz w:val="21"/>
          <w:szCs w:val="21"/>
        </w:rPr>
      </w:pPr>
      <w:r w:rsidRPr="00F5534C">
        <w:rPr>
          <w:rFonts w:hAnsi="Times New Roman" w:cs="宋体"/>
          <w:color w:val="000000"/>
          <w:sz w:val="21"/>
          <w:szCs w:val="21"/>
        </w:rPr>
        <w:t xml:space="preserve">    </w:t>
      </w:r>
      <w:r w:rsidRPr="00F5534C">
        <w:rPr>
          <w:rFonts w:hAnsi="Times New Roman" w:cs="宋体" w:hint="eastAsia"/>
          <w:color w:val="000000"/>
          <w:sz w:val="21"/>
          <w:szCs w:val="21"/>
        </w:rPr>
        <w:t>本标准适用于江西省公路、市政桥梁工程清水混凝土结构施工质量的控制与验收。工业与民用建筑工程清水混凝土结构可参考本标准执行。</w:t>
      </w:r>
    </w:p>
    <w:p w:rsidR="00751A7C" w:rsidRPr="00F5534C" w:rsidRDefault="00751A7C" w:rsidP="000060DF">
      <w:pPr>
        <w:pStyle w:val="a0"/>
        <w:spacing w:before="312" w:after="312"/>
        <w:ind w:left="0"/>
        <w:rPr>
          <w:color w:val="000000"/>
        </w:rPr>
      </w:pPr>
      <w:bookmarkStart w:id="60" w:name="_Toc381781292"/>
      <w:bookmarkStart w:id="61" w:name="_Toc381782610"/>
      <w:bookmarkStart w:id="62" w:name="_Toc381782710"/>
      <w:bookmarkStart w:id="63" w:name="_Toc381782724"/>
      <w:bookmarkStart w:id="64" w:name="_Toc396229426"/>
      <w:bookmarkStart w:id="65" w:name="_Toc400961049"/>
      <w:bookmarkStart w:id="66" w:name="_Toc400961688"/>
      <w:bookmarkStart w:id="67" w:name="_Toc400961874"/>
      <w:bookmarkStart w:id="68" w:name="_Toc400962574"/>
      <w:bookmarkStart w:id="69" w:name="_Toc400962932"/>
      <w:bookmarkStart w:id="70" w:name="_Toc400962983"/>
      <w:bookmarkStart w:id="71" w:name="_Toc459635244"/>
      <w:bookmarkStart w:id="72" w:name="_Toc497225439"/>
      <w:r w:rsidRPr="00F5534C">
        <w:rPr>
          <w:rFonts w:hint="eastAsia"/>
          <w:color w:val="000000"/>
        </w:rPr>
        <w:t>规范性引用文件</w:t>
      </w:r>
      <w:bookmarkEnd w:id="60"/>
      <w:bookmarkEnd w:id="61"/>
      <w:bookmarkEnd w:id="62"/>
      <w:bookmarkEnd w:id="63"/>
      <w:bookmarkEnd w:id="64"/>
      <w:bookmarkEnd w:id="65"/>
      <w:bookmarkEnd w:id="66"/>
      <w:bookmarkEnd w:id="67"/>
      <w:bookmarkEnd w:id="68"/>
      <w:bookmarkEnd w:id="69"/>
      <w:bookmarkEnd w:id="70"/>
      <w:bookmarkEnd w:id="71"/>
      <w:bookmarkEnd w:id="72"/>
    </w:p>
    <w:p w:rsidR="00751A7C" w:rsidRPr="00F5534C" w:rsidRDefault="00751A7C" w:rsidP="008170E9">
      <w:pPr>
        <w:autoSpaceDE w:val="0"/>
        <w:autoSpaceDN w:val="0"/>
        <w:adjustRightInd w:val="0"/>
        <w:jc w:val="left"/>
        <w:rPr>
          <w:rFonts w:ascii="宋体" w:cs="宋体"/>
          <w:color w:val="000000"/>
          <w:kern w:val="0"/>
          <w:szCs w:val="21"/>
        </w:rPr>
      </w:pPr>
      <w:r w:rsidRPr="00F5534C">
        <w:rPr>
          <w:rFonts w:ascii="黑体" w:eastAsia="黑体" w:cs="黑体"/>
          <w:color w:val="000000"/>
          <w:szCs w:val="21"/>
        </w:rPr>
        <w:t xml:space="preserve"> </w:t>
      </w:r>
      <w:r w:rsidRPr="00F5534C">
        <w:rPr>
          <w:rFonts w:ascii="宋体" w:cs="宋体"/>
          <w:color w:val="000000"/>
          <w:kern w:val="0"/>
          <w:szCs w:val="21"/>
        </w:rPr>
        <w:t xml:space="preserve">   </w:t>
      </w:r>
      <w:r w:rsidRPr="00F5534C">
        <w:rPr>
          <w:rFonts w:ascii="宋体" w:cs="宋体" w:hint="eastAsia"/>
          <w:color w:val="000000"/>
          <w:kern w:val="0"/>
          <w:szCs w:val="21"/>
        </w:rPr>
        <w:t>下列文件对于本文件的应用是必不可少的。凡是注日期的引用文件，仅所注日期的版本适用于本文件。凡是不注日期的引用文件，其最新版本（包括所有的修改单</w:t>
      </w:r>
      <w:r w:rsidRPr="00F5534C">
        <w:rPr>
          <w:rFonts w:ascii="宋体" w:cs="宋体"/>
          <w:color w:val="000000"/>
          <w:kern w:val="0"/>
          <w:szCs w:val="21"/>
        </w:rPr>
        <w:t>)</w:t>
      </w:r>
      <w:r w:rsidRPr="00F5534C">
        <w:rPr>
          <w:rFonts w:ascii="宋体" w:cs="宋体" w:hint="eastAsia"/>
          <w:color w:val="000000"/>
          <w:kern w:val="0"/>
          <w:szCs w:val="21"/>
        </w:rPr>
        <w:t>适用于本文件。</w:t>
      </w:r>
    </w:p>
    <w:p w:rsidR="00751A7C" w:rsidRPr="00F5534C" w:rsidRDefault="00751A7C" w:rsidP="00465D6F">
      <w:pPr>
        <w:ind w:firstLineChars="200" w:firstLine="31680"/>
        <w:rPr>
          <w:rFonts w:ascii="宋体" w:cs="宋体"/>
          <w:color w:val="000000"/>
          <w:kern w:val="0"/>
          <w:szCs w:val="21"/>
        </w:rPr>
      </w:pPr>
      <w:r w:rsidRPr="00F5534C">
        <w:rPr>
          <w:rFonts w:ascii="黑体" w:eastAsia="黑体" w:hAnsi="黑体" w:cs="宋体"/>
          <w:color w:val="000000"/>
          <w:kern w:val="0"/>
          <w:szCs w:val="21"/>
        </w:rPr>
        <w:t xml:space="preserve">GB 175         </w:t>
      </w:r>
      <w:r w:rsidRPr="00F5534C">
        <w:rPr>
          <w:rFonts w:ascii="宋体" w:cs="宋体" w:hint="eastAsia"/>
          <w:color w:val="000000"/>
          <w:kern w:val="0"/>
          <w:szCs w:val="21"/>
        </w:rPr>
        <w:t>通用硅酸盐水泥</w:t>
      </w:r>
    </w:p>
    <w:p w:rsidR="00751A7C" w:rsidRPr="00F5534C" w:rsidRDefault="00751A7C" w:rsidP="00465D6F">
      <w:pPr>
        <w:ind w:firstLineChars="200" w:firstLine="31680"/>
        <w:rPr>
          <w:rFonts w:ascii="宋体" w:cs="宋体"/>
          <w:color w:val="000000"/>
          <w:kern w:val="0"/>
          <w:szCs w:val="21"/>
        </w:rPr>
      </w:pPr>
      <w:r w:rsidRPr="00F5534C">
        <w:rPr>
          <w:rFonts w:ascii="黑体" w:eastAsia="黑体" w:hAnsi="黑体" w:cs="宋体"/>
          <w:color w:val="000000"/>
          <w:kern w:val="0"/>
          <w:szCs w:val="21"/>
        </w:rPr>
        <w:t xml:space="preserve">GB 1499.1      </w:t>
      </w:r>
      <w:r w:rsidRPr="00F5534C">
        <w:rPr>
          <w:rFonts w:ascii="宋体" w:cs="宋体" w:hint="eastAsia"/>
          <w:color w:val="000000"/>
          <w:kern w:val="0"/>
          <w:szCs w:val="21"/>
        </w:rPr>
        <w:t>钢筋混凝土用钢第</w:t>
      </w:r>
      <w:r w:rsidRPr="00F5534C">
        <w:rPr>
          <w:rFonts w:ascii="宋体" w:cs="宋体"/>
          <w:color w:val="000000"/>
          <w:kern w:val="0"/>
          <w:szCs w:val="21"/>
        </w:rPr>
        <w:t>1</w:t>
      </w:r>
      <w:r w:rsidRPr="00F5534C">
        <w:rPr>
          <w:rFonts w:ascii="宋体" w:cs="宋体" w:hint="eastAsia"/>
          <w:color w:val="000000"/>
          <w:kern w:val="0"/>
          <w:szCs w:val="21"/>
        </w:rPr>
        <w:t>部分：热轧光圆钢筋</w:t>
      </w:r>
    </w:p>
    <w:p w:rsidR="00751A7C" w:rsidRPr="00F5534C" w:rsidRDefault="00751A7C" w:rsidP="00465D6F">
      <w:pPr>
        <w:ind w:firstLineChars="200" w:firstLine="31680"/>
        <w:rPr>
          <w:rFonts w:ascii="宋体" w:cs="宋体"/>
          <w:color w:val="000000"/>
          <w:kern w:val="0"/>
          <w:szCs w:val="21"/>
        </w:rPr>
      </w:pPr>
      <w:r w:rsidRPr="00F5534C">
        <w:rPr>
          <w:rFonts w:ascii="黑体" w:eastAsia="黑体" w:hAnsi="黑体" w:cs="宋体"/>
          <w:color w:val="000000"/>
          <w:kern w:val="0"/>
          <w:szCs w:val="21"/>
        </w:rPr>
        <w:t xml:space="preserve">GB 1499.2      </w:t>
      </w:r>
      <w:r w:rsidRPr="00F5534C">
        <w:rPr>
          <w:rFonts w:ascii="宋体" w:cs="宋体" w:hint="eastAsia"/>
          <w:color w:val="000000"/>
          <w:kern w:val="0"/>
          <w:szCs w:val="21"/>
        </w:rPr>
        <w:t>钢筋混凝土用钢第</w:t>
      </w:r>
      <w:r w:rsidRPr="00F5534C">
        <w:rPr>
          <w:rFonts w:ascii="宋体" w:cs="宋体"/>
          <w:color w:val="000000"/>
          <w:kern w:val="0"/>
          <w:szCs w:val="21"/>
        </w:rPr>
        <w:t>2</w:t>
      </w:r>
      <w:r w:rsidRPr="00F5534C">
        <w:rPr>
          <w:rFonts w:ascii="宋体" w:cs="宋体" w:hint="eastAsia"/>
          <w:color w:val="000000"/>
          <w:kern w:val="0"/>
          <w:szCs w:val="21"/>
        </w:rPr>
        <w:t>部分：热轧带肋钢筋</w:t>
      </w:r>
    </w:p>
    <w:p w:rsidR="00751A7C" w:rsidRPr="00F5534C" w:rsidRDefault="00751A7C" w:rsidP="00465D6F">
      <w:pPr>
        <w:ind w:firstLineChars="200" w:firstLine="31680"/>
        <w:rPr>
          <w:rFonts w:ascii="宋体" w:cs="宋体"/>
          <w:color w:val="000000"/>
          <w:kern w:val="0"/>
          <w:szCs w:val="21"/>
        </w:rPr>
      </w:pPr>
      <w:r w:rsidRPr="00F5534C">
        <w:rPr>
          <w:rFonts w:ascii="黑体" w:eastAsia="黑体" w:hAnsi="黑体" w:cs="宋体"/>
          <w:color w:val="000000"/>
          <w:kern w:val="0"/>
          <w:szCs w:val="21"/>
        </w:rPr>
        <w:t xml:space="preserve">GB 1596        </w:t>
      </w:r>
      <w:r w:rsidRPr="00F5534C">
        <w:rPr>
          <w:rFonts w:ascii="宋体" w:cs="宋体" w:hint="eastAsia"/>
          <w:color w:val="000000"/>
          <w:kern w:val="0"/>
          <w:szCs w:val="21"/>
        </w:rPr>
        <w:t>用于水泥和混凝土中的粉煤灰</w:t>
      </w:r>
    </w:p>
    <w:p w:rsidR="00751A7C" w:rsidRPr="00F5534C" w:rsidRDefault="00751A7C" w:rsidP="00465D6F">
      <w:pPr>
        <w:ind w:firstLineChars="200" w:firstLine="31680"/>
        <w:rPr>
          <w:rFonts w:ascii="宋体" w:cs="宋体"/>
          <w:color w:val="000000"/>
          <w:kern w:val="0"/>
          <w:szCs w:val="21"/>
        </w:rPr>
      </w:pPr>
      <w:r w:rsidRPr="00F5534C">
        <w:rPr>
          <w:rFonts w:ascii="黑体" w:eastAsia="黑体" w:hAnsi="黑体" w:cs="宋体"/>
          <w:color w:val="000000"/>
          <w:kern w:val="0"/>
          <w:szCs w:val="21"/>
        </w:rPr>
        <w:t xml:space="preserve">GB/T 5224      </w:t>
      </w:r>
      <w:r w:rsidRPr="00F5534C">
        <w:rPr>
          <w:rFonts w:ascii="宋体" w:cs="宋体" w:hint="eastAsia"/>
          <w:color w:val="000000"/>
          <w:kern w:val="0"/>
          <w:szCs w:val="21"/>
        </w:rPr>
        <w:t>预应力混凝土钢绞线</w:t>
      </w:r>
    </w:p>
    <w:p w:rsidR="00751A7C" w:rsidRPr="00F5534C" w:rsidRDefault="00751A7C" w:rsidP="00465D6F">
      <w:pPr>
        <w:ind w:firstLineChars="200" w:firstLine="31680"/>
        <w:rPr>
          <w:rFonts w:ascii="宋体" w:cs="宋体"/>
          <w:color w:val="000000"/>
          <w:kern w:val="0"/>
          <w:szCs w:val="21"/>
        </w:rPr>
      </w:pPr>
      <w:r w:rsidRPr="00F5534C">
        <w:rPr>
          <w:rFonts w:ascii="黑体" w:eastAsia="黑体" w:hAnsi="黑体" w:cs="宋体"/>
          <w:color w:val="000000"/>
          <w:kern w:val="0"/>
          <w:szCs w:val="21"/>
        </w:rPr>
        <w:t xml:space="preserve">GB 8076        </w:t>
      </w:r>
      <w:r w:rsidRPr="00F5534C">
        <w:rPr>
          <w:rFonts w:ascii="宋体" w:cs="宋体" w:hint="eastAsia"/>
          <w:color w:val="000000"/>
          <w:kern w:val="0"/>
          <w:szCs w:val="21"/>
        </w:rPr>
        <w:t>混凝土外加剂</w:t>
      </w:r>
    </w:p>
    <w:p w:rsidR="00751A7C" w:rsidRPr="00F5534C" w:rsidRDefault="00751A7C" w:rsidP="00465D6F">
      <w:pPr>
        <w:ind w:firstLineChars="200" w:firstLine="31680"/>
        <w:rPr>
          <w:rFonts w:ascii="宋体" w:cs="宋体"/>
          <w:color w:val="000000"/>
          <w:kern w:val="0"/>
          <w:szCs w:val="21"/>
        </w:rPr>
      </w:pPr>
      <w:r w:rsidRPr="00F5534C">
        <w:rPr>
          <w:rFonts w:ascii="黑体" w:eastAsia="黑体" w:hAnsi="黑体" w:cs="宋体"/>
          <w:color w:val="000000"/>
          <w:kern w:val="0"/>
          <w:szCs w:val="21"/>
        </w:rPr>
        <w:t xml:space="preserve">GB/T 9142      </w:t>
      </w:r>
      <w:r w:rsidRPr="00F5534C">
        <w:rPr>
          <w:rFonts w:ascii="宋体" w:cs="宋体" w:hint="eastAsia"/>
          <w:color w:val="000000"/>
          <w:kern w:val="0"/>
          <w:szCs w:val="21"/>
        </w:rPr>
        <w:t>混凝土搅拌机</w:t>
      </w:r>
    </w:p>
    <w:p w:rsidR="00751A7C" w:rsidRPr="00F5534C" w:rsidRDefault="00751A7C" w:rsidP="00465D6F">
      <w:pPr>
        <w:ind w:firstLineChars="200" w:firstLine="31680"/>
        <w:rPr>
          <w:rFonts w:ascii="宋体" w:cs="宋体"/>
          <w:color w:val="000000"/>
          <w:kern w:val="0"/>
          <w:szCs w:val="21"/>
        </w:rPr>
      </w:pPr>
      <w:r w:rsidRPr="00F5534C">
        <w:rPr>
          <w:rFonts w:ascii="黑体" w:eastAsia="黑体" w:hAnsi="黑体" w:cs="宋体"/>
          <w:color w:val="000000"/>
          <w:kern w:val="0"/>
          <w:szCs w:val="21"/>
        </w:rPr>
        <w:t xml:space="preserve">GB/T 14902     </w:t>
      </w:r>
      <w:r w:rsidRPr="00F5534C">
        <w:rPr>
          <w:rFonts w:ascii="宋体" w:cs="宋体" w:hint="eastAsia"/>
          <w:color w:val="000000"/>
          <w:kern w:val="0"/>
          <w:szCs w:val="21"/>
        </w:rPr>
        <w:t>预拌混凝土</w:t>
      </w:r>
    </w:p>
    <w:p w:rsidR="00751A7C" w:rsidRPr="00F5534C" w:rsidRDefault="00751A7C" w:rsidP="00465D6F">
      <w:pPr>
        <w:ind w:firstLineChars="200" w:firstLine="31680"/>
        <w:rPr>
          <w:rFonts w:ascii="宋体" w:cs="宋体"/>
          <w:color w:val="000000"/>
          <w:kern w:val="0"/>
          <w:szCs w:val="21"/>
        </w:rPr>
      </w:pPr>
      <w:r w:rsidRPr="00F5534C">
        <w:rPr>
          <w:rFonts w:ascii="黑体" w:eastAsia="黑体" w:hAnsi="黑体" w:cs="宋体"/>
          <w:color w:val="000000"/>
          <w:kern w:val="0"/>
          <w:szCs w:val="21"/>
        </w:rPr>
        <w:t xml:space="preserve">GB/T 17656     </w:t>
      </w:r>
      <w:r w:rsidRPr="00F5534C">
        <w:rPr>
          <w:rFonts w:ascii="宋体" w:cs="宋体" w:hint="eastAsia"/>
          <w:color w:val="000000"/>
          <w:kern w:val="0"/>
          <w:szCs w:val="21"/>
        </w:rPr>
        <w:t>混凝土模板用胶合板</w:t>
      </w:r>
    </w:p>
    <w:p w:rsidR="00751A7C" w:rsidRPr="00F5534C" w:rsidRDefault="00751A7C" w:rsidP="00465D6F">
      <w:pPr>
        <w:ind w:firstLineChars="200" w:firstLine="31680"/>
        <w:rPr>
          <w:rFonts w:ascii="宋体" w:cs="宋体"/>
          <w:color w:val="000000"/>
          <w:kern w:val="0"/>
          <w:szCs w:val="21"/>
        </w:rPr>
      </w:pPr>
      <w:r w:rsidRPr="00F5534C">
        <w:rPr>
          <w:rFonts w:ascii="黑体" w:eastAsia="黑体" w:hAnsi="黑体" w:cs="宋体"/>
          <w:color w:val="000000"/>
          <w:kern w:val="0"/>
          <w:szCs w:val="21"/>
        </w:rPr>
        <w:t xml:space="preserve">GB 18046       </w:t>
      </w:r>
      <w:r w:rsidRPr="00F5534C">
        <w:rPr>
          <w:rFonts w:ascii="宋体" w:cs="宋体" w:hint="eastAsia"/>
          <w:color w:val="000000"/>
          <w:kern w:val="0"/>
          <w:szCs w:val="21"/>
        </w:rPr>
        <w:t>用于水泥和混凝土中的粒化高炉矿渣粉</w:t>
      </w:r>
    </w:p>
    <w:p w:rsidR="00751A7C" w:rsidRPr="00F5534C" w:rsidRDefault="00751A7C" w:rsidP="00465D6F">
      <w:pPr>
        <w:ind w:firstLineChars="200" w:firstLine="31680"/>
        <w:rPr>
          <w:rFonts w:ascii="宋体" w:cs="宋体"/>
          <w:color w:val="000000"/>
          <w:kern w:val="0"/>
          <w:szCs w:val="21"/>
        </w:rPr>
      </w:pPr>
      <w:r w:rsidRPr="00F5534C">
        <w:rPr>
          <w:rFonts w:ascii="黑体" w:eastAsia="黑体" w:hAnsi="黑体" w:cs="宋体"/>
          <w:color w:val="000000"/>
          <w:kern w:val="0"/>
          <w:szCs w:val="21"/>
        </w:rPr>
        <w:t xml:space="preserve">GB/T 18736     </w:t>
      </w:r>
      <w:r w:rsidRPr="00F5534C">
        <w:rPr>
          <w:rFonts w:ascii="宋体" w:cs="宋体" w:hint="eastAsia"/>
          <w:color w:val="000000"/>
          <w:kern w:val="0"/>
          <w:szCs w:val="21"/>
        </w:rPr>
        <w:t>高强高性能混凝土用矿物外加剂</w:t>
      </w:r>
    </w:p>
    <w:p w:rsidR="00751A7C" w:rsidRPr="00F5534C" w:rsidRDefault="00751A7C" w:rsidP="00465D6F">
      <w:pPr>
        <w:ind w:firstLineChars="200" w:firstLine="31680"/>
        <w:rPr>
          <w:rFonts w:ascii="宋体" w:cs="宋体"/>
          <w:color w:val="000000"/>
          <w:kern w:val="0"/>
          <w:szCs w:val="21"/>
        </w:rPr>
      </w:pPr>
      <w:r w:rsidRPr="001D3C01">
        <w:rPr>
          <w:rFonts w:ascii="黑体" w:eastAsia="黑体" w:hAnsi="黑体" w:cs="宋体"/>
          <w:color w:val="000000"/>
          <w:kern w:val="0"/>
          <w:szCs w:val="21"/>
        </w:rPr>
        <w:t>GB/T 30190</w:t>
      </w:r>
      <w:r w:rsidRPr="00F5534C">
        <w:rPr>
          <w:rFonts w:ascii="宋体" w:cs="宋体"/>
          <w:color w:val="000000"/>
          <w:kern w:val="0"/>
          <w:szCs w:val="21"/>
        </w:rPr>
        <w:t xml:space="preserve">     </w:t>
      </w:r>
      <w:r w:rsidRPr="00F5534C">
        <w:rPr>
          <w:rFonts w:ascii="宋体" w:cs="宋体" w:hint="eastAsia"/>
          <w:color w:val="000000"/>
          <w:kern w:val="0"/>
          <w:szCs w:val="21"/>
        </w:rPr>
        <w:t>石灰石粉混凝土</w:t>
      </w:r>
    </w:p>
    <w:p w:rsidR="00751A7C" w:rsidRPr="00F5534C" w:rsidRDefault="00751A7C" w:rsidP="00465D6F">
      <w:pPr>
        <w:ind w:firstLineChars="200" w:firstLine="31680"/>
        <w:rPr>
          <w:rFonts w:ascii="宋体" w:cs="宋体"/>
          <w:color w:val="000000"/>
          <w:kern w:val="0"/>
          <w:szCs w:val="21"/>
        </w:rPr>
      </w:pPr>
      <w:r w:rsidRPr="00F5534C">
        <w:rPr>
          <w:rFonts w:ascii="黑体" w:eastAsia="黑体" w:hAnsi="黑体" w:cs="宋体"/>
          <w:color w:val="000000"/>
          <w:kern w:val="0"/>
          <w:szCs w:val="21"/>
        </w:rPr>
        <w:t>GB/T 50080</w:t>
      </w:r>
      <w:r w:rsidRPr="00F5534C">
        <w:rPr>
          <w:rFonts w:ascii="宋体" w:cs="宋体"/>
          <w:color w:val="000000"/>
          <w:kern w:val="0"/>
          <w:szCs w:val="21"/>
        </w:rPr>
        <w:t xml:space="preserve">     </w:t>
      </w:r>
      <w:r w:rsidRPr="00F5534C">
        <w:rPr>
          <w:rFonts w:ascii="宋体" w:cs="宋体" w:hint="eastAsia"/>
          <w:color w:val="000000"/>
          <w:kern w:val="0"/>
          <w:szCs w:val="21"/>
        </w:rPr>
        <w:t>普通混凝土拌合物性能试验方法标准</w:t>
      </w:r>
    </w:p>
    <w:p w:rsidR="00751A7C" w:rsidRPr="00F5534C" w:rsidRDefault="00751A7C" w:rsidP="00465D6F">
      <w:pPr>
        <w:ind w:firstLineChars="200" w:firstLine="31680"/>
        <w:rPr>
          <w:rFonts w:ascii="宋体" w:cs="宋体"/>
          <w:color w:val="000000"/>
          <w:kern w:val="0"/>
          <w:szCs w:val="21"/>
        </w:rPr>
      </w:pPr>
      <w:r w:rsidRPr="00F5534C">
        <w:rPr>
          <w:rFonts w:ascii="黑体" w:eastAsia="黑体" w:hAnsi="黑体" w:cs="宋体"/>
          <w:color w:val="000000"/>
          <w:kern w:val="0"/>
          <w:szCs w:val="21"/>
        </w:rPr>
        <w:t xml:space="preserve">GB/T 50081     </w:t>
      </w:r>
      <w:r w:rsidRPr="00F5534C">
        <w:rPr>
          <w:rFonts w:ascii="宋体" w:cs="宋体" w:hint="eastAsia"/>
          <w:color w:val="000000"/>
          <w:kern w:val="0"/>
          <w:szCs w:val="21"/>
        </w:rPr>
        <w:t>普通混凝土力学性能试验方法标准</w:t>
      </w:r>
    </w:p>
    <w:p w:rsidR="00751A7C" w:rsidRPr="00F5534C" w:rsidRDefault="00751A7C" w:rsidP="00465D6F">
      <w:pPr>
        <w:ind w:firstLineChars="200" w:firstLine="31680"/>
        <w:rPr>
          <w:rFonts w:ascii="宋体" w:cs="宋体"/>
          <w:color w:val="000000"/>
          <w:kern w:val="0"/>
          <w:szCs w:val="21"/>
        </w:rPr>
      </w:pPr>
      <w:r w:rsidRPr="00F5534C">
        <w:rPr>
          <w:rFonts w:ascii="黑体" w:eastAsia="黑体" w:hAnsi="黑体" w:cs="宋体"/>
          <w:color w:val="000000"/>
          <w:kern w:val="0"/>
          <w:szCs w:val="21"/>
        </w:rPr>
        <w:t xml:space="preserve">GB/T 50082     </w:t>
      </w:r>
      <w:r w:rsidRPr="00F5534C">
        <w:rPr>
          <w:rFonts w:ascii="宋体" w:cs="宋体" w:hint="eastAsia"/>
          <w:color w:val="000000"/>
          <w:kern w:val="0"/>
          <w:szCs w:val="21"/>
        </w:rPr>
        <w:t>普通混凝土长期性能和耐久性能试验方法标准</w:t>
      </w:r>
    </w:p>
    <w:p w:rsidR="00751A7C" w:rsidRPr="00F5534C" w:rsidRDefault="00751A7C" w:rsidP="00465D6F">
      <w:pPr>
        <w:ind w:firstLineChars="200" w:firstLine="31680"/>
        <w:rPr>
          <w:rFonts w:ascii="宋体" w:cs="宋体"/>
          <w:color w:val="000000"/>
          <w:kern w:val="0"/>
          <w:szCs w:val="21"/>
        </w:rPr>
      </w:pPr>
      <w:r w:rsidRPr="00F5534C">
        <w:rPr>
          <w:rFonts w:ascii="黑体" w:eastAsia="黑体" w:hAnsi="黑体" w:cs="宋体"/>
          <w:color w:val="000000"/>
          <w:kern w:val="0"/>
          <w:szCs w:val="21"/>
        </w:rPr>
        <w:t xml:space="preserve">GB/T 50107     </w:t>
      </w:r>
      <w:r w:rsidRPr="00F5534C">
        <w:rPr>
          <w:rFonts w:ascii="宋体" w:cs="宋体" w:hint="eastAsia"/>
          <w:color w:val="000000"/>
          <w:kern w:val="0"/>
          <w:szCs w:val="21"/>
        </w:rPr>
        <w:t>混凝土强度检验评定标准</w:t>
      </w:r>
    </w:p>
    <w:p w:rsidR="00751A7C" w:rsidRPr="00F5534C" w:rsidRDefault="00751A7C" w:rsidP="00465D6F">
      <w:pPr>
        <w:ind w:firstLineChars="200" w:firstLine="31680"/>
        <w:rPr>
          <w:rFonts w:ascii="宋体" w:cs="宋体"/>
          <w:color w:val="000000"/>
          <w:kern w:val="0"/>
          <w:szCs w:val="21"/>
        </w:rPr>
      </w:pPr>
      <w:r w:rsidRPr="00F5534C">
        <w:rPr>
          <w:rFonts w:ascii="黑体" w:eastAsia="黑体" w:hAnsi="黑体" w:cs="宋体"/>
          <w:color w:val="000000"/>
          <w:kern w:val="0"/>
          <w:szCs w:val="21"/>
        </w:rPr>
        <w:t xml:space="preserve">GB 50119       </w:t>
      </w:r>
      <w:r w:rsidRPr="00F5534C">
        <w:rPr>
          <w:rFonts w:ascii="宋体" w:cs="宋体" w:hint="eastAsia"/>
          <w:color w:val="000000"/>
          <w:kern w:val="0"/>
          <w:szCs w:val="21"/>
        </w:rPr>
        <w:t>混凝土外加剂应用技术规范</w:t>
      </w:r>
    </w:p>
    <w:p w:rsidR="00751A7C" w:rsidRPr="00F5534C" w:rsidRDefault="00751A7C" w:rsidP="00465D6F">
      <w:pPr>
        <w:ind w:firstLineChars="200" w:firstLine="31680"/>
        <w:rPr>
          <w:rFonts w:ascii="宋体" w:cs="宋体"/>
          <w:color w:val="000000"/>
          <w:kern w:val="0"/>
          <w:szCs w:val="21"/>
        </w:rPr>
      </w:pPr>
      <w:r w:rsidRPr="00F5534C">
        <w:rPr>
          <w:rFonts w:ascii="黑体" w:eastAsia="黑体" w:hAnsi="黑体" w:cs="宋体"/>
          <w:color w:val="000000"/>
          <w:kern w:val="0"/>
          <w:szCs w:val="21"/>
        </w:rPr>
        <w:t xml:space="preserve">GB 50164       </w:t>
      </w:r>
      <w:r w:rsidRPr="00F5534C">
        <w:rPr>
          <w:rFonts w:ascii="宋体" w:cs="宋体" w:hint="eastAsia"/>
          <w:color w:val="000000"/>
          <w:kern w:val="0"/>
          <w:szCs w:val="21"/>
        </w:rPr>
        <w:t>混凝土质量控制标准</w:t>
      </w:r>
    </w:p>
    <w:p w:rsidR="00751A7C" w:rsidRPr="00F5534C" w:rsidRDefault="00751A7C" w:rsidP="00465D6F">
      <w:pPr>
        <w:ind w:firstLineChars="200" w:firstLine="31680"/>
        <w:rPr>
          <w:rFonts w:ascii="宋体" w:hAnsi="黑体" w:cs="宋体"/>
          <w:color w:val="000000"/>
          <w:kern w:val="0"/>
          <w:szCs w:val="21"/>
        </w:rPr>
      </w:pPr>
      <w:r w:rsidRPr="00F5534C">
        <w:rPr>
          <w:rFonts w:ascii="黑体" w:eastAsia="黑体" w:hAnsi="黑体" w:cs="宋体"/>
          <w:color w:val="000000"/>
          <w:kern w:val="0"/>
          <w:szCs w:val="21"/>
        </w:rPr>
        <w:t xml:space="preserve">GB 50204       </w:t>
      </w:r>
      <w:r w:rsidRPr="00F5534C">
        <w:rPr>
          <w:rFonts w:ascii="宋体" w:hAnsi="黑体" w:cs="宋体" w:hint="eastAsia"/>
          <w:color w:val="000000"/>
          <w:kern w:val="0"/>
          <w:szCs w:val="21"/>
        </w:rPr>
        <w:t>混凝土结构工程施工质量验收规范</w:t>
      </w:r>
    </w:p>
    <w:p w:rsidR="00751A7C" w:rsidRPr="00F5534C" w:rsidRDefault="00751A7C" w:rsidP="00465D6F">
      <w:pPr>
        <w:ind w:firstLineChars="200" w:firstLine="31680"/>
        <w:rPr>
          <w:rFonts w:ascii="宋体" w:hAnsi="黑体" w:cs="宋体"/>
          <w:color w:val="000000"/>
          <w:kern w:val="0"/>
          <w:szCs w:val="21"/>
        </w:rPr>
      </w:pPr>
      <w:r w:rsidRPr="00F5534C">
        <w:rPr>
          <w:rFonts w:ascii="黑体" w:eastAsia="黑体" w:hAnsi="黑体" w:cs="宋体"/>
          <w:color w:val="000000"/>
          <w:kern w:val="0"/>
          <w:szCs w:val="21"/>
        </w:rPr>
        <w:t xml:space="preserve">GB 50214       </w:t>
      </w:r>
      <w:r w:rsidRPr="00F5534C">
        <w:rPr>
          <w:rFonts w:ascii="宋体" w:hAnsi="黑体" w:cs="宋体" w:hint="eastAsia"/>
          <w:color w:val="000000"/>
          <w:kern w:val="0"/>
          <w:szCs w:val="21"/>
        </w:rPr>
        <w:t>组合钢模板技术规程</w:t>
      </w:r>
    </w:p>
    <w:p w:rsidR="00751A7C" w:rsidRPr="00F5534C" w:rsidRDefault="00751A7C" w:rsidP="00465D6F">
      <w:pPr>
        <w:ind w:firstLineChars="200" w:firstLine="31680"/>
        <w:rPr>
          <w:rFonts w:ascii="宋体" w:hAnsi="黑体" w:cs="宋体"/>
          <w:color w:val="000000"/>
          <w:kern w:val="0"/>
          <w:szCs w:val="21"/>
        </w:rPr>
      </w:pPr>
      <w:r w:rsidRPr="00F5534C">
        <w:rPr>
          <w:rFonts w:ascii="黑体" w:eastAsia="黑体" w:hAnsi="黑体" w:cs="宋体"/>
          <w:color w:val="000000"/>
          <w:kern w:val="0"/>
          <w:szCs w:val="21"/>
        </w:rPr>
        <w:t xml:space="preserve">GB/T 50476     </w:t>
      </w:r>
      <w:r w:rsidRPr="00F5534C">
        <w:rPr>
          <w:rFonts w:ascii="宋体" w:hAnsi="黑体" w:cs="宋体" w:hint="eastAsia"/>
          <w:color w:val="000000"/>
          <w:kern w:val="0"/>
          <w:szCs w:val="21"/>
        </w:rPr>
        <w:t>混凝土结构耐久性设计规范</w:t>
      </w:r>
    </w:p>
    <w:p w:rsidR="00751A7C" w:rsidRPr="00F5534C" w:rsidRDefault="00751A7C" w:rsidP="00465D6F">
      <w:pPr>
        <w:ind w:firstLineChars="200" w:firstLine="31680"/>
        <w:rPr>
          <w:rFonts w:ascii="宋体" w:hAnsi="黑体" w:cs="宋体"/>
          <w:color w:val="000000"/>
          <w:kern w:val="0"/>
          <w:szCs w:val="21"/>
        </w:rPr>
      </w:pPr>
      <w:r w:rsidRPr="00F5534C">
        <w:rPr>
          <w:rFonts w:ascii="黑体" w:eastAsia="黑体" w:hAnsi="黑体" w:cs="宋体"/>
          <w:color w:val="000000"/>
          <w:kern w:val="0"/>
          <w:szCs w:val="21"/>
        </w:rPr>
        <w:t xml:space="preserve">GB 50496       </w:t>
      </w:r>
      <w:r w:rsidRPr="00F5534C">
        <w:rPr>
          <w:rFonts w:ascii="宋体" w:hAnsi="黑体" w:cs="宋体" w:hint="eastAsia"/>
          <w:color w:val="000000"/>
          <w:kern w:val="0"/>
          <w:szCs w:val="21"/>
        </w:rPr>
        <w:t>大体积混凝土施工规范</w:t>
      </w:r>
    </w:p>
    <w:p w:rsidR="00751A7C" w:rsidRPr="00F5534C" w:rsidRDefault="00751A7C" w:rsidP="00465D6F">
      <w:pPr>
        <w:ind w:firstLineChars="200" w:firstLine="31680"/>
        <w:rPr>
          <w:rFonts w:ascii="宋体" w:hAnsi="黑体" w:cs="宋体"/>
          <w:color w:val="000000"/>
          <w:kern w:val="0"/>
          <w:szCs w:val="21"/>
        </w:rPr>
      </w:pPr>
      <w:r w:rsidRPr="00F5534C">
        <w:rPr>
          <w:rFonts w:ascii="黑体" w:eastAsia="黑体" w:hAnsi="黑体" w:cs="宋体"/>
          <w:color w:val="000000"/>
          <w:kern w:val="0"/>
          <w:szCs w:val="21"/>
        </w:rPr>
        <w:t xml:space="preserve">JTG E 30       </w:t>
      </w:r>
      <w:r w:rsidRPr="00F5534C">
        <w:rPr>
          <w:rFonts w:ascii="宋体" w:hAnsi="黑体" w:cs="宋体" w:hint="eastAsia"/>
          <w:color w:val="000000"/>
          <w:kern w:val="0"/>
          <w:szCs w:val="21"/>
        </w:rPr>
        <w:t>公路工程水泥及混凝土试验规程</w:t>
      </w:r>
    </w:p>
    <w:p w:rsidR="00751A7C" w:rsidRPr="00F5534C" w:rsidRDefault="00751A7C" w:rsidP="00465D6F">
      <w:pPr>
        <w:ind w:firstLineChars="200" w:firstLine="31680"/>
        <w:rPr>
          <w:rFonts w:ascii="宋体" w:hAnsi="黑体" w:cs="宋体"/>
          <w:color w:val="000000"/>
          <w:kern w:val="0"/>
          <w:szCs w:val="21"/>
        </w:rPr>
      </w:pPr>
      <w:r w:rsidRPr="00F5534C">
        <w:rPr>
          <w:rFonts w:ascii="黑体" w:eastAsia="黑体" w:hAnsi="黑体" w:cs="宋体"/>
          <w:color w:val="000000"/>
          <w:kern w:val="0"/>
          <w:szCs w:val="21"/>
        </w:rPr>
        <w:t xml:space="preserve">JTG E42        </w:t>
      </w:r>
      <w:r w:rsidRPr="00F5534C">
        <w:rPr>
          <w:rFonts w:ascii="宋体" w:hAnsi="黑体" w:cs="宋体" w:hint="eastAsia"/>
          <w:color w:val="000000"/>
          <w:kern w:val="0"/>
          <w:szCs w:val="21"/>
        </w:rPr>
        <w:t>公路工程集料试验规程</w:t>
      </w:r>
    </w:p>
    <w:p w:rsidR="00751A7C" w:rsidRPr="00F5534C" w:rsidRDefault="00751A7C" w:rsidP="00465D6F">
      <w:pPr>
        <w:ind w:firstLineChars="200" w:firstLine="31680"/>
        <w:rPr>
          <w:rFonts w:ascii="宋体" w:hAnsi="黑体" w:cs="宋体"/>
          <w:color w:val="000000"/>
          <w:kern w:val="0"/>
          <w:szCs w:val="21"/>
        </w:rPr>
      </w:pPr>
      <w:r w:rsidRPr="00F5534C">
        <w:rPr>
          <w:rFonts w:ascii="黑体" w:eastAsia="黑体" w:hAnsi="黑体" w:cs="宋体"/>
          <w:color w:val="000000"/>
          <w:kern w:val="0"/>
          <w:szCs w:val="21"/>
        </w:rPr>
        <w:t xml:space="preserve">JTG/T F 50     </w:t>
      </w:r>
      <w:r w:rsidRPr="00F5534C">
        <w:rPr>
          <w:rFonts w:ascii="宋体" w:hAnsi="黑体" w:cs="宋体" w:hint="eastAsia"/>
          <w:color w:val="000000"/>
          <w:kern w:val="0"/>
          <w:szCs w:val="21"/>
        </w:rPr>
        <w:t>公路桥涵施工技术规范</w:t>
      </w:r>
    </w:p>
    <w:p w:rsidR="00751A7C" w:rsidRPr="00F5534C" w:rsidRDefault="00751A7C" w:rsidP="00465D6F">
      <w:pPr>
        <w:ind w:firstLineChars="200" w:firstLine="31680"/>
        <w:rPr>
          <w:rFonts w:ascii="宋体" w:hAnsi="黑体" w:cs="宋体"/>
          <w:color w:val="000000"/>
          <w:kern w:val="0"/>
          <w:szCs w:val="21"/>
        </w:rPr>
      </w:pPr>
      <w:r w:rsidRPr="00F5534C">
        <w:rPr>
          <w:rFonts w:ascii="黑体" w:eastAsia="黑体" w:hAnsi="黑体" w:cs="宋体"/>
          <w:color w:val="000000"/>
          <w:kern w:val="0"/>
          <w:szCs w:val="21"/>
        </w:rPr>
        <w:t xml:space="preserve">JTG D62        </w:t>
      </w:r>
      <w:r w:rsidRPr="00F5534C">
        <w:rPr>
          <w:rFonts w:ascii="宋体" w:hAnsi="黑体" w:cs="宋体" w:hint="eastAsia"/>
          <w:color w:val="000000"/>
          <w:kern w:val="0"/>
          <w:szCs w:val="21"/>
        </w:rPr>
        <w:t>公路钢筋混凝土及预应力混凝土桥涵设计规范</w:t>
      </w:r>
    </w:p>
    <w:p w:rsidR="00751A7C" w:rsidRPr="00F5534C" w:rsidRDefault="00751A7C" w:rsidP="00465D6F">
      <w:pPr>
        <w:ind w:firstLineChars="200" w:firstLine="31680"/>
        <w:rPr>
          <w:rFonts w:ascii="宋体" w:hAnsi="黑体" w:cs="宋体"/>
          <w:color w:val="000000"/>
          <w:kern w:val="0"/>
          <w:szCs w:val="21"/>
        </w:rPr>
      </w:pPr>
      <w:r w:rsidRPr="00F5534C">
        <w:rPr>
          <w:rFonts w:ascii="黑体" w:eastAsia="黑体" w:hAnsi="黑体" w:cs="宋体"/>
          <w:color w:val="000000"/>
          <w:kern w:val="0"/>
          <w:szCs w:val="21"/>
        </w:rPr>
        <w:t xml:space="preserve">JTG F80/1     </w:t>
      </w:r>
      <w:r>
        <w:rPr>
          <w:rFonts w:ascii="黑体" w:eastAsia="黑体" w:hAnsi="黑体" w:cs="宋体"/>
          <w:color w:val="000000"/>
          <w:kern w:val="0"/>
          <w:szCs w:val="21"/>
        </w:rPr>
        <w:t xml:space="preserve"> </w:t>
      </w:r>
      <w:r w:rsidRPr="00F5534C">
        <w:rPr>
          <w:rFonts w:ascii="宋体" w:hAnsi="黑体" w:cs="宋体" w:hint="eastAsia"/>
          <w:color w:val="000000"/>
          <w:kern w:val="0"/>
          <w:szCs w:val="21"/>
        </w:rPr>
        <w:t>公路工程质量检验评定标准</w:t>
      </w:r>
    </w:p>
    <w:p w:rsidR="00751A7C" w:rsidRPr="00F5534C" w:rsidRDefault="00751A7C" w:rsidP="00465D6F">
      <w:pPr>
        <w:ind w:firstLineChars="200" w:firstLine="31680"/>
        <w:rPr>
          <w:rFonts w:ascii="宋体" w:hAnsi="黑体" w:cs="宋体"/>
          <w:color w:val="000000"/>
          <w:kern w:val="0"/>
          <w:szCs w:val="21"/>
        </w:rPr>
      </w:pPr>
      <w:r w:rsidRPr="00F5534C">
        <w:rPr>
          <w:rFonts w:ascii="黑体" w:eastAsia="黑体" w:hAnsi="黑体" w:cs="宋体"/>
          <w:color w:val="000000"/>
          <w:kern w:val="0"/>
          <w:szCs w:val="21"/>
        </w:rPr>
        <w:t xml:space="preserve">JTG/T B07–01  </w:t>
      </w:r>
      <w:r w:rsidRPr="00F5534C">
        <w:rPr>
          <w:rFonts w:ascii="宋体" w:hAnsi="黑体" w:cs="宋体" w:hint="eastAsia"/>
          <w:color w:val="000000"/>
          <w:kern w:val="0"/>
          <w:szCs w:val="21"/>
        </w:rPr>
        <w:t>公路工程混凝土结构防腐蚀技术规程</w:t>
      </w:r>
    </w:p>
    <w:p w:rsidR="00751A7C" w:rsidRPr="00F5534C" w:rsidRDefault="00751A7C" w:rsidP="00465D6F">
      <w:pPr>
        <w:ind w:firstLineChars="200" w:firstLine="31680"/>
        <w:rPr>
          <w:rFonts w:ascii="宋体" w:hAnsi="黑体" w:cs="宋体"/>
          <w:color w:val="000000"/>
          <w:kern w:val="0"/>
          <w:szCs w:val="21"/>
        </w:rPr>
      </w:pPr>
      <w:r w:rsidRPr="00F5534C">
        <w:rPr>
          <w:rFonts w:ascii="黑体" w:eastAsia="黑体" w:hAnsi="黑体" w:cs="宋体"/>
          <w:color w:val="000000"/>
          <w:kern w:val="0"/>
          <w:szCs w:val="21"/>
        </w:rPr>
        <w:t xml:space="preserve">JTS 202–1     </w:t>
      </w:r>
      <w:r w:rsidRPr="00F5534C">
        <w:rPr>
          <w:rFonts w:ascii="宋体" w:hAnsi="黑体" w:cs="宋体" w:hint="eastAsia"/>
          <w:color w:val="000000"/>
          <w:kern w:val="0"/>
          <w:szCs w:val="21"/>
        </w:rPr>
        <w:t>水运工程大体积混凝土温度裂缝控制技术规程</w:t>
      </w:r>
    </w:p>
    <w:p w:rsidR="00751A7C" w:rsidRPr="00F5534C" w:rsidRDefault="00751A7C" w:rsidP="00465D6F">
      <w:pPr>
        <w:ind w:firstLineChars="200" w:firstLine="31680"/>
        <w:rPr>
          <w:rFonts w:ascii="宋体" w:hAnsi="黑体" w:cs="宋体"/>
          <w:color w:val="000000"/>
          <w:kern w:val="0"/>
          <w:szCs w:val="21"/>
        </w:rPr>
      </w:pPr>
      <w:r w:rsidRPr="00F5534C">
        <w:rPr>
          <w:rFonts w:ascii="黑体" w:eastAsia="黑体" w:hAnsi="黑体" w:cs="宋体"/>
          <w:color w:val="000000"/>
          <w:kern w:val="0"/>
          <w:szCs w:val="21"/>
        </w:rPr>
        <w:t xml:space="preserve">JGJ/T 10       </w:t>
      </w:r>
      <w:r w:rsidRPr="00F5534C">
        <w:rPr>
          <w:rFonts w:ascii="宋体" w:hAnsi="黑体" w:cs="宋体" w:hint="eastAsia"/>
          <w:color w:val="000000"/>
          <w:kern w:val="0"/>
          <w:szCs w:val="21"/>
        </w:rPr>
        <w:t>混凝土泵送施工技术规程</w:t>
      </w:r>
    </w:p>
    <w:p w:rsidR="00751A7C" w:rsidRPr="00F5534C" w:rsidRDefault="00751A7C" w:rsidP="00465D6F">
      <w:pPr>
        <w:ind w:firstLineChars="200" w:firstLine="31680"/>
        <w:rPr>
          <w:rFonts w:ascii="宋体" w:hAnsi="黑体" w:cs="宋体"/>
          <w:color w:val="000000"/>
          <w:kern w:val="0"/>
          <w:szCs w:val="21"/>
        </w:rPr>
      </w:pPr>
      <w:r w:rsidRPr="00F5534C">
        <w:rPr>
          <w:rFonts w:ascii="黑体" w:eastAsia="黑体" w:hAnsi="黑体" w:cs="宋体"/>
          <w:color w:val="000000"/>
          <w:kern w:val="0"/>
          <w:szCs w:val="21"/>
        </w:rPr>
        <w:t xml:space="preserve">JGJ 55         </w:t>
      </w:r>
      <w:r w:rsidRPr="00F5534C">
        <w:rPr>
          <w:rFonts w:ascii="宋体" w:hAnsi="黑体" w:cs="宋体" w:hint="eastAsia"/>
          <w:color w:val="000000"/>
          <w:kern w:val="0"/>
          <w:szCs w:val="21"/>
        </w:rPr>
        <w:t>普通混凝土配合比设计规程</w:t>
      </w:r>
    </w:p>
    <w:p w:rsidR="00751A7C" w:rsidRPr="00F5534C" w:rsidRDefault="00751A7C" w:rsidP="00465D6F">
      <w:pPr>
        <w:ind w:firstLineChars="200" w:firstLine="31680"/>
        <w:rPr>
          <w:rFonts w:ascii="宋体" w:hAnsi="黑体" w:cs="宋体"/>
          <w:color w:val="000000"/>
          <w:kern w:val="0"/>
          <w:szCs w:val="21"/>
        </w:rPr>
      </w:pPr>
      <w:r w:rsidRPr="00F5534C">
        <w:rPr>
          <w:rFonts w:ascii="黑体" w:eastAsia="黑体" w:hAnsi="黑体" w:cs="宋体"/>
          <w:color w:val="000000"/>
          <w:kern w:val="0"/>
          <w:szCs w:val="21"/>
        </w:rPr>
        <w:t xml:space="preserve">JGJ 63         </w:t>
      </w:r>
      <w:r w:rsidRPr="00F5534C">
        <w:rPr>
          <w:rFonts w:ascii="宋体" w:hAnsi="黑体" w:cs="宋体" w:hint="eastAsia"/>
          <w:color w:val="000000"/>
          <w:kern w:val="0"/>
          <w:szCs w:val="21"/>
        </w:rPr>
        <w:t>混凝土用水标准</w:t>
      </w:r>
    </w:p>
    <w:p w:rsidR="00751A7C" w:rsidRPr="00F5534C" w:rsidRDefault="00751A7C" w:rsidP="00465D6F">
      <w:pPr>
        <w:ind w:firstLineChars="200" w:firstLine="31680"/>
        <w:rPr>
          <w:rFonts w:ascii="宋体" w:hAnsi="黑体" w:cs="宋体"/>
          <w:color w:val="000000"/>
          <w:kern w:val="0"/>
          <w:szCs w:val="21"/>
        </w:rPr>
      </w:pPr>
      <w:r w:rsidRPr="00F5534C">
        <w:rPr>
          <w:rFonts w:ascii="黑体" w:eastAsia="黑体" w:hAnsi="黑体" w:cs="宋体"/>
          <w:color w:val="000000"/>
          <w:kern w:val="0"/>
          <w:szCs w:val="21"/>
        </w:rPr>
        <w:t xml:space="preserve">JGJ 74         </w:t>
      </w:r>
      <w:r w:rsidRPr="00F5534C">
        <w:rPr>
          <w:rFonts w:ascii="宋体" w:hAnsi="黑体" w:cs="宋体" w:hint="eastAsia"/>
          <w:color w:val="000000"/>
          <w:kern w:val="0"/>
          <w:szCs w:val="21"/>
        </w:rPr>
        <w:t>建筑工程大模板技术规程</w:t>
      </w:r>
    </w:p>
    <w:p w:rsidR="00751A7C" w:rsidRPr="00F5534C" w:rsidRDefault="00751A7C" w:rsidP="00465D6F">
      <w:pPr>
        <w:ind w:firstLineChars="200" w:firstLine="31680"/>
        <w:rPr>
          <w:rFonts w:ascii="宋体" w:hAnsi="黑体" w:cs="宋体"/>
          <w:color w:val="000000"/>
          <w:kern w:val="0"/>
          <w:szCs w:val="21"/>
        </w:rPr>
      </w:pPr>
      <w:r w:rsidRPr="00F5534C">
        <w:rPr>
          <w:rFonts w:ascii="黑体" w:eastAsia="黑体" w:hAnsi="黑体" w:cs="宋体"/>
          <w:color w:val="000000"/>
          <w:kern w:val="0"/>
          <w:szCs w:val="21"/>
        </w:rPr>
        <w:t xml:space="preserve">JGJ 96         </w:t>
      </w:r>
      <w:r w:rsidRPr="00F5534C">
        <w:rPr>
          <w:rFonts w:ascii="宋体" w:hAnsi="黑体" w:cs="宋体" w:hint="eastAsia"/>
          <w:color w:val="000000"/>
          <w:kern w:val="0"/>
          <w:szCs w:val="21"/>
        </w:rPr>
        <w:t>钢框胶合板模板技术规程</w:t>
      </w:r>
    </w:p>
    <w:p w:rsidR="00751A7C" w:rsidRPr="00F5534C" w:rsidRDefault="00751A7C" w:rsidP="00465D6F">
      <w:pPr>
        <w:ind w:firstLineChars="200" w:firstLine="31680"/>
        <w:rPr>
          <w:rFonts w:ascii="宋体" w:hAnsi="黑体" w:cs="宋体"/>
          <w:color w:val="000000"/>
          <w:kern w:val="0"/>
          <w:szCs w:val="21"/>
        </w:rPr>
      </w:pPr>
      <w:r w:rsidRPr="00F5534C">
        <w:rPr>
          <w:rFonts w:ascii="黑体" w:eastAsia="黑体" w:hAnsi="黑体" w:cs="宋体"/>
          <w:color w:val="000000"/>
          <w:kern w:val="0"/>
          <w:szCs w:val="21"/>
        </w:rPr>
        <w:t xml:space="preserve">JGJ 169        </w:t>
      </w:r>
      <w:r w:rsidRPr="00F5534C">
        <w:rPr>
          <w:rFonts w:ascii="宋体" w:hAnsi="黑体" w:cs="宋体" w:hint="eastAsia"/>
          <w:color w:val="000000"/>
          <w:kern w:val="0"/>
          <w:szCs w:val="21"/>
        </w:rPr>
        <w:t>清水混凝土应用技术规程</w:t>
      </w:r>
    </w:p>
    <w:p w:rsidR="00751A7C" w:rsidRPr="00F5534C" w:rsidRDefault="00751A7C" w:rsidP="00465D6F">
      <w:pPr>
        <w:ind w:firstLineChars="200" w:firstLine="31680"/>
        <w:rPr>
          <w:rFonts w:ascii="黑体" w:eastAsia="黑体" w:hAnsi="黑体" w:cs="宋体"/>
          <w:color w:val="000000"/>
          <w:kern w:val="0"/>
          <w:szCs w:val="21"/>
        </w:rPr>
      </w:pPr>
      <w:r w:rsidRPr="00F5534C">
        <w:rPr>
          <w:rFonts w:ascii="黑体" w:eastAsia="黑体" w:hAnsi="黑体" w:cs="宋体"/>
          <w:color w:val="000000"/>
          <w:kern w:val="0"/>
          <w:szCs w:val="21"/>
        </w:rPr>
        <w:t xml:space="preserve">JG/T 188       </w:t>
      </w:r>
      <w:r w:rsidRPr="002E1C5F">
        <w:rPr>
          <w:rFonts w:ascii="宋体" w:hAnsi="黑体" w:cs="宋体" w:hint="eastAsia"/>
          <w:color w:val="000000"/>
          <w:kern w:val="0"/>
          <w:szCs w:val="21"/>
        </w:rPr>
        <w:t>混凝土节水保湿养护膜</w:t>
      </w:r>
    </w:p>
    <w:p w:rsidR="00751A7C" w:rsidRPr="00F5534C" w:rsidRDefault="00751A7C" w:rsidP="00465D6F">
      <w:pPr>
        <w:ind w:firstLineChars="200" w:firstLine="31680"/>
        <w:rPr>
          <w:rFonts w:ascii="宋体" w:hAnsi="黑体" w:cs="宋体"/>
          <w:color w:val="000000"/>
          <w:kern w:val="0"/>
          <w:szCs w:val="21"/>
        </w:rPr>
      </w:pPr>
      <w:r w:rsidRPr="00F5534C">
        <w:rPr>
          <w:rFonts w:ascii="黑体" w:eastAsia="黑体" w:hAnsi="黑体" w:cs="宋体"/>
          <w:color w:val="000000"/>
          <w:kern w:val="0"/>
          <w:szCs w:val="21"/>
        </w:rPr>
        <w:t xml:space="preserve">JGJ/T 193      </w:t>
      </w:r>
      <w:r w:rsidRPr="00F5534C">
        <w:rPr>
          <w:rFonts w:ascii="宋体" w:hAnsi="黑体" w:cs="宋体" w:hint="eastAsia"/>
          <w:color w:val="000000"/>
          <w:kern w:val="0"/>
          <w:szCs w:val="21"/>
        </w:rPr>
        <w:t>混凝土耐久性检验评定标准</w:t>
      </w:r>
    </w:p>
    <w:p w:rsidR="00751A7C" w:rsidRPr="00F5534C" w:rsidRDefault="00751A7C" w:rsidP="000060DF">
      <w:pPr>
        <w:pStyle w:val="a0"/>
        <w:spacing w:before="312" w:after="312"/>
        <w:ind w:left="0"/>
        <w:rPr>
          <w:color w:val="000000"/>
        </w:rPr>
      </w:pPr>
      <w:bookmarkStart w:id="73" w:name="_Toc381781293"/>
      <w:bookmarkStart w:id="74" w:name="_Toc381782611"/>
      <w:bookmarkStart w:id="75" w:name="_Toc381782711"/>
      <w:bookmarkStart w:id="76" w:name="_Toc381782725"/>
      <w:bookmarkStart w:id="77" w:name="_Toc396229427"/>
      <w:bookmarkStart w:id="78" w:name="_Toc400961050"/>
      <w:bookmarkStart w:id="79" w:name="_Toc400961689"/>
      <w:bookmarkStart w:id="80" w:name="_Toc400961875"/>
      <w:bookmarkStart w:id="81" w:name="_Toc400962575"/>
      <w:bookmarkStart w:id="82" w:name="_Toc400962933"/>
      <w:bookmarkStart w:id="83" w:name="_Toc400962984"/>
      <w:bookmarkStart w:id="84" w:name="_Toc459635245"/>
      <w:bookmarkStart w:id="85" w:name="_Toc497225440"/>
      <w:r w:rsidRPr="00F5534C">
        <w:rPr>
          <w:rFonts w:hint="eastAsia"/>
          <w:color w:val="000000"/>
        </w:rPr>
        <w:t>术语和定义</w:t>
      </w:r>
      <w:bookmarkEnd w:id="73"/>
      <w:bookmarkEnd w:id="74"/>
      <w:bookmarkEnd w:id="75"/>
      <w:bookmarkEnd w:id="76"/>
      <w:bookmarkEnd w:id="77"/>
      <w:bookmarkEnd w:id="78"/>
      <w:bookmarkEnd w:id="79"/>
      <w:bookmarkEnd w:id="80"/>
      <w:bookmarkEnd w:id="81"/>
      <w:bookmarkEnd w:id="82"/>
      <w:bookmarkEnd w:id="83"/>
      <w:bookmarkEnd w:id="84"/>
      <w:bookmarkEnd w:id="85"/>
    </w:p>
    <w:p w:rsidR="00751A7C" w:rsidRPr="00F5534C" w:rsidRDefault="00751A7C" w:rsidP="008539D9">
      <w:pPr>
        <w:rPr>
          <w:color w:val="000000"/>
        </w:rPr>
      </w:pPr>
      <w:r w:rsidRPr="00F5534C">
        <w:rPr>
          <w:color w:val="000000"/>
        </w:rPr>
        <w:t xml:space="preserve">    </w:t>
      </w:r>
      <w:r w:rsidRPr="00F5534C">
        <w:rPr>
          <w:rFonts w:ascii="宋体" w:cs="宋体" w:hint="eastAsia"/>
          <w:color w:val="000000"/>
          <w:kern w:val="0"/>
          <w:szCs w:val="21"/>
        </w:rPr>
        <w:t>下列术语和定义适用于本标准。</w:t>
      </w:r>
    </w:p>
    <w:p w:rsidR="00751A7C" w:rsidRPr="00F5534C" w:rsidRDefault="00751A7C" w:rsidP="008539D9">
      <w:pPr>
        <w:pStyle w:val="a1"/>
        <w:spacing w:beforeLines="0" w:afterLines="0"/>
        <w:rPr>
          <w:color w:val="000000"/>
        </w:rPr>
      </w:pPr>
      <w:bookmarkStart w:id="86" w:name="_Toc400961690"/>
      <w:bookmarkStart w:id="87" w:name="_Toc400961876"/>
      <w:bookmarkStart w:id="88" w:name="_Toc400962576"/>
      <w:bookmarkStart w:id="89" w:name="_Toc459635246"/>
      <w:bookmarkStart w:id="90" w:name="_Toc496885407"/>
      <w:bookmarkStart w:id="91" w:name="_Toc497215001"/>
      <w:bookmarkStart w:id="92" w:name="_Toc497225441"/>
      <w:bookmarkEnd w:id="86"/>
      <w:bookmarkEnd w:id="87"/>
      <w:bookmarkEnd w:id="88"/>
      <w:bookmarkEnd w:id="89"/>
      <w:bookmarkEnd w:id="90"/>
      <w:bookmarkEnd w:id="91"/>
      <w:bookmarkEnd w:id="92"/>
    </w:p>
    <w:p w:rsidR="00751A7C" w:rsidRPr="00F5534C" w:rsidRDefault="00751A7C" w:rsidP="00465D6F">
      <w:pPr>
        <w:ind w:firstLineChars="200" w:firstLine="31680"/>
        <w:rPr>
          <w:rFonts w:ascii="黑体" w:eastAsia="黑体" w:cs="黑体"/>
          <w:color w:val="000000"/>
          <w:kern w:val="0"/>
          <w:szCs w:val="21"/>
        </w:rPr>
      </w:pPr>
      <w:r w:rsidRPr="00F5534C">
        <w:rPr>
          <w:rFonts w:ascii="黑体" w:eastAsia="黑体" w:cs="黑体" w:hint="eastAsia"/>
          <w:color w:val="000000"/>
          <w:kern w:val="0"/>
          <w:szCs w:val="21"/>
        </w:rPr>
        <w:t>清水混凝土</w:t>
      </w:r>
      <w:r w:rsidRPr="00F5534C">
        <w:rPr>
          <w:rFonts w:ascii="黑体" w:eastAsia="黑体" w:cs="黑体"/>
          <w:color w:val="000000"/>
          <w:kern w:val="0"/>
          <w:szCs w:val="21"/>
        </w:rPr>
        <w:t xml:space="preserve"> Fair-faced concrete</w:t>
      </w:r>
    </w:p>
    <w:p w:rsidR="00751A7C" w:rsidRPr="00F5534C" w:rsidRDefault="00751A7C" w:rsidP="00465D6F">
      <w:pPr>
        <w:ind w:firstLineChars="200" w:firstLine="31680"/>
        <w:rPr>
          <w:rFonts w:ascii="宋体"/>
          <w:color w:val="000000"/>
          <w:szCs w:val="21"/>
        </w:rPr>
      </w:pPr>
      <w:r w:rsidRPr="00F5534C">
        <w:rPr>
          <w:rFonts w:ascii="宋体" w:hint="eastAsia"/>
          <w:color w:val="000000"/>
          <w:szCs w:val="21"/>
        </w:rPr>
        <w:t>直接利用混凝土成型后的的本色和自身质感作为装饰效果的混凝土。</w:t>
      </w:r>
      <w:r w:rsidRPr="00F5534C">
        <w:rPr>
          <w:rFonts w:ascii="宋体" w:hAnsi="宋体" w:hint="eastAsia"/>
          <w:color w:val="000000"/>
        </w:rPr>
        <w:t>按其表面质感</w:t>
      </w:r>
      <w:r w:rsidRPr="00F5534C">
        <w:rPr>
          <w:rFonts w:ascii="宋体" w:hint="eastAsia"/>
          <w:color w:val="000000"/>
          <w:szCs w:val="21"/>
        </w:rPr>
        <w:t>分为普通清水混凝土和饰面清水混凝土。</w:t>
      </w:r>
    </w:p>
    <w:p w:rsidR="00751A7C" w:rsidRPr="00F5534C" w:rsidRDefault="00751A7C" w:rsidP="008539D9">
      <w:pPr>
        <w:pStyle w:val="a1"/>
        <w:spacing w:beforeLines="0" w:afterLines="0"/>
        <w:rPr>
          <w:color w:val="000000"/>
        </w:rPr>
      </w:pPr>
      <w:bookmarkStart w:id="93" w:name="_Toc400961691"/>
      <w:bookmarkStart w:id="94" w:name="_Toc400961877"/>
      <w:bookmarkStart w:id="95" w:name="_Toc400962577"/>
      <w:bookmarkStart w:id="96" w:name="_Toc459635247"/>
      <w:bookmarkStart w:id="97" w:name="_Toc496885408"/>
      <w:bookmarkStart w:id="98" w:name="_Toc497215002"/>
      <w:bookmarkStart w:id="99" w:name="_Toc497225442"/>
      <w:bookmarkEnd w:id="93"/>
      <w:bookmarkEnd w:id="94"/>
      <w:bookmarkEnd w:id="95"/>
      <w:bookmarkEnd w:id="96"/>
      <w:bookmarkEnd w:id="97"/>
      <w:bookmarkEnd w:id="98"/>
      <w:bookmarkEnd w:id="99"/>
    </w:p>
    <w:p w:rsidR="00751A7C" w:rsidRPr="00F5534C" w:rsidRDefault="00751A7C" w:rsidP="00465D6F">
      <w:pPr>
        <w:ind w:firstLineChars="200" w:firstLine="31680"/>
        <w:rPr>
          <w:color w:val="000000"/>
          <w:szCs w:val="21"/>
        </w:rPr>
      </w:pPr>
      <w:r w:rsidRPr="00F5534C">
        <w:rPr>
          <w:rFonts w:ascii="黑体" w:eastAsia="黑体" w:cs="黑体" w:hint="eastAsia"/>
          <w:color w:val="000000"/>
          <w:kern w:val="0"/>
          <w:szCs w:val="21"/>
        </w:rPr>
        <w:t>普通清水混凝土</w:t>
      </w:r>
      <w:r w:rsidRPr="00F5534C">
        <w:rPr>
          <w:rFonts w:ascii="黑体" w:eastAsia="黑体" w:cs="黑体"/>
          <w:color w:val="000000"/>
          <w:kern w:val="0"/>
          <w:szCs w:val="21"/>
        </w:rPr>
        <w:t xml:space="preserve"> Ordinary fair-faced concrete</w:t>
      </w:r>
    </w:p>
    <w:p w:rsidR="00751A7C" w:rsidRPr="00F5534C" w:rsidRDefault="00751A7C" w:rsidP="00465D6F">
      <w:pPr>
        <w:ind w:firstLineChars="200" w:firstLine="31680"/>
        <w:rPr>
          <w:rFonts w:ascii="宋体"/>
          <w:color w:val="000000"/>
          <w:szCs w:val="21"/>
        </w:rPr>
      </w:pPr>
      <w:r w:rsidRPr="00F5534C">
        <w:rPr>
          <w:rFonts w:ascii="宋体" w:hint="eastAsia"/>
          <w:color w:val="000000"/>
          <w:szCs w:val="21"/>
        </w:rPr>
        <w:t>表面颜色无明显色差，对饰面效果无特殊要求，表现混凝土的自然质朴、平整光滑、色泽协调美观和浑然天成的清水混凝土，其外观质量明显优于普通混凝土。</w:t>
      </w:r>
    </w:p>
    <w:p w:rsidR="00751A7C" w:rsidRPr="00F5534C" w:rsidRDefault="00751A7C" w:rsidP="008539D9">
      <w:pPr>
        <w:pStyle w:val="a1"/>
        <w:spacing w:beforeLines="0" w:afterLines="0"/>
        <w:rPr>
          <w:color w:val="000000"/>
        </w:rPr>
      </w:pPr>
      <w:bookmarkStart w:id="100" w:name="_Toc400961692"/>
      <w:bookmarkStart w:id="101" w:name="_Toc400961878"/>
      <w:bookmarkStart w:id="102" w:name="_Toc400962578"/>
      <w:bookmarkStart w:id="103" w:name="_Toc459635248"/>
      <w:bookmarkStart w:id="104" w:name="_Toc496885409"/>
      <w:bookmarkStart w:id="105" w:name="_Toc497215003"/>
      <w:bookmarkStart w:id="106" w:name="_Toc497225443"/>
      <w:bookmarkEnd w:id="100"/>
      <w:bookmarkEnd w:id="101"/>
      <w:bookmarkEnd w:id="102"/>
      <w:bookmarkEnd w:id="103"/>
      <w:bookmarkEnd w:id="104"/>
      <w:bookmarkEnd w:id="105"/>
      <w:bookmarkEnd w:id="106"/>
    </w:p>
    <w:p w:rsidR="00751A7C" w:rsidRPr="00F5534C" w:rsidRDefault="00751A7C" w:rsidP="00465D6F">
      <w:pPr>
        <w:ind w:firstLineChars="200" w:firstLine="31680"/>
        <w:rPr>
          <w:rFonts w:ascii="黑体" w:eastAsia="黑体" w:cs="黑体"/>
          <w:color w:val="000000"/>
          <w:kern w:val="0"/>
          <w:szCs w:val="21"/>
        </w:rPr>
      </w:pPr>
      <w:r w:rsidRPr="00F5534C">
        <w:rPr>
          <w:rFonts w:ascii="黑体" w:eastAsia="黑体" w:cs="黑体" w:hint="eastAsia"/>
          <w:color w:val="000000"/>
          <w:kern w:val="0"/>
          <w:szCs w:val="21"/>
        </w:rPr>
        <w:t>饰面清水混凝土</w:t>
      </w:r>
      <w:r w:rsidRPr="00F5534C">
        <w:rPr>
          <w:rFonts w:ascii="黑体" w:eastAsia="黑体" w:cs="黑体"/>
          <w:color w:val="000000"/>
          <w:kern w:val="0"/>
          <w:szCs w:val="21"/>
        </w:rPr>
        <w:t xml:space="preserve"> Decorative fair-faced concrete</w:t>
      </w:r>
    </w:p>
    <w:p w:rsidR="00751A7C" w:rsidRPr="00F5534C" w:rsidRDefault="00751A7C" w:rsidP="00465D6F">
      <w:pPr>
        <w:ind w:firstLineChars="200" w:firstLine="31680"/>
        <w:rPr>
          <w:rFonts w:ascii="宋体"/>
          <w:color w:val="000000"/>
          <w:szCs w:val="21"/>
        </w:rPr>
      </w:pPr>
      <w:r w:rsidRPr="00F5534C">
        <w:rPr>
          <w:rFonts w:ascii="宋体" w:hint="eastAsia"/>
          <w:color w:val="000000"/>
          <w:szCs w:val="21"/>
        </w:rPr>
        <w:t>表面颜色基本一致，且呈现有规律排列的对拉螺栓孔眼、明缝、禅缝，不仅表现混凝土本身的自然质感、色泽均匀美观，而且外观整齐美观、细部精致的清水混凝土。</w:t>
      </w:r>
    </w:p>
    <w:p w:rsidR="00751A7C" w:rsidRPr="00F5534C" w:rsidRDefault="00751A7C" w:rsidP="008539D9">
      <w:pPr>
        <w:pStyle w:val="a1"/>
        <w:spacing w:beforeLines="0" w:afterLines="0"/>
        <w:rPr>
          <w:color w:val="000000"/>
        </w:rPr>
      </w:pPr>
      <w:bookmarkStart w:id="107" w:name="_Toc400961693"/>
      <w:bookmarkStart w:id="108" w:name="_Toc400961879"/>
      <w:bookmarkStart w:id="109" w:name="_Toc400962579"/>
      <w:bookmarkStart w:id="110" w:name="_Toc459635249"/>
      <w:bookmarkStart w:id="111" w:name="_Toc496885410"/>
      <w:bookmarkStart w:id="112" w:name="_Toc497215004"/>
      <w:bookmarkStart w:id="113" w:name="_Toc497225444"/>
      <w:bookmarkEnd w:id="107"/>
      <w:bookmarkEnd w:id="108"/>
      <w:bookmarkEnd w:id="109"/>
      <w:bookmarkEnd w:id="110"/>
      <w:bookmarkEnd w:id="111"/>
      <w:bookmarkEnd w:id="112"/>
      <w:bookmarkEnd w:id="113"/>
    </w:p>
    <w:p w:rsidR="00751A7C" w:rsidRPr="00F5534C" w:rsidRDefault="00751A7C" w:rsidP="00465D6F">
      <w:pPr>
        <w:ind w:firstLineChars="200" w:firstLine="31680"/>
        <w:rPr>
          <w:rFonts w:ascii="黑体" w:eastAsia="黑体" w:cs="黑体"/>
          <w:color w:val="000000"/>
          <w:kern w:val="0"/>
          <w:szCs w:val="21"/>
        </w:rPr>
      </w:pPr>
      <w:r w:rsidRPr="00F5534C">
        <w:rPr>
          <w:rFonts w:ascii="黑体" w:eastAsia="黑体" w:cs="黑体" w:hint="eastAsia"/>
          <w:color w:val="000000"/>
          <w:kern w:val="0"/>
          <w:szCs w:val="21"/>
        </w:rPr>
        <w:t>清水混凝土模板面板</w:t>
      </w:r>
      <w:r w:rsidRPr="00F5534C">
        <w:rPr>
          <w:rFonts w:ascii="黑体" w:eastAsia="黑体" w:cs="黑体"/>
          <w:color w:val="000000"/>
          <w:kern w:val="0"/>
          <w:szCs w:val="21"/>
        </w:rPr>
        <w:t xml:space="preserve"> Surface panel of formwork for fair-faced concrete</w:t>
      </w:r>
    </w:p>
    <w:p w:rsidR="00751A7C" w:rsidRPr="00F5534C" w:rsidRDefault="00751A7C" w:rsidP="008539D9">
      <w:pPr>
        <w:rPr>
          <w:color w:val="000000"/>
          <w:szCs w:val="21"/>
          <w:lang w:val="en-GB"/>
        </w:rPr>
      </w:pPr>
      <w:r w:rsidRPr="00F5534C">
        <w:rPr>
          <w:color w:val="000000"/>
          <w:szCs w:val="21"/>
          <w:lang w:val="en-GB"/>
        </w:rPr>
        <w:t xml:space="preserve">    </w:t>
      </w:r>
      <w:r w:rsidRPr="00F5534C">
        <w:rPr>
          <w:rFonts w:hint="eastAsia"/>
          <w:color w:val="000000"/>
          <w:szCs w:val="21"/>
          <w:lang w:val="en-GB"/>
        </w:rPr>
        <w:t>模板体系中与新浇混凝土直接接触，承受混凝土侧压力且能满足清水混凝土质量要求和外观效果的承力板。</w:t>
      </w:r>
    </w:p>
    <w:p w:rsidR="00751A7C" w:rsidRPr="00F5534C" w:rsidRDefault="00751A7C" w:rsidP="008539D9">
      <w:pPr>
        <w:pStyle w:val="a1"/>
        <w:spacing w:beforeLines="0" w:afterLines="0"/>
        <w:rPr>
          <w:color w:val="000000"/>
        </w:rPr>
      </w:pPr>
      <w:bookmarkStart w:id="114" w:name="_Toc400961694"/>
      <w:bookmarkStart w:id="115" w:name="_Toc400961880"/>
      <w:bookmarkStart w:id="116" w:name="_Toc400962580"/>
      <w:bookmarkStart w:id="117" w:name="_Toc459635250"/>
      <w:bookmarkStart w:id="118" w:name="_Toc496885411"/>
      <w:bookmarkStart w:id="119" w:name="_Toc497215005"/>
      <w:bookmarkStart w:id="120" w:name="_Toc497225445"/>
      <w:bookmarkEnd w:id="114"/>
      <w:bookmarkEnd w:id="115"/>
      <w:bookmarkEnd w:id="116"/>
      <w:bookmarkEnd w:id="117"/>
      <w:bookmarkEnd w:id="118"/>
      <w:bookmarkEnd w:id="119"/>
      <w:bookmarkEnd w:id="120"/>
    </w:p>
    <w:p w:rsidR="00751A7C" w:rsidRPr="00F5534C" w:rsidRDefault="00751A7C" w:rsidP="008539D9">
      <w:pPr>
        <w:rPr>
          <w:rFonts w:ascii="黑体" w:eastAsia="黑体" w:cs="黑体"/>
          <w:color w:val="000000"/>
          <w:kern w:val="0"/>
          <w:szCs w:val="21"/>
        </w:rPr>
      </w:pPr>
      <w:r w:rsidRPr="00F5534C">
        <w:rPr>
          <w:color w:val="000000"/>
          <w:szCs w:val="21"/>
        </w:rPr>
        <w:t xml:space="preserve">    </w:t>
      </w:r>
      <w:r w:rsidRPr="00F5534C">
        <w:rPr>
          <w:rFonts w:ascii="黑体" w:eastAsia="黑体" w:cs="黑体" w:hint="eastAsia"/>
          <w:color w:val="000000"/>
          <w:kern w:val="0"/>
          <w:szCs w:val="21"/>
        </w:rPr>
        <w:t>内衬板</w:t>
      </w:r>
      <w:r w:rsidRPr="00F5534C">
        <w:rPr>
          <w:rFonts w:ascii="黑体" w:eastAsia="黑体" w:cs="黑体"/>
          <w:color w:val="000000"/>
          <w:kern w:val="0"/>
          <w:szCs w:val="21"/>
        </w:rPr>
        <w:t xml:space="preserve"> Sheathing Surface panel</w:t>
      </w:r>
    </w:p>
    <w:p w:rsidR="00751A7C" w:rsidRPr="00F5534C" w:rsidRDefault="00751A7C" w:rsidP="00465D6F">
      <w:pPr>
        <w:ind w:firstLineChars="200" w:firstLine="31680"/>
        <w:rPr>
          <w:rFonts w:ascii="宋体"/>
          <w:color w:val="000000"/>
          <w:szCs w:val="21"/>
        </w:rPr>
      </w:pPr>
      <w:r w:rsidRPr="00F5534C">
        <w:rPr>
          <w:rFonts w:ascii="宋体" w:hint="eastAsia"/>
          <w:color w:val="000000"/>
          <w:szCs w:val="21"/>
        </w:rPr>
        <w:t>设置在模板内表面，用于改善混凝土表面成型质量的衬板材料。</w:t>
      </w:r>
    </w:p>
    <w:p w:rsidR="00751A7C" w:rsidRPr="00F5534C" w:rsidRDefault="00751A7C" w:rsidP="008539D9">
      <w:pPr>
        <w:pStyle w:val="a1"/>
        <w:spacing w:beforeLines="0" w:afterLines="0"/>
        <w:rPr>
          <w:rFonts w:cs="黑体"/>
          <w:color w:val="000000"/>
        </w:rPr>
      </w:pPr>
      <w:bookmarkStart w:id="121" w:name="_Toc400961695"/>
      <w:bookmarkStart w:id="122" w:name="_Toc400961881"/>
      <w:bookmarkStart w:id="123" w:name="_Toc400962581"/>
      <w:bookmarkStart w:id="124" w:name="_Toc459635251"/>
      <w:bookmarkStart w:id="125" w:name="_Toc496885412"/>
      <w:bookmarkStart w:id="126" w:name="_Toc497215006"/>
      <w:bookmarkStart w:id="127" w:name="_Toc497225446"/>
      <w:bookmarkEnd w:id="121"/>
      <w:bookmarkEnd w:id="122"/>
      <w:bookmarkEnd w:id="123"/>
      <w:bookmarkEnd w:id="124"/>
      <w:bookmarkEnd w:id="125"/>
      <w:bookmarkEnd w:id="126"/>
      <w:bookmarkEnd w:id="127"/>
    </w:p>
    <w:p w:rsidR="00751A7C" w:rsidRPr="00F5534C" w:rsidRDefault="00751A7C" w:rsidP="008539D9">
      <w:pPr>
        <w:rPr>
          <w:rFonts w:ascii="黑体" w:eastAsia="黑体" w:cs="黑体"/>
          <w:color w:val="000000"/>
          <w:kern w:val="0"/>
          <w:szCs w:val="21"/>
        </w:rPr>
      </w:pPr>
      <w:r w:rsidRPr="00F5534C">
        <w:rPr>
          <w:color w:val="000000"/>
          <w:szCs w:val="21"/>
        </w:rPr>
        <w:t xml:space="preserve">    </w:t>
      </w:r>
      <w:r w:rsidRPr="00F5534C">
        <w:rPr>
          <w:rFonts w:ascii="黑体" w:eastAsia="黑体" w:cs="黑体" w:hint="eastAsia"/>
          <w:color w:val="000000"/>
          <w:kern w:val="0"/>
          <w:szCs w:val="21"/>
        </w:rPr>
        <w:t>对拉螺栓孔眼</w:t>
      </w:r>
      <w:r w:rsidRPr="00F5534C">
        <w:rPr>
          <w:rFonts w:ascii="黑体" w:eastAsia="黑体" w:cs="黑体"/>
          <w:color w:val="000000"/>
          <w:kern w:val="0"/>
          <w:szCs w:val="21"/>
        </w:rPr>
        <w:t xml:space="preserve"> Eyelet of tie rod</w:t>
      </w:r>
    </w:p>
    <w:p w:rsidR="00751A7C" w:rsidRPr="00F5534C" w:rsidRDefault="00751A7C" w:rsidP="008539D9">
      <w:pPr>
        <w:rPr>
          <w:color w:val="000000"/>
          <w:szCs w:val="21"/>
        </w:rPr>
      </w:pPr>
      <w:r w:rsidRPr="00F5534C">
        <w:rPr>
          <w:rFonts w:ascii="宋体"/>
          <w:color w:val="000000"/>
          <w:szCs w:val="21"/>
        </w:rPr>
        <w:t xml:space="preserve">    </w:t>
      </w:r>
      <w:r w:rsidRPr="00F5534C">
        <w:rPr>
          <w:rFonts w:ascii="宋体" w:cs="宋体" w:hint="eastAsia"/>
          <w:color w:val="000000"/>
          <w:kern w:val="0"/>
          <w:szCs w:val="21"/>
        </w:rPr>
        <w:t>对拉螺栓在混凝土表面形成的有规则排列，对清水混凝土起装饰效果的凹印或孔洞。</w:t>
      </w:r>
    </w:p>
    <w:p w:rsidR="00751A7C" w:rsidRPr="00F5534C" w:rsidRDefault="00751A7C" w:rsidP="008539D9">
      <w:pPr>
        <w:pStyle w:val="a1"/>
        <w:spacing w:beforeLines="0" w:afterLines="0"/>
        <w:rPr>
          <w:rFonts w:cs="黑体"/>
          <w:color w:val="000000"/>
        </w:rPr>
      </w:pPr>
      <w:r w:rsidRPr="00F5534C">
        <w:rPr>
          <w:rFonts w:cs="黑体"/>
          <w:color w:val="000000"/>
        </w:rPr>
        <w:t xml:space="preserve"> </w:t>
      </w:r>
      <w:bookmarkStart w:id="128" w:name="_Toc400961696"/>
      <w:bookmarkStart w:id="129" w:name="_Toc400961882"/>
      <w:bookmarkStart w:id="130" w:name="_Toc400962582"/>
      <w:bookmarkStart w:id="131" w:name="_Toc459635252"/>
      <w:bookmarkStart w:id="132" w:name="_Toc496885413"/>
      <w:bookmarkStart w:id="133" w:name="_Toc497215007"/>
      <w:bookmarkStart w:id="134" w:name="_Toc497225447"/>
      <w:bookmarkEnd w:id="128"/>
      <w:bookmarkEnd w:id="129"/>
      <w:bookmarkEnd w:id="130"/>
      <w:bookmarkEnd w:id="131"/>
      <w:bookmarkEnd w:id="132"/>
      <w:bookmarkEnd w:id="133"/>
      <w:bookmarkEnd w:id="134"/>
    </w:p>
    <w:p w:rsidR="00751A7C" w:rsidRPr="00F5534C" w:rsidRDefault="00751A7C" w:rsidP="003308CF">
      <w:pPr>
        <w:rPr>
          <w:rFonts w:ascii="黑体" w:eastAsia="黑体" w:cs="黑体"/>
          <w:color w:val="000000"/>
          <w:kern w:val="0"/>
          <w:szCs w:val="21"/>
        </w:rPr>
      </w:pPr>
      <w:r w:rsidRPr="00F5534C">
        <w:rPr>
          <w:color w:val="000000"/>
          <w:szCs w:val="21"/>
        </w:rPr>
        <w:t xml:space="preserve">    </w:t>
      </w:r>
      <w:r w:rsidRPr="00F5534C">
        <w:rPr>
          <w:rFonts w:ascii="黑体" w:eastAsia="黑体" w:cs="黑体" w:hint="eastAsia"/>
          <w:color w:val="000000"/>
          <w:kern w:val="0"/>
          <w:szCs w:val="21"/>
        </w:rPr>
        <w:t>明缝</w:t>
      </w:r>
      <w:r w:rsidRPr="00F5534C">
        <w:rPr>
          <w:rFonts w:ascii="黑体" w:eastAsia="黑体" w:cs="黑体"/>
          <w:color w:val="000000"/>
          <w:kern w:val="0"/>
          <w:szCs w:val="21"/>
        </w:rPr>
        <w:t xml:space="preserve"> Visible joint</w:t>
      </w:r>
    </w:p>
    <w:p w:rsidR="00751A7C" w:rsidRPr="00F5534C" w:rsidRDefault="00751A7C" w:rsidP="008539D9">
      <w:pPr>
        <w:autoSpaceDE w:val="0"/>
        <w:autoSpaceDN w:val="0"/>
        <w:adjustRightInd w:val="0"/>
        <w:jc w:val="left"/>
        <w:rPr>
          <w:color w:val="000000"/>
          <w:szCs w:val="21"/>
        </w:rPr>
      </w:pPr>
      <w:r w:rsidRPr="00F5534C">
        <w:rPr>
          <w:color w:val="000000"/>
          <w:szCs w:val="21"/>
        </w:rPr>
        <w:t xml:space="preserve">    </w:t>
      </w:r>
      <w:r w:rsidRPr="00F5534C">
        <w:rPr>
          <w:rFonts w:hint="eastAsia"/>
          <w:color w:val="000000"/>
          <w:szCs w:val="21"/>
        </w:rPr>
        <w:t>凹入混凝土表面有一定深度与宽度的分隔缝或装饰线，设计整齐、均匀的明缝是清水混凝土装饰效果的组成部分之一。</w:t>
      </w:r>
    </w:p>
    <w:p w:rsidR="00751A7C" w:rsidRPr="00F5534C" w:rsidRDefault="00751A7C" w:rsidP="008539D9">
      <w:pPr>
        <w:pStyle w:val="a1"/>
        <w:spacing w:beforeLines="0" w:afterLines="0"/>
        <w:rPr>
          <w:rFonts w:cs="黑体"/>
          <w:color w:val="000000"/>
        </w:rPr>
      </w:pPr>
      <w:bookmarkStart w:id="135" w:name="_Toc400961697"/>
      <w:bookmarkStart w:id="136" w:name="_Toc400961883"/>
      <w:bookmarkStart w:id="137" w:name="_Toc400962583"/>
      <w:bookmarkStart w:id="138" w:name="_Toc459635253"/>
      <w:bookmarkStart w:id="139" w:name="_Toc496885414"/>
      <w:bookmarkStart w:id="140" w:name="_Toc497215008"/>
      <w:bookmarkStart w:id="141" w:name="_Toc497225448"/>
      <w:bookmarkEnd w:id="135"/>
      <w:bookmarkEnd w:id="136"/>
      <w:bookmarkEnd w:id="137"/>
      <w:bookmarkEnd w:id="138"/>
      <w:bookmarkEnd w:id="139"/>
      <w:bookmarkEnd w:id="140"/>
      <w:bookmarkEnd w:id="141"/>
    </w:p>
    <w:p w:rsidR="00751A7C" w:rsidRPr="00F5534C" w:rsidRDefault="00751A7C" w:rsidP="008539D9">
      <w:pPr>
        <w:rPr>
          <w:rFonts w:ascii="黑体" w:eastAsia="黑体" w:cs="黑体"/>
          <w:color w:val="000000"/>
          <w:kern w:val="0"/>
          <w:szCs w:val="21"/>
        </w:rPr>
      </w:pPr>
      <w:r w:rsidRPr="00F5534C">
        <w:rPr>
          <w:b/>
          <w:color w:val="000000"/>
          <w:szCs w:val="21"/>
        </w:rPr>
        <w:t xml:space="preserve">    </w:t>
      </w:r>
      <w:r w:rsidRPr="00F5534C">
        <w:rPr>
          <w:rFonts w:ascii="黑体" w:eastAsia="黑体" w:cs="黑体" w:hint="eastAsia"/>
          <w:color w:val="000000"/>
          <w:kern w:val="0"/>
          <w:szCs w:val="21"/>
        </w:rPr>
        <w:t>禅缝</w:t>
      </w:r>
      <w:r w:rsidRPr="00F5534C">
        <w:rPr>
          <w:rFonts w:ascii="黑体" w:eastAsia="黑体" w:cs="黑体"/>
          <w:color w:val="000000"/>
          <w:kern w:val="0"/>
          <w:szCs w:val="21"/>
        </w:rPr>
        <w:t xml:space="preserve"> Trace of assembling panel joint </w:t>
      </w:r>
    </w:p>
    <w:p w:rsidR="00751A7C" w:rsidRPr="00F5534C" w:rsidRDefault="00751A7C" w:rsidP="008539D9">
      <w:pPr>
        <w:rPr>
          <w:b/>
          <w:color w:val="000000"/>
          <w:szCs w:val="21"/>
        </w:rPr>
      </w:pPr>
      <w:r w:rsidRPr="00F5534C">
        <w:rPr>
          <w:b/>
          <w:color w:val="000000"/>
          <w:szCs w:val="21"/>
        </w:rPr>
        <w:t xml:space="preserve">    </w:t>
      </w:r>
      <w:r w:rsidRPr="00F5534C">
        <w:rPr>
          <w:rFonts w:hint="eastAsia"/>
          <w:color w:val="000000"/>
          <w:szCs w:val="21"/>
        </w:rPr>
        <w:t>模板面板拼缝在混凝土表面留下的整齐、均匀、细小的印迹，是对清水混凝土表面起装饰效果的组成部分之一。</w:t>
      </w:r>
    </w:p>
    <w:p w:rsidR="00751A7C" w:rsidRPr="00F5534C" w:rsidRDefault="00751A7C" w:rsidP="008539D9">
      <w:pPr>
        <w:pStyle w:val="a1"/>
        <w:spacing w:beforeLines="0" w:afterLines="0"/>
        <w:rPr>
          <w:rFonts w:cs="黑体"/>
          <w:color w:val="000000"/>
        </w:rPr>
      </w:pPr>
      <w:bookmarkStart w:id="142" w:name="_Toc400961698"/>
      <w:bookmarkStart w:id="143" w:name="_Toc400961884"/>
      <w:bookmarkStart w:id="144" w:name="_Toc400962584"/>
      <w:bookmarkStart w:id="145" w:name="_Toc459635254"/>
      <w:bookmarkStart w:id="146" w:name="_Toc496885415"/>
      <w:bookmarkStart w:id="147" w:name="_Toc497215009"/>
      <w:bookmarkStart w:id="148" w:name="_Toc497225449"/>
      <w:bookmarkEnd w:id="142"/>
      <w:bookmarkEnd w:id="143"/>
      <w:bookmarkEnd w:id="144"/>
      <w:bookmarkEnd w:id="145"/>
      <w:bookmarkEnd w:id="146"/>
      <w:bookmarkEnd w:id="147"/>
      <w:bookmarkEnd w:id="148"/>
    </w:p>
    <w:p w:rsidR="00751A7C" w:rsidRPr="00F5534C" w:rsidRDefault="00751A7C" w:rsidP="00465D6F">
      <w:pPr>
        <w:ind w:firstLineChars="200" w:firstLine="31680"/>
        <w:rPr>
          <w:rFonts w:ascii="黑体" w:eastAsia="黑体" w:cs="黑体"/>
          <w:color w:val="000000"/>
          <w:kern w:val="0"/>
          <w:szCs w:val="21"/>
        </w:rPr>
      </w:pPr>
      <w:r w:rsidRPr="00F5534C">
        <w:rPr>
          <w:rFonts w:ascii="黑体" w:eastAsia="黑体" w:cs="黑体" w:hint="eastAsia"/>
          <w:color w:val="000000"/>
          <w:kern w:val="0"/>
          <w:szCs w:val="21"/>
        </w:rPr>
        <w:t>线外试验</w:t>
      </w:r>
      <w:r w:rsidRPr="00F5534C">
        <w:rPr>
          <w:rFonts w:ascii="黑体" w:eastAsia="黑体" w:cs="黑体"/>
          <w:color w:val="000000"/>
          <w:kern w:val="0"/>
          <w:szCs w:val="21"/>
        </w:rPr>
        <w:t xml:space="preserve"> Off-line experiment</w:t>
      </w:r>
    </w:p>
    <w:p w:rsidR="00751A7C" w:rsidRPr="00F5534C" w:rsidRDefault="00751A7C" w:rsidP="00465D6F">
      <w:pPr>
        <w:ind w:firstLineChars="200" w:firstLine="31680"/>
        <w:rPr>
          <w:color w:val="000000"/>
          <w:szCs w:val="21"/>
        </w:rPr>
      </w:pPr>
      <w:r w:rsidRPr="00F5534C">
        <w:rPr>
          <w:rFonts w:hint="eastAsia"/>
          <w:color w:val="000000"/>
          <w:szCs w:val="21"/>
        </w:rPr>
        <w:t>清水混凝土正式施工前，用以检验混凝土配合比及其拌合物性能、模板体系和施工工艺，以及作为混凝土成品修补和质量验收的参照物而在实体工程外现场进行的清水混凝土样板构件试验。</w:t>
      </w:r>
    </w:p>
    <w:p w:rsidR="00751A7C" w:rsidRPr="00F5534C" w:rsidRDefault="00751A7C" w:rsidP="00046670">
      <w:pPr>
        <w:pStyle w:val="a1"/>
        <w:spacing w:beforeLines="0" w:afterLines="0"/>
        <w:rPr>
          <w:rFonts w:cs="黑体"/>
          <w:color w:val="000000"/>
        </w:rPr>
      </w:pPr>
      <w:bookmarkStart w:id="149" w:name="_Toc400961699"/>
      <w:bookmarkStart w:id="150" w:name="_Toc400961885"/>
      <w:bookmarkStart w:id="151" w:name="_Toc400962585"/>
      <w:bookmarkStart w:id="152" w:name="_Toc459635255"/>
      <w:bookmarkStart w:id="153" w:name="_Toc496885416"/>
      <w:bookmarkStart w:id="154" w:name="_Toc497215010"/>
      <w:bookmarkStart w:id="155" w:name="_Toc497225450"/>
      <w:bookmarkEnd w:id="149"/>
      <w:bookmarkEnd w:id="150"/>
      <w:bookmarkEnd w:id="151"/>
      <w:bookmarkEnd w:id="152"/>
      <w:bookmarkEnd w:id="153"/>
      <w:bookmarkEnd w:id="154"/>
      <w:bookmarkEnd w:id="155"/>
    </w:p>
    <w:p w:rsidR="00751A7C" w:rsidRPr="00F5534C" w:rsidRDefault="00751A7C" w:rsidP="008539D9">
      <w:pPr>
        <w:rPr>
          <w:rFonts w:ascii="黑体" w:eastAsia="黑体" w:cs="黑体"/>
          <w:color w:val="000000"/>
          <w:kern w:val="0"/>
          <w:szCs w:val="21"/>
        </w:rPr>
      </w:pPr>
      <w:r w:rsidRPr="00F5534C">
        <w:rPr>
          <w:rFonts w:ascii="黑体" w:eastAsia="黑体" w:cs="黑体"/>
          <w:color w:val="000000"/>
          <w:kern w:val="0"/>
          <w:szCs w:val="21"/>
        </w:rPr>
        <w:t xml:space="preserve">    </w:t>
      </w:r>
      <w:r w:rsidRPr="00F5534C">
        <w:rPr>
          <w:rFonts w:ascii="黑体" w:eastAsia="黑体" w:cs="黑体" w:hint="eastAsia"/>
          <w:color w:val="000000"/>
          <w:kern w:val="0"/>
          <w:szCs w:val="21"/>
        </w:rPr>
        <w:t>首件工程</w:t>
      </w:r>
      <w:r w:rsidRPr="00F5534C">
        <w:rPr>
          <w:rFonts w:ascii="黑体" w:eastAsia="黑体" w:cs="黑体"/>
          <w:color w:val="000000"/>
          <w:kern w:val="0"/>
          <w:szCs w:val="21"/>
        </w:rPr>
        <w:t xml:space="preserve"> First article</w:t>
      </w:r>
    </w:p>
    <w:p w:rsidR="00751A7C" w:rsidRPr="00F5534C" w:rsidRDefault="00751A7C" w:rsidP="00465D6F">
      <w:pPr>
        <w:ind w:firstLineChars="200" w:firstLine="31680"/>
        <w:rPr>
          <w:color w:val="000000"/>
          <w:szCs w:val="21"/>
        </w:rPr>
      </w:pPr>
      <w:r w:rsidRPr="00F5534C">
        <w:rPr>
          <w:rFonts w:hint="eastAsia"/>
          <w:color w:val="000000"/>
          <w:szCs w:val="21"/>
        </w:rPr>
        <w:t>清水混凝土大面积施工或批量生产前，在实体工程中现浇的首件工程或制作的首个实体构件，用以验证和完善清水混凝土正式施工方案，以及作为清水混凝土成品质量检验和示范的参照物。</w:t>
      </w:r>
    </w:p>
    <w:p w:rsidR="00751A7C" w:rsidRPr="00F5534C" w:rsidRDefault="00751A7C" w:rsidP="000060DF">
      <w:pPr>
        <w:pStyle w:val="a0"/>
        <w:spacing w:before="312" w:after="312"/>
        <w:ind w:left="0"/>
        <w:rPr>
          <w:color w:val="000000"/>
        </w:rPr>
      </w:pPr>
      <w:bookmarkStart w:id="156" w:name="_Toc396229428"/>
      <w:bookmarkStart w:id="157" w:name="_Toc400961051"/>
      <w:bookmarkStart w:id="158" w:name="_Toc400961700"/>
      <w:bookmarkStart w:id="159" w:name="_Toc400961886"/>
      <w:bookmarkStart w:id="160" w:name="_Toc400962586"/>
      <w:bookmarkStart w:id="161" w:name="_Toc400962934"/>
      <w:bookmarkStart w:id="162" w:name="_Toc400962985"/>
      <w:bookmarkStart w:id="163" w:name="_Toc459635256"/>
      <w:bookmarkStart w:id="164" w:name="_Toc497225451"/>
      <w:r w:rsidRPr="00F5534C">
        <w:rPr>
          <w:rFonts w:hint="eastAsia"/>
          <w:color w:val="000000"/>
        </w:rPr>
        <w:t>基本规定</w:t>
      </w:r>
      <w:bookmarkEnd w:id="156"/>
      <w:bookmarkEnd w:id="157"/>
      <w:bookmarkEnd w:id="158"/>
      <w:bookmarkEnd w:id="159"/>
      <w:bookmarkEnd w:id="160"/>
      <w:bookmarkEnd w:id="161"/>
      <w:bookmarkEnd w:id="162"/>
      <w:bookmarkEnd w:id="163"/>
      <w:bookmarkEnd w:id="164"/>
    </w:p>
    <w:p w:rsidR="00751A7C" w:rsidRPr="00F5534C" w:rsidRDefault="00751A7C" w:rsidP="00E41C7F">
      <w:pPr>
        <w:pStyle w:val="a1"/>
        <w:spacing w:beforeLines="0" w:afterLines="0"/>
        <w:rPr>
          <w:rFonts w:ascii="宋体" w:eastAsia="宋体" w:hAnsi="宋体"/>
          <w:color w:val="000000"/>
        </w:rPr>
      </w:pPr>
      <w:bookmarkStart w:id="165" w:name="_Toc400961701"/>
      <w:bookmarkStart w:id="166" w:name="_Toc400961887"/>
      <w:bookmarkStart w:id="167" w:name="_Toc400962587"/>
      <w:bookmarkStart w:id="168" w:name="_Toc459635257"/>
      <w:bookmarkStart w:id="169" w:name="_Toc496885418"/>
      <w:bookmarkStart w:id="170" w:name="_Toc497215012"/>
      <w:bookmarkStart w:id="171" w:name="_Toc497225452"/>
      <w:r w:rsidRPr="00F5534C">
        <w:rPr>
          <w:rFonts w:ascii="宋体" w:eastAsia="宋体" w:hAnsi="宋体" w:hint="eastAsia"/>
          <w:color w:val="000000"/>
        </w:rPr>
        <w:t>本标准对桥梁工程清水混凝土的外观质量要求均指外露面。</w:t>
      </w:r>
      <w:bookmarkEnd w:id="165"/>
      <w:bookmarkEnd w:id="166"/>
      <w:bookmarkEnd w:id="167"/>
      <w:bookmarkEnd w:id="168"/>
      <w:bookmarkEnd w:id="169"/>
      <w:bookmarkEnd w:id="170"/>
      <w:bookmarkEnd w:id="171"/>
    </w:p>
    <w:p w:rsidR="00751A7C" w:rsidRPr="00F5534C" w:rsidRDefault="00751A7C" w:rsidP="000A10E9">
      <w:pPr>
        <w:pStyle w:val="a1"/>
        <w:spacing w:beforeLines="0" w:afterLines="0"/>
        <w:rPr>
          <w:rFonts w:ascii="宋体" w:eastAsia="宋体" w:hAnsi="宋体"/>
          <w:color w:val="000000"/>
        </w:rPr>
      </w:pPr>
      <w:bookmarkStart w:id="172" w:name="_Toc400961702"/>
      <w:bookmarkStart w:id="173" w:name="_Toc400961888"/>
      <w:bookmarkStart w:id="174" w:name="_Toc400962588"/>
      <w:bookmarkStart w:id="175" w:name="_Toc459635258"/>
      <w:bookmarkStart w:id="176" w:name="_Toc496885419"/>
      <w:bookmarkStart w:id="177" w:name="_Toc497215013"/>
      <w:bookmarkStart w:id="178" w:name="_Toc497225453"/>
      <w:r w:rsidRPr="00F5534C">
        <w:rPr>
          <w:rFonts w:ascii="宋体" w:eastAsia="宋体" w:hAnsi="宋体" w:hint="eastAsia"/>
          <w:color w:val="000000"/>
        </w:rPr>
        <w:t>桥梁结构工程清水混凝土的强度等级不宜低于</w:t>
      </w:r>
      <w:r w:rsidRPr="00F5534C">
        <w:rPr>
          <w:rFonts w:ascii="宋体" w:eastAsia="宋体" w:hAnsi="宋体"/>
          <w:color w:val="000000"/>
        </w:rPr>
        <w:t>C30</w:t>
      </w:r>
      <w:r w:rsidRPr="00F5534C">
        <w:rPr>
          <w:rFonts w:ascii="宋体" w:eastAsia="宋体" w:hAnsi="宋体" w:hint="eastAsia"/>
          <w:color w:val="000000"/>
        </w:rPr>
        <w:t>。</w:t>
      </w:r>
      <w:bookmarkEnd w:id="172"/>
      <w:bookmarkEnd w:id="173"/>
      <w:bookmarkEnd w:id="174"/>
      <w:bookmarkEnd w:id="175"/>
      <w:bookmarkEnd w:id="176"/>
      <w:bookmarkEnd w:id="177"/>
      <w:bookmarkEnd w:id="178"/>
    </w:p>
    <w:p w:rsidR="00751A7C" w:rsidRPr="00F5534C" w:rsidRDefault="00751A7C" w:rsidP="002A0D4A">
      <w:pPr>
        <w:pStyle w:val="a1"/>
        <w:spacing w:beforeLines="0" w:afterLines="0"/>
        <w:rPr>
          <w:rFonts w:ascii="宋体" w:eastAsia="宋体" w:hAnsi="宋体"/>
          <w:color w:val="000000"/>
        </w:rPr>
      </w:pPr>
      <w:bookmarkStart w:id="179" w:name="_Toc497215014"/>
      <w:bookmarkStart w:id="180" w:name="_Toc497225454"/>
      <w:r w:rsidRPr="00F5534C">
        <w:rPr>
          <w:rFonts w:ascii="宋体" w:eastAsia="宋体" w:hAnsi="宋体" w:hint="eastAsia"/>
          <w:color w:val="000000"/>
        </w:rPr>
        <w:t>处于潮湿环境和干湿交替环境的清水混凝土应选用非碱活性骨料，同时还应控制混凝土中的碱含量。</w:t>
      </w:r>
      <w:bookmarkEnd w:id="179"/>
      <w:bookmarkEnd w:id="180"/>
    </w:p>
    <w:p w:rsidR="00751A7C" w:rsidRPr="00F5534C" w:rsidRDefault="00751A7C" w:rsidP="001A6DF0">
      <w:pPr>
        <w:pStyle w:val="a1"/>
        <w:spacing w:beforeLines="0" w:afterLines="0"/>
        <w:rPr>
          <w:rFonts w:ascii="宋体" w:eastAsia="宋体" w:hAnsi="宋体"/>
          <w:color w:val="000000"/>
        </w:rPr>
      </w:pPr>
      <w:bookmarkStart w:id="181" w:name="_Toc495335401"/>
      <w:bookmarkStart w:id="182" w:name="_Toc495335515"/>
      <w:bookmarkStart w:id="183" w:name="_Toc496104150"/>
      <w:bookmarkStart w:id="184" w:name="_Toc497215015"/>
      <w:bookmarkStart w:id="185" w:name="_Toc497225455"/>
      <w:bookmarkStart w:id="186" w:name="_Toc400961704"/>
      <w:bookmarkStart w:id="187" w:name="_Toc400961890"/>
      <w:bookmarkStart w:id="188" w:name="_Toc400962590"/>
      <w:bookmarkStart w:id="189" w:name="_Toc459635260"/>
      <w:bookmarkStart w:id="190" w:name="_Toc496885421"/>
      <w:r w:rsidRPr="00F5534C">
        <w:rPr>
          <w:rFonts w:ascii="宋体" w:eastAsia="宋体" w:hAnsi="宋体" w:hint="eastAsia"/>
          <w:color w:val="000000"/>
        </w:rPr>
        <w:t>桥梁工程清水混凝土施工应进行全过程质量控制</w:t>
      </w:r>
      <w:bookmarkStart w:id="191" w:name="_Toc440621159"/>
      <w:bookmarkStart w:id="192" w:name="_Toc440621687"/>
      <w:bookmarkStart w:id="193" w:name="_Toc440621932"/>
      <w:r w:rsidRPr="00F5534C">
        <w:rPr>
          <w:rFonts w:ascii="宋体" w:eastAsia="宋体" w:hAnsi="宋体" w:hint="eastAsia"/>
          <w:color w:val="000000"/>
        </w:rPr>
        <w:t>。对于相同饰面效果的面层清水混凝土，其材料和施工工艺应保持一致。</w:t>
      </w:r>
      <w:bookmarkEnd w:id="181"/>
      <w:bookmarkEnd w:id="182"/>
      <w:bookmarkEnd w:id="183"/>
      <w:bookmarkEnd w:id="184"/>
      <w:bookmarkEnd w:id="185"/>
      <w:bookmarkEnd w:id="191"/>
      <w:bookmarkEnd w:id="192"/>
      <w:bookmarkEnd w:id="193"/>
    </w:p>
    <w:p w:rsidR="00751A7C" w:rsidRPr="00F5534C" w:rsidRDefault="00751A7C" w:rsidP="00686D1D">
      <w:pPr>
        <w:pStyle w:val="a1"/>
        <w:spacing w:beforeLines="0" w:afterLines="0"/>
        <w:rPr>
          <w:rFonts w:ascii="宋体" w:eastAsia="宋体" w:hAnsi="宋体"/>
          <w:color w:val="000000"/>
        </w:rPr>
      </w:pPr>
      <w:bookmarkStart w:id="194" w:name="_Toc400961705"/>
      <w:bookmarkStart w:id="195" w:name="_Toc400961891"/>
      <w:bookmarkStart w:id="196" w:name="_Toc400962591"/>
      <w:bookmarkStart w:id="197" w:name="_Toc459635261"/>
      <w:bookmarkStart w:id="198" w:name="_Toc496885422"/>
      <w:bookmarkStart w:id="199" w:name="_Toc497215016"/>
      <w:bookmarkStart w:id="200" w:name="_Toc497225456"/>
      <w:bookmarkEnd w:id="186"/>
      <w:bookmarkEnd w:id="187"/>
      <w:bookmarkEnd w:id="188"/>
      <w:bookmarkEnd w:id="189"/>
      <w:bookmarkEnd w:id="190"/>
      <w:r w:rsidRPr="00F5534C">
        <w:rPr>
          <w:rFonts w:ascii="宋体" w:eastAsia="宋体" w:hAnsi="宋体" w:hint="eastAsia"/>
          <w:color w:val="000000"/>
        </w:rPr>
        <w:t>清水混凝土施工必须编制专项施工方案，并在实施过程中进一步优化提高。</w:t>
      </w:r>
      <w:bookmarkEnd w:id="194"/>
      <w:bookmarkEnd w:id="195"/>
      <w:bookmarkEnd w:id="196"/>
      <w:bookmarkEnd w:id="197"/>
      <w:bookmarkEnd w:id="198"/>
      <w:bookmarkEnd w:id="199"/>
      <w:bookmarkEnd w:id="200"/>
    </w:p>
    <w:p w:rsidR="00751A7C" w:rsidRPr="00F5534C" w:rsidRDefault="00751A7C" w:rsidP="008E5370">
      <w:pPr>
        <w:pStyle w:val="a1"/>
        <w:spacing w:beforeLines="0" w:afterLines="0"/>
        <w:rPr>
          <w:rFonts w:ascii="宋体" w:eastAsia="宋体" w:hAnsi="宋体"/>
          <w:color w:val="000000"/>
        </w:rPr>
      </w:pPr>
      <w:bookmarkStart w:id="201" w:name="_Toc400961706"/>
      <w:bookmarkStart w:id="202" w:name="_Toc400961892"/>
      <w:bookmarkStart w:id="203" w:name="_Toc400962592"/>
      <w:bookmarkStart w:id="204" w:name="_Toc459635262"/>
      <w:bookmarkStart w:id="205" w:name="_Toc496885423"/>
      <w:bookmarkStart w:id="206" w:name="_Toc497215017"/>
      <w:bookmarkStart w:id="207" w:name="_Toc497225457"/>
      <w:r w:rsidRPr="00F5534C">
        <w:rPr>
          <w:rFonts w:ascii="宋体" w:eastAsia="宋体" w:hAnsi="宋体" w:hint="eastAsia"/>
          <w:color w:val="000000"/>
        </w:rPr>
        <w:t>清水混凝土工程应建立各项施工工序自检和交接管理制度，对施工操作和管理人员逐级进行详细施工技术交底。</w:t>
      </w:r>
      <w:bookmarkEnd w:id="201"/>
      <w:bookmarkEnd w:id="202"/>
      <w:bookmarkEnd w:id="203"/>
      <w:bookmarkEnd w:id="204"/>
      <w:bookmarkEnd w:id="205"/>
      <w:bookmarkEnd w:id="206"/>
      <w:bookmarkEnd w:id="207"/>
    </w:p>
    <w:p w:rsidR="00751A7C" w:rsidRPr="00F5534C" w:rsidRDefault="00751A7C" w:rsidP="00756C98">
      <w:pPr>
        <w:pStyle w:val="a1"/>
        <w:spacing w:beforeLines="0" w:afterLines="0"/>
        <w:rPr>
          <w:rFonts w:ascii="宋体" w:eastAsia="宋体" w:hAnsi="宋体"/>
          <w:color w:val="000000"/>
        </w:rPr>
      </w:pPr>
      <w:bookmarkStart w:id="208" w:name="_Toc400961707"/>
      <w:bookmarkStart w:id="209" w:name="_Toc400961893"/>
      <w:bookmarkStart w:id="210" w:name="_Toc400962593"/>
      <w:bookmarkStart w:id="211" w:name="_Toc459635263"/>
      <w:bookmarkStart w:id="212" w:name="_Toc496885424"/>
      <w:bookmarkStart w:id="213" w:name="_Toc497215018"/>
      <w:bookmarkStart w:id="214" w:name="_Toc497225458"/>
      <w:r w:rsidRPr="00F5534C">
        <w:rPr>
          <w:rFonts w:ascii="宋体" w:eastAsia="宋体" w:hAnsi="宋体" w:hint="eastAsia"/>
          <w:color w:val="000000"/>
        </w:rPr>
        <w:t>清水混凝土工程所用模板宜使用钢模板或覆膜木胶合板作面板材料。</w:t>
      </w:r>
      <w:bookmarkEnd w:id="208"/>
      <w:bookmarkEnd w:id="209"/>
      <w:bookmarkEnd w:id="210"/>
      <w:bookmarkEnd w:id="211"/>
      <w:bookmarkEnd w:id="212"/>
      <w:bookmarkEnd w:id="213"/>
      <w:bookmarkEnd w:id="214"/>
    </w:p>
    <w:p w:rsidR="00751A7C" w:rsidRPr="00F5534C" w:rsidRDefault="00751A7C" w:rsidP="00B308F2">
      <w:pPr>
        <w:pStyle w:val="a1"/>
        <w:spacing w:beforeLines="0" w:afterLines="0"/>
        <w:rPr>
          <w:rFonts w:ascii="宋体" w:eastAsia="宋体" w:hAnsi="宋体"/>
          <w:color w:val="000000"/>
        </w:rPr>
      </w:pPr>
      <w:bookmarkStart w:id="215" w:name="_Toc400961709"/>
      <w:bookmarkStart w:id="216" w:name="_Toc400961895"/>
      <w:bookmarkStart w:id="217" w:name="_Toc400962595"/>
      <w:bookmarkStart w:id="218" w:name="_Toc459635265"/>
      <w:bookmarkStart w:id="219" w:name="_Toc496885426"/>
      <w:bookmarkStart w:id="220" w:name="_Toc497215019"/>
      <w:bookmarkStart w:id="221" w:name="_Toc497225459"/>
      <w:r w:rsidRPr="00F5534C">
        <w:rPr>
          <w:rFonts w:ascii="宋体" w:eastAsia="宋体" w:hAnsi="宋体" w:hint="eastAsia"/>
          <w:color w:val="000000"/>
        </w:rPr>
        <w:t>清水混凝土施工前，应先进行线外试验，并通过首件工程进行示范。</w:t>
      </w:r>
      <w:bookmarkEnd w:id="215"/>
      <w:bookmarkEnd w:id="216"/>
      <w:bookmarkEnd w:id="217"/>
      <w:bookmarkEnd w:id="218"/>
      <w:bookmarkEnd w:id="219"/>
      <w:bookmarkEnd w:id="220"/>
      <w:bookmarkEnd w:id="221"/>
    </w:p>
    <w:p w:rsidR="00751A7C" w:rsidRPr="00F5534C" w:rsidRDefault="00751A7C" w:rsidP="00B308F2">
      <w:pPr>
        <w:pStyle w:val="a1"/>
        <w:spacing w:beforeLines="0" w:afterLines="0"/>
        <w:rPr>
          <w:rFonts w:ascii="宋体" w:eastAsia="宋体" w:hAnsi="宋体"/>
          <w:color w:val="000000"/>
        </w:rPr>
      </w:pPr>
      <w:bookmarkStart w:id="222" w:name="_Toc400961710"/>
      <w:bookmarkStart w:id="223" w:name="_Toc400961896"/>
      <w:bookmarkStart w:id="224" w:name="_Toc400962596"/>
      <w:bookmarkStart w:id="225" w:name="_Toc459635266"/>
      <w:bookmarkStart w:id="226" w:name="_Toc496885427"/>
      <w:bookmarkStart w:id="227" w:name="_Toc497215020"/>
      <w:bookmarkStart w:id="228" w:name="_Toc497225460"/>
      <w:r w:rsidRPr="00F5534C">
        <w:rPr>
          <w:rFonts w:ascii="宋体" w:eastAsia="宋体" w:hAnsi="宋体" w:hint="eastAsia"/>
          <w:color w:val="000000"/>
        </w:rPr>
        <w:t>清水混凝土的质量检验评定，应包括混凝土强度、耐久性、裂缝、钢筋的保护层厚度、外观质量。</w:t>
      </w:r>
      <w:bookmarkEnd w:id="222"/>
      <w:bookmarkEnd w:id="223"/>
      <w:bookmarkEnd w:id="224"/>
      <w:bookmarkEnd w:id="225"/>
      <w:bookmarkEnd w:id="226"/>
      <w:bookmarkEnd w:id="227"/>
      <w:bookmarkEnd w:id="228"/>
    </w:p>
    <w:p w:rsidR="00751A7C" w:rsidRPr="00F5534C" w:rsidRDefault="00751A7C" w:rsidP="00C82673">
      <w:pPr>
        <w:pStyle w:val="a1"/>
        <w:spacing w:beforeLines="0" w:afterLines="0"/>
        <w:rPr>
          <w:rFonts w:ascii="宋体" w:eastAsia="宋体" w:hAnsi="宋体"/>
          <w:color w:val="000000"/>
        </w:rPr>
      </w:pPr>
      <w:bookmarkStart w:id="229" w:name="_Toc400961711"/>
      <w:bookmarkStart w:id="230" w:name="_Toc400961897"/>
      <w:bookmarkStart w:id="231" w:name="_Toc400962597"/>
      <w:bookmarkStart w:id="232" w:name="_Toc459635267"/>
      <w:bookmarkStart w:id="233" w:name="_Toc496885428"/>
      <w:bookmarkStart w:id="234" w:name="_Toc497215021"/>
      <w:bookmarkStart w:id="235" w:name="_Toc497225461"/>
      <w:r w:rsidRPr="00F5534C">
        <w:rPr>
          <w:rFonts w:ascii="宋体" w:eastAsia="宋体" w:hAnsi="宋体" w:hint="eastAsia"/>
          <w:color w:val="000000"/>
        </w:rPr>
        <w:t>桥梁工程清水混凝土的施工与质量验收，除应符合本标准的规定外，尚应符合国家现行有关标准的规定。</w:t>
      </w:r>
      <w:bookmarkEnd w:id="229"/>
      <w:bookmarkEnd w:id="230"/>
      <w:bookmarkEnd w:id="231"/>
      <w:bookmarkEnd w:id="232"/>
      <w:bookmarkEnd w:id="233"/>
      <w:bookmarkEnd w:id="234"/>
      <w:bookmarkEnd w:id="235"/>
    </w:p>
    <w:p w:rsidR="00751A7C" w:rsidRPr="00F5534C" w:rsidRDefault="00751A7C" w:rsidP="000060DF">
      <w:pPr>
        <w:pStyle w:val="a0"/>
        <w:spacing w:before="312" w:after="312"/>
        <w:ind w:left="0"/>
        <w:rPr>
          <w:color w:val="000000"/>
        </w:rPr>
      </w:pPr>
      <w:bookmarkStart w:id="236" w:name="_Toc400961052"/>
      <w:bookmarkStart w:id="237" w:name="_Toc400961712"/>
      <w:bookmarkStart w:id="238" w:name="_Toc400961898"/>
      <w:bookmarkStart w:id="239" w:name="_Toc400962598"/>
      <w:bookmarkStart w:id="240" w:name="_Toc400962935"/>
      <w:bookmarkStart w:id="241" w:name="_Toc400962986"/>
      <w:bookmarkStart w:id="242" w:name="_Toc459635268"/>
      <w:bookmarkStart w:id="243" w:name="_Toc497225462"/>
      <w:r w:rsidRPr="00F5534C">
        <w:rPr>
          <w:rFonts w:hint="eastAsia"/>
          <w:color w:val="000000"/>
        </w:rPr>
        <w:t>模板工程</w:t>
      </w:r>
      <w:bookmarkEnd w:id="236"/>
      <w:bookmarkEnd w:id="237"/>
      <w:bookmarkEnd w:id="238"/>
      <w:bookmarkEnd w:id="239"/>
      <w:bookmarkEnd w:id="240"/>
      <w:bookmarkEnd w:id="241"/>
      <w:bookmarkEnd w:id="242"/>
      <w:bookmarkEnd w:id="243"/>
    </w:p>
    <w:p w:rsidR="00751A7C" w:rsidRPr="00F5534C" w:rsidRDefault="00751A7C" w:rsidP="000060DF">
      <w:pPr>
        <w:pStyle w:val="a1"/>
        <w:spacing w:before="156" w:after="156"/>
        <w:rPr>
          <w:color w:val="000000"/>
          <w:lang w:val="en-GB"/>
        </w:rPr>
      </w:pPr>
      <w:bookmarkStart w:id="244" w:name="_Toc497215023"/>
      <w:bookmarkStart w:id="245" w:name="_Toc497225463"/>
      <w:r w:rsidRPr="00F5534C">
        <w:rPr>
          <w:rFonts w:hint="eastAsia"/>
          <w:color w:val="000000"/>
          <w:lang w:val="en-GB"/>
        </w:rPr>
        <w:t>一般规定</w:t>
      </w:r>
      <w:bookmarkEnd w:id="244"/>
      <w:bookmarkEnd w:id="245"/>
    </w:p>
    <w:p w:rsidR="00751A7C" w:rsidRPr="00F5534C" w:rsidRDefault="00751A7C" w:rsidP="006104FF">
      <w:pPr>
        <w:pStyle w:val="a2"/>
        <w:spacing w:beforeLines="0" w:afterLines="0"/>
        <w:ind w:left="0"/>
        <w:rPr>
          <w:rFonts w:ascii="宋体" w:eastAsia="宋体" w:hAnsi="宋体"/>
          <w:color w:val="000000"/>
        </w:rPr>
      </w:pPr>
      <w:r w:rsidRPr="00F5534C">
        <w:rPr>
          <w:rFonts w:ascii="宋体" w:eastAsia="宋体" w:hAnsi="宋体" w:hint="eastAsia"/>
          <w:color w:val="000000"/>
        </w:rPr>
        <w:t>用于清水混凝土的模板除应满足本规程的规定外，还应符合现行标准</w:t>
      </w:r>
      <w:r w:rsidRPr="00F5534C">
        <w:rPr>
          <w:rFonts w:ascii="宋体" w:eastAsia="宋体" w:hAnsi="宋体"/>
          <w:color w:val="000000"/>
        </w:rPr>
        <w:t>GB 50204</w:t>
      </w:r>
      <w:r w:rsidRPr="00F5534C">
        <w:rPr>
          <w:rFonts w:ascii="宋体" w:eastAsia="宋体" w:hAnsi="宋体" w:hint="eastAsia"/>
          <w:color w:val="000000"/>
        </w:rPr>
        <w:t>、</w:t>
      </w:r>
      <w:r w:rsidRPr="00F5534C">
        <w:rPr>
          <w:rFonts w:ascii="宋体" w:eastAsia="宋体" w:hAnsi="宋体"/>
          <w:color w:val="000000"/>
        </w:rPr>
        <w:t>GB 50214</w:t>
      </w:r>
      <w:r w:rsidRPr="00F5534C">
        <w:rPr>
          <w:rFonts w:ascii="宋体" w:eastAsia="宋体" w:hAnsi="宋体" w:hint="eastAsia"/>
          <w:color w:val="000000"/>
        </w:rPr>
        <w:t>、</w:t>
      </w:r>
      <w:r w:rsidRPr="00F5534C">
        <w:rPr>
          <w:rFonts w:ascii="宋体" w:eastAsia="宋体" w:hAnsi="宋体"/>
          <w:color w:val="000000"/>
        </w:rPr>
        <w:t>GB/T 17656</w:t>
      </w:r>
      <w:r w:rsidRPr="00F5534C">
        <w:rPr>
          <w:rFonts w:ascii="宋体" w:eastAsia="宋体" w:hAnsi="宋体" w:hint="eastAsia"/>
          <w:color w:val="000000"/>
        </w:rPr>
        <w:t>、</w:t>
      </w:r>
      <w:r w:rsidRPr="00F5534C">
        <w:rPr>
          <w:rFonts w:ascii="宋体" w:eastAsia="宋体" w:hAnsi="宋体"/>
          <w:color w:val="000000"/>
        </w:rPr>
        <w:t>JTG/T F 50</w:t>
      </w:r>
      <w:r w:rsidRPr="00F5534C">
        <w:rPr>
          <w:rFonts w:ascii="宋体" w:eastAsia="宋体" w:hAnsi="宋体" w:hint="eastAsia"/>
          <w:color w:val="000000"/>
        </w:rPr>
        <w:t>、</w:t>
      </w:r>
      <w:r w:rsidRPr="00F5534C">
        <w:rPr>
          <w:rFonts w:ascii="宋体" w:eastAsia="宋体" w:hAnsi="宋体"/>
          <w:color w:val="000000"/>
        </w:rPr>
        <w:t>JGJ 74</w:t>
      </w:r>
      <w:r w:rsidRPr="00F5534C">
        <w:rPr>
          <w:rFonts w:ascii="宋体" w:eastAsia="宋体" w:hAnsi="宋体" w:hint="eastAsia"/>
          <w:color w:val="000000"/>
        </w:rPr>
        <w:t>、</w:t>
      </w:r>
      <w:r w:rsidRPr="00F5534C">
        <w:rPr>
          <w:rFonts w:ascii="宋体" w:eastAsia="宋体" w:hAnsi="宋体"/>
          <w:color w:val="000000"/>
        </w:rPr>
        <w:t>JGJ 96</w:t>
      </w:r>
      <w:r w:rsidRPr="00F5534C">
        <w:rPr>
          <w:rFonts w:ascii="宋体" w:eastAsia="宋体" w:hAnsi="宋体" w:hint="eastAsia"/>
          <w:color w:val="000000"/>
        </w:rPr>
        <w:t>等的相关规定。</w:t>
      </w:r>
    </w:p>
    <w:p w:rsidR="00751A7C" w:rsidRPr="00F5534C" w:rsidRDefault="00751A7C" w:rsidP="00692EF5">
      <w:pPr>
        <w:pStyle w:val="a2"/>
        <w:spacing w:beforeLines="0" w:afterLines="0"/>
        <w:ind w:left="0"/>
        <w:rPr>
          <w:rFonts w:ascii="宋体" w:eastAsia="宋体" w:hAnsi="宋体"/>
          <w:color w:val="000000"/>
        </w:rPr>
      </w:pPr>
      <w:r w:rsidRPr="00F5534C">
        <w:rPr>
          <w:rFonts w:ascii="宋体" w:eastAsia="宋体" w:hAnsi="宋体" w:hint="eastAsia"/>
          <w:color w:val="000000"/>
        </w:rPr>
        <w:t>模板体系材料的选用应符合下列规定：</w:t>
      </w:r>
    </w:p>
    <w:p w:rsidR="00751A7C" w:rsidRPr="00F5534C" w:rsidRDefault="00751A7C" w:rsidP="00FD3473">
      <w:pPr>
        <w:pStyle w:val="ab"/>
        <w:rPr>
          <w:color w:val="000000"/>
        </w:rPr>
      </w:pPr>
      <w:r w:rsidRPr="00F5534C">
        <w:rPr>
          <w:rFonts w:hint="eastAsia"/>
          <w:color w:val="000000"/>
        </w:rPr>
        <w:t>模板面板材料可选择钢模板或覆膜木胶合板，并应满足强度、刚度和周转使用要求，且加工性能好</w:t>
      </w:r>
      <w:r w:rsidRPr="00F5534C">
        <w:rPr>
          <w:color w:val="000000"/>
        </w:rPr>
        <w:t xml:space="preserve">, </w:t>
      </w:r>
      <w:r w:rsidRPr="00F5534C">
        <w:rPr>
          <w:rFonts w:hint="eastAsia"/>
          <w:color w:val="000000"/>
        </w:rPr>
        <w:t>抵抗变形的能力强；模板面板材质选择时应考虑设计对清水混凝土表面质感要求。</w:t>
      </w:r>
    </w:p>
    <w:p w:rsidR="00751A7C" w:rsidRPr="00F5534C" w:rsidRDefault="00751A7C" w:rsidP="00FD3473">
      <w:pPr>
        <w:pStyle w:val="ab"/>
        <w:rPr>
          <w:color w:val="000000"/>
        </w:rPr>
      </w:pPr>
      <w:bookmarkStart w:id="246" w:name="_Toc440621179"/>
      <w:r w:rsidRPr="00F5534C">
        <w:rPr>
          <w:rFonts w:hint="eastAsia"/>
          <w:color w:val="000000"/>
        </w:rPr>
        <w:t>模板骨架材料可采用金属标准型材、木梁、钢木组合梁、铝梁等材料，应有足够的强度、刚度。</w:t>
      </w:r>
      <w:bookmarkEnd w:id="246"/>
    </w:p>
    <w:p w:rsidR="00751A7C" w:rsidRPr="00F5534C" w:rsidRDefault="00751A7C" w:rsidP="00FD3473">
      <w:pPr>
        <w:pStyle w:val="ab"/>
        <w:rPr>
          <w:color w:val="000000"/>
        </w:rPr>
      </w:pPr>
      <w:bookmarkStart w:id="247" w:name="_Toc440621180"/>
      <w:r w:rsidRPr="00F5534C">
        <w:rPr>
          <w:rFonts w:hint="eastAsia"/>
          <w:color w:val="000000"/>
        </w:rPr>
        <w:t>模板支撑材料可采用钢管、型钢等材料，应有足够的强度、刚度，且满足整体稳定性要求</w:t>
      </w:r>
      <w:bookmarkEnd w:id="247"/>
      <w:r w:rsidRPr="00F5534C">
        <w:rPr>
          <w:rFonts w:hint="eastAsia"/>
          <w:color w:val="000000"/>
        </w:rPr>
        <w:t>；</w:t>
      </w:r>
    </w:p>
    <w:p w:rsidR="00751A7C" w:rsidRPr="00F5534C" w:rsidRDefault="00751A7C" w:rsidP="00FD3473">
      <w:pPr>
        <w:pStyle w:val="ab"/>
        <w:rPr>
          <w:color w:val="000000"/>
        </w:rPr>
      </w:pPr>
      <w:bookmarkStart w:id="248" w:name="_Toc440621181"/>
      <w:r w:rsidRPr="00F5534C">
        <w:rPr>
          <w:rFonts w:hint="eastAsia"/>
          <w:color w:val="000000"/>
        </w:rPr>
        <w:t>模板配件可采用模板夹具、型材吊具、钩头螺栓、对拉螺栓等金属材料，且应满足模板体系的连接加固要求</w:t>
      </w:r>
      <w:bookmarkEnd w:id="248"/>
      <w:r w:rsidRPr="00F5534C">
        <w:rPr>
          <w:rFonts w:hint="eastAsia"/>
          <w:color w:val="000000"/>
        </w:rPr>
        <w:t>；</w:t>
      </w:r>
    </w:p>
    <w:p w:rsidR="00751A7C" w:rsidRPr="00F5534C" w:rsidRDefault="00751A7C" w:rsidP="00FD3473">
      <w:pPr>
        <w:pStyle w:val="ab"/>
        <w:rPr>
          <w:color w:val="000000"/>
        </w:rPr>
      </w:pPr>
      <w:bookmarkStart w:id="249" w:name="_Toc440621182"/>
      <w:r w:rsidRPr="00F5534C">
        <w:rPr>
          <w:rFonts w:hint="eastAsia"/>
          <w:color w:val="000000"/>
        </w:rPr>
        <w:t>对拉螺栓套管及堵头应根据对拉螺栓的直径进行确定，可选用塑料、橡胶、尼龙等材料</w:t>
      </w:r>
      <w:bookmarkEnd w:id="249"/>
      <w:r w:rsidRPr="00F5534C">
        <w:rPr>
          <w:rFonts w:hint="eastAsia"/>
          <w:color w:val="000000"/>
        </w:rPr>
        <w:t>；</w:t>
      </w:r>
    </w:p>
    <w:p w:rsidR="00751A7C" w:rsidRPr="00F5534C" w:rsidRDefault="00751A7C" w:rsidP="0045788E">
      <w:pPr>
        <w:pStyle w:val="ab"/>
        <w:rPr>
          <w:color w:val="000000"/>
        </w:rPr>
      </w:pPr>
      <w:bookmarkStart w:id="250" w:name="_Toc440621183"/>
      <w:r w:rsidRPr="00F5534C">
        <w:rPr>
          <w:rFonts w:hint="eastAsia"/>
          <w:color w:val="000000"/>
        </w:rPr>
        <w:t>明缝条材质可选用硬木、铝合金、塑料、不锈钢等材料，截面形式宜为梯形；</w:t>
      </w:r>
      <w:bookmarkStart w:id="251" w:name="_Toc440621178"/>
      <w:bookmarkEnd w:id="250"/>
      <w:r w:rsidRPr="00F5534C">
        <w:rPr>
          <w:color w:val="000000"/>
        </w:rPr>
        <w:t xml:space="preserve"> </w:t>
      </w:r>
    </w:p>
    <w:p w:rsidR="00751A7C" w:rsidRPr="00F5534C" w:rsidRDefault="00751A7C" w:rsidP="00E24702">
      <w:pPr>
        <w:pStyle w:val="ab"/>
        <w:numPr>
          <w:ilvl w:val="0"/>
          <w:numId w:val="16"/>
        </w:numPr>
        <w:rPr>
          <w:color w:val="000000"/>
        </w:rPr>
      </w:pPr>
      <w:r w:rsidRPr="00F5534C">
        <w:rPr>
          <w:rFonts w:hAnsi="宋体" w:hint="eastAsia"/>
          <w:color w:val="000000"/>
        </w:rPr>
        <w:t>模板内衬板可选用不锈钢板、</w:t>
      </w:r>
      <w:r w:rsidRPr="00F5534C">
        <w:rPr>
          <w:rFonts w:hAnsi="宋体"/>
          <w:color w:val="000000"/>
        </w:rPr>
        <w:t>PVC</w:t>
      </w:r>
      <w:r w:rsidRPr="00F5534C">
        <w:rPr>
          <w:rFonts w:hAnsi="宋体" w:hint="eastAsia"/>
          <w:color w:val="000000"/>
        </w:rPr>
        <w:t>板、透水模板布、亚克力板、铝合金板、玻璃钢等材料</w:t>
      </w:r>
      <w:bookmarkEnd w:id="251"/>
      <w:r w:rsidRPr="00F5534C">
        <w:rPr>
          <w:rFonts w:hAnsi="宋体" w:hint="eastAsia"/>
          <w:color w:val="000000"/>
        </w:rPr>
        <w:t>。</w:t>
      </w:r>
    </w:p>
    <w:p w:rsidR="00751A7C" w:rsidRPr="00F5534C" w:rsidRDefault="00751A7C" w:rsidP="00E24702">
      <w:pPr>
        <w:pStyle w:val="a2"/>
        <w:spacing w:beforeLines="0" w:afterLines="0"/>
        <w:ind w:left="0"/>
        <w:rPr>
          <w:rFonts w:ascii="宋体" w:eastAsia="宋体" w:hAnsi="宋体"/>
          <w:color w:val="000000"/>
        </w:rPr>
      </w:pPr>
      <w:r w:rsidRPr="00F5534C">
        <w:rPr>
          <w:rFonts w:ascii="宋体" w:eastAsia="宋体" w:hAnsi="宋体" w:hint="eastAsia"/>
          <w:color w:val="000000"/>
        </w:rPr>
        <w:t>模板的设计应满足清水混凝土饰面效果的设计要求。</w:t>
      </w:r>
    </w:p>
    <w:p w:rsidR="00751A7C" w:rsidRPr="00F5534C" w:rsidRDefault="00751A7C" w:rsidP="008D1187">
      <w:pPr>
        <w:pStyle w:val="a2"/>
        <w:spacing w:beforeLines="0" w:afterLines="0"/>
        <w:ind w:left="0"/>
        <w:rPr>
          <w:rFonts w:ascii="宋体" w:eastAsia="宋体" w:hAnsi="宋体"/>
          <w:color w:val="000000"/>
        </w:rPr>
      </w:pPr>
      <w:r w:rsidRPr="00F5534C">
        <w:rPr>
          <w:rFonts w:ascii="宋体" w:eastAsia="宋体" w:hAnsi="宋体" w:hint="eastAsia"/>
          <w:color w:val="000000"/>
        </w:rPr>
        <w:t>同一工程中同类构件宜采用同种面板材料。</w:t>
      </w:r>
    </w:p>
    <w:p w:rsidR="00751A7C" w:rsidRPr="00F5534C" w:rsidRDefault="00751A7C" w:rsidP="000060DF">
      <w:pPr>
        <w:pStyle w:val="a1"/>
        <w:spacing w:before="156" w:after="156"/>
        <w:rPr>
          <w:color w:val="000000"/>
          <w:lang w:val="en-GB"/>
        </w:rPr>
      </w:pPr>
      <w:bookmarkStart w:id="252" w:name="_Toc400961714"/>
      <w:bookmarkStart w:id="253" w:name="_Toc400961900"/>
      <w:bookmarkStart w:id="254" w:name="_Toc400962600"/>
      <w:bookmarkStart w:id="255" w:name="_Toc459635270"/>
      <w:bookmarkStart w:id="256" w:name="_Toc496885431"/>
      <w:bookmarkStart w:id="257" w:name="_Toc497215024"/>
      <w:bookmarkStart w:id="258" w:name="_Toc497225464"/>
      <w:r w:rsidRPr="00F5534C">
        <w:rPr>
          <w:rFonts w:hint="eastAsia"/>
          <w:color w:val="000000"/>
          <w:lang w:val="en-GB"/>
        </w:rPr>
        <w:t>模板设计</w:t>
      </w:r>
      <w:bookmarkEnd w:id="252"/>
      <w:bookmarkEnd w:id="253"/>
      <w:bookmarkEnd w:id="254"/>
      <w:bookmarkEnd w:id="255"/>
      <w:bookmarkEnd w:id="256"/>
      <w:bookmarkEnd w:id="257"/>
      <w:bookmarkEnd w:id="258"/>
    </w:p>
    <w:p w:rsidR="00751A7C" w:rsidRPr="00F5534C" w:rsidRDefault="00751A7C" w:rsidP="008D1187">
      <w:pPr>
        <w:pStyle w:val="a2"/>
        <w:spacing w:beforeLines="0" w:afterLines="0"/>
        <w:ind w:left="0"/>
        <w:rPr>
          <w:rFonts w:ascii="宋体" w:eastAsia="宋体" w:hAnsi="宋体"/>
          <w:color w:val="000000"/>
        </w:rPr>
      </w:pPr>
      <w:r w:rsidRPr="00F5534C">
        <w:rPr>
          <w:rFonts w:ascii="宋体" w:eastAsia="宋体" w:hAnsi="宋体" w:hint="eastAsia"/>
          <w:color w:val="000000"/>
        </w:rPr>
        <w:t>应根据清水混凝土外观质量要求、施工方法、施工流水段划分、模板周转次数等要求确定模板类型和对拉螺栓的类型，可参照表</w:t>
      </w:r>
      <w:r w:rsidRPr="00F5534C">
        <w:rPr>
          <w:rFonts w:ascii="宋体" w:eastAsia="宋体" w:hAnsi="宋体"/>
          <w:color w:val="000000"/>
        </w:rPr>
        <w:t>1</w:t>
      </w:r>
      <w:r w:rsidRPr="00F5534C">
        <w:rPr>
          <w:rFonts w:ascii="宋体" w:eastAsia="宋体" w:hAnsi="宋体" w:hint="eastAsia"/>
          <w:color w:val="000000"/>
        </w:rPr>
        <w:t>的类型选择，对模板周转次数要求高的工程</w:t>
      </w:r>
      <w:r w:rsidRPr="00F5534C">
        <w:rPr>
          <w:rFonts w:ascii="宋体" w:eastAsia="宋体" w:hAnsi="宋体"/>
          <w:color w:val="000000"/>
        </w:rPr>
        <w:t>(</w:t>
      </w:r>
      <w:r w:rsidRPr="00F5534C">
        <w:rPr>
          <w:rFonts w:ascii="宋体" w:eastAsia="宋体" w:hAnsi="宋体" w:hint="eastAsia"/>
          <w:color w:val="000000"/>
        </w:rPr>
        <w:t>一般应达到</w:t>
      </w:r>
      <w:r w:rsidRPr="00F5534C">
        <w:rPr>
          <w:rFonts w:ascii="宋体" w:eastAsia="宋体" w:hAnsi="宋体"/>
          <w:color w:val="000000"/>
        </w:rPr>
        <w:t>20</w:t>
      </w:r>
      <w:r w:rsidRPr="00F5534C">
        <w:rPr>
          <w:rFonts w:ascii="宋体" w:eastAsia="宋体" w:hAnsi="宋体" w:hint="eastAsia"/>
          <w:color w:val="000000"/>
        </w:rPr>
        <w:t>次以上</w:t>
      </w:r>
      <w:r w:rsidRPr="00F5534C">
        <w:rPr>
          <w:rFonts w:ascii="宋体" w:eastAsia="宋体" w:hAnsi="宋体"/>
          <w:color w:val="000000"/>
        </w:rPr>
        <w:t>)</w:t>
      </w:r>
      <w:r w:rsidRPr="00F5534C">
        <w:rPr>
          <w:rFonts w:ascii="宋体" w:eastAsia="宋体" w:hAnsi="宋体" w:hint="eastAsia"/>
          <w:color w:val="000000"/>
        </w:rPr>
        <w:t>，宜选用全钢大模板。</w:t>
      </w:r>
    </w:p>
    <w:p w:rsidR="00751A7C" w:rsidRPr="00F5534C" w:rsidRDefault="00751A7C" w:rsidP="000060DF">
      <w:pPr>
        <w:pStyle w:val="af0"/>
        <w:spacing w:before="156" w:after="156"/>
        <w:rPr>
          <w:color w:val="000000"/>
        </w:rPr>
      </w:pPr>
      <w:r w:rsidRPr="00F5534C">
        <w:rPr>
          <w:rFonts w:hint="eastAsia"/>
          <w:color w:val="000000"/>
        </w:rPr>
        <w:t>清水混凝土模板类型选择</w:t>
      </w:r>
    </w:p>
    <w:tbl>
      <w:tblPr>
        <w:tblW w:w="9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4"/>
        <w:gridCol w:w="1785"/>
        <w:gridCol w:w="6930"/>
      </w:tblGrid>
      <w:tr w:rsidR="00751A7C" w:rsidRPr="00F5534C" w:rsidTr="00EF46C0">
        <w:tc>
          <w:tcPr>
            <w:tcW w:w="954" w:type="dxa"/>
            <w:vAlign w:val="center"/>
          </w:tcPr>
          <w:p w:rsidR="00751A7C" w:rsidRPr="00F5534C" w:rsidRDefault="00751A7C" w:rsidP="00EF46C0">
            <w:pPr>
              <w:autoSpaceDE w:val="0"/>
              <w:autoSpaceDN w:val="0"/>
              <w:adjustRightInd w:val="0"/>
              <w:jc w:val="center"/>
              <w:rPr>
                <w:rFonts w:ascii="宋体"/>
                <w:color w:val="000000"/>
                <w:sz w:val="18"/>
                <w:szCs w:val="18"/>
                <w:lang w:val="en-GB"/>
              </w:rPr>
            </w:pPr>
            <w:r w:rsidRPr="00F5534C">
              <w:rPr>
                <w:rFonts w:ascii="宋体" w:hint="eastAsia"/>
                <w:color w:val="000000"/>
                <w:sz w:val="18"/>
                <w:szCs w:val="18"/>
                <w:lang w:val="en-GB"/>
              </w:rPr>
              <w:t>项次</w:t>
            </w:r>
          </w:p>
        </w:tc>
        <w:tc>
          <w:tcPr>
            <w:tcW w:w="1785" w:type="dxa"/>
            <w:vAlign w:val="center"/>
          </w:tcPr>
          <w:p w:rsidR="00751A7C" w:rsidRPr="00F5534C" w:rsidRDefault="00751A7C" w:rsidP="00EF46C0">
            <w:pPr>
              <w:autoSpaceDE w:val="0"/>
              <w:autoSpaceDN w:val="0"/>
              <w:adjustRightInd w:val="0"/>
              <w:jc w:val="center"/>
              <w:rPr>
                <w:rFonts w:ascii="宋体"/>
                <w:color w:val="000000"/>
                <w:sz w:val="18"/>
                <w:szCs w:val="18"/>
                <w:lang w:val="en-GB"/>
              </w:rPr>
            </w:pPr>
            <w:r w:rsidRPr="00F5534C">
              <w:rPr>
                <w:rFonts w:ascii="宋体" w:hint="eastAsia"/>
                <w:color w:val="000000"/>
                <w:sz w:val="18"/>
                <w:szCs w:val="18"/>
                <w:lang w:val="en-GB"/>
              </w:rPr>
              <w:t>清水混凝土类型</w:t>
            </w:r>
          </w:p>
        </w:tc>
        <w:tc>
          <w:tcPr>
            <w:tcW w:w="6930" w:type="dxa"/>
          </w:tcPr>
          <w:p w:rsidR="00751A7C" w:rsidRPr="00F5534C" w:rsidRDefault="00751A7C" w:rsidP="00EF46C0">
            <w:pPr>
              <w:autoSpaceDE w:val="0"/>
              <w:autoSpaceDN w:val="0"/>
              <w:adjustRightInd w:val="0"/>
              <w:jc w:val="center"/>
              <w:rPr>
                <w:rFonts w:ascii="宋体"/>
                <w:color w:val="000000"/>
                <w:sz w:val="18"/>
                <w:szCs w:val="18"/>
                <w:lang w:val="en-GB"/>
              </w:rPr>
            </w:pPr>
            <w:r w:rsidRPr="00F5534C">
              <w:rPr>
                <w:rFonts w:ascii="宋体" w:hint="eastAsia"/>
                <w:color w:val="000000"/>
                <w:sz w:val="18"/>
                <w:szCs w:val="18"/>
                <w:lang w:val="en-GB"/>
              </w:rPr>
              <w:t>可供采用的模板类型</w:t>
            </w:r>
          </w:p>
        </w:tc>
      </w:tr>
      <w:tr w:rsidR="00751A7C" w:rsidRPr="00F5534C" w:rsidTr="00EF46C0">
        <w:tc>
          <w:tcPr>
            <w:tcW w:w="954" w:type="dxa"/>
            <w:vAlign w:val="center"/>
          </w:tcPr>
          <w:p w:rsidR="00751A7C" w:rsidRPr="00F5534C" w:rsidRDefault="00751A7C" w:rsidP="00EF46C0">
            <w:pPr>
              <w:autoSpaceDE w:val="0"/>
              <w:autoSpaceDN w:val="0"/>
              <w:adjustRightInd w:val="0"/>
              <w:jc w:val="center"/>
              <w:rPr>
                <w:rFonts w:ascii="宋体"/>
                <w:color w:val="000000"/>
                <w:sz w:val="18"/>
                <w:szCs w:val="18"/>
                <w:lang w:val="en-GB"/>
              </w:rPr>
            </w:pPr>
            <w:r w:rsidRPr="00F5534C">
              <w:rPr>
                <w:rFonts w:ascii="宋体"/>
                <w:color w:val="000000"/>
                <w:sz w:val="18"/>
                <w:szCs w:val="18"/>
                <w:lang w:val="en-GB"/>
              </w:rPr>
              <w:t>1</w:t>
            </w:r>
          </w:p>
        </w:tc>
        <w:tc>
          <w:tcPr>
            <w:tcW w:w="1785" w:type="dxa"/>
            <w:vAlign w:val="center"/>
          </w:tcPr>
          <w:p w:rsidR="00751A7C" w:rsidRPr="00F5534C" w:rsidRDefault="00751A7C" w:rsidP="00EF46C0">
            <w:pPr>
              <w:autoSpaceDE w:val="0"/>
              <w:autoSpaceDN w:val="0"/>
              <w:adjustRightInd w:val="0"/>
              <w:jc w:val="center"/>
              <w:rPr>
                <w:rFonts w:ascii="宋体"/>
                <w:color w:val="000000"/>
                <w:sz w:val="18"/>
                <w:szCs w:val="18"/>
                <w:lang w:val="en-GB"/>
              </w:rPr>
            </w:pPr>
            <w:r w:rsidRPr="00F5534C">
              <w:rPr>
                <w:rFonts w:ascii="宋体" w:hint="eastAsia"/>
                <w:color w:val="000000"/>
                <w:sz w:val="18"/>
                <w:szCs w:val="18"/>
                <w:lang w:val="en-GB"/>
              </w:rPr>
              <w:t>普通清水混凝土</w:t>
            </w:r>
          </w:p>
        </w:tc>
        <w:tc>
          <w:tcPr>
            <w:tcW w:w="6930" w:type="dxa"/>
          </w:tcPr>
          <w:p w:rsidR="00751A7C" w:rsidRPr="00F5534C" w:rsidRDefault="00751A7C" w:rsidP="00EF46C0">
            <w:pPr>
              <w:autoSpaceDE w:val="0"/>
              <w:autoSpaceDN w:val="0"/>
              <w:adjustRightInd w:val="0"/>
              <w:rPr>
                <w:rFonts w:ascii="宋体"/>
                <w:color w:val="000000"/>
                <w:sz w:val="18"/>
                <w:szCs w:val="18"/>
                <w:lang w:val="en-GB"/>
              </w:rPr>
            </w:pPr>
            <w:r w:rsidRPr="00F5534C">
              <w:rPr>
                <w:rFonts w:ascii="宋体" w:hint="eastAsia"/>
                <w:color w:val="000000"/>
                <w:sz w:val="18"/>
                <w:szCs w:val="18"/>
                <w:lang w:val="en-GB"/>
              </w:rPr>
              <w:t>木梁木胶合板模板、钢框胶合板模板、木框胶合板模板、全钢大模板、组合钢模板</w:t>
            </w:r>
          </w:p>
        </w:tc>
      </w:tr>
      <w:tr w:rsidR="00751A7C" w:rsidRPr="00F5534C" w:rsidTr="00EF46C0">
        <w:tc>
          <w:tcPr>
            <w:tcW w:w="954" w:type="dxa"/>
            <w:vAlign w:val="center"/>
          </w:tcPr>
          <w:p w:rsidR="00751A7C" w:rsidRPr="00F5534C" w:rsidRDefault="00751A7C" w:rsidP="00EF46C0">
            <w:pPr>
              <w:autoSpaceDE w:val="0"/>
              <w:autoSpaceDN w:val="0"/>
              <w:adjustRightInd w:val="0"/>
              <w:jc w:val="center"/>
              <w:rPr>
                <w:rFonts w:ascii="宋体"/>
                <w:color w:val="000000"/>
                <w:sz w:val="18"/>
                <w:szCs w:val="18"/>
                <w:lang w:val="en-GB"/>
              </w:rPr>
            </w:pPr>
            <w:r w:rsidRPr="00F5534C">
              <w:rPr>
                <w:rFonts w:ascii="宋体"/>
                <w:color w:val="000000"/>
                <w:sz w:val="18"/>
                <w:szCs w:val="18"/>
                <w:lang w:val="en-GB"/>
              </w:rPr>
              <w:t>2</w:t>
            </w:r>
          </w:p>
        </w:tc>
        <w:tc>
          <w:tcPr>
            <w:tcW w:w="1785" w:type="dxa"/>
            <w:vAlign w:val="center"/>
          </w:tcPr>
          <w:p w:rsidR="00751A7C" w:rsidRPr="00F5534C" w:rsidRDefault="00751A7C" w:rsidP="00EF46C0">
            <w:pPr>
              <w:autoSpaceDE w:val="0"/>
              <w:autoSpaceDN w:val="0"/>
              <w:adjustRightInd w:val="0"/>
              <w:jc w:val="center"/>
              <w:rPr>
                <w:rFonts w:ascii="宋体"/>
                <w:color w:val="000000"/>
                <w:sz w:val="18"/>
                <w:szCs w:val="18"/>
                <w:lang w:val="en-GB"/>
              </w:rPr>
            </w:pPr>
            <w:r w:rsidRPr="00F5534C">
              <w:rPr>
                <w:rFonts w:ascii="宋体" w:hint="eastAsia"/>
                <w:color w:val="000000"/>
                <w:sz w:val="18"/>
                <w:szCs w:val="18"/>
                <w:lang w:val="en-GB"/>
              </w:rPr>
              <w:t>饰面清水混凝土</w:t>
            </w:r>
          </w:p>
        </w:tc>
        <w:tc>
          <w:tcPr>
            <w:tcW w:w="6930" w:type="dxa"/>
          </w:tcPr>
          <w:p w:rsidR="00751A7C" w:rsidRPr="00F5534C" w:rsidRDefault="00751A7C" w:rsidP="00EF46C0">
            <w:pPr>
              <w:autoSpaceDE w:val="0"/>
              <w:autoSpaceDN w:val="0"/>
              <w:adjustRightInd w:val="0"/>
              <w:rPr>
                <w:rFonts w:ascii="宋体"/>
                <w:color w:val="000000"/>
                <w:sz w:val="18"/>
                <w:szCs w:val="18"/>
                <w:lang w:val="en-GB"/>
              </w:rPr>
            </w:pPr>
            <w:r w:rsidRPr="00F5534C">
              <w:rPr>
                <w:rFonts w:ascii="宋体" w:hint="eastAsia"/>
                <w:color w:val="000000"/>
                <w:sz w:val="18"/>
                <w:szCs w:val="18"/>
                <w:lang w:val="en-GB"/>
              </w:rPr>
              <w:t>木梁木胶合板模板、钢框胶合板模板、全钢大模板、不锈钢或</w:t>
            </w:r>
            <w:r w:rsidRPr="00F5534C">
              <w:rPr>
                <w:rFonts w:ascii="宋体"/>
                <w:color w:val="000000"/>
                <w:sz w:val="18"/>
                <w:szCs w:val="18"/>
                <w:lang w:val="en-GB"/>
              </w:rPr>
              <w:t>PVC</w:t>
            </w:r>
            <w:r w:rsidRPr="00F5534C">
              <w:rPr>
                <w:rFonts w:ascii="宋体" w:hint="eastAsia"/>
                <w:color w:val="000000"/>
                <w:sz w:val="18"/>
                <w:szCs w:val="18"/>
                <w:lang w:val="en-GB"/>
              </w:rPr>
              <w:t>板等贴面模板</w:t>
            </w:r>
          </w:p>
        </w:tc>
      </w:tr>
    </w:tbl>
    <w:p w:rsidR="00751A7C" w:rsidRPr="00F5534C" w:rsidRDefault="00751A7C" w:rsidP="00671B6E">
      <w:pPr>
        <w:pStyle w:val="a2"/>
        <w:spacing w:beforeLines="0" w:afterLines="0"/>
        <w:ind w:left="0"/>
        <w:rPr>
          <w:rFonts w:ascii="宋体" w:eastAsia="宋体" w:hAnsi="宋体"/>
          <w:color w:val="000000"/>
        </w:rPr>
      </w:pPr>
      <w:r w:rsidRPr="00F5534C">
        <w:rPr>
          <w:rFonts w:ascii="宋体" w:eastAsia="宋体" w:hAnsi="宋体" w:hint="eastAsia"/>
          <w:color w:val="000000"/>
        </w:rPr>
        <w:t>清水混凝土模板设计应包括以下主要内容：</w:t>
      </w:r>
    </w:p>
    <w:p w:rsidR="00751A7C" w:rsidRPr="00F5534C" w:rsidRDefault="00751A7C" w:rsidP="006237B2">
      <w:pPr>
        <w:pStyle w:val="ab"/>
        <w:numPr>
          <w:ilvl w:val="0"/>
          <w:numId w:val="31"/>
        </w:numPr>
        <w:rPr>
          <w:color w:val="000000"/>
        </w:rPr>
      </w:pPr>
      <w:r w:rsidRPr="00F5534C">
        <w:rPr>
          <w:rFonts w:hint="eastAsia"/>
          <w:color w:val="000000"/>
        </w:rPr>
        <w:t>模板结构设计和模板加工图设计；</w:t>
      </w:r>
    </w:p>
    <w:p w:rsidR="00751A7C" w:rsidRPr="00F5534C" w:rsidRDefault="00751A7C" w:rsidP="006237B2">
      <w:pPr>
        <w:pStyle w:val="ab"/>
        <w:numPr>
          <w:ilvl w:val="0"/>
          <w:numId w:val="31"/>
        </w:numPr>
        <w:rPr>
          <w:color w:val="000000"/>
        </w:rPr>
      </w:pPr>
      <w:r w:rsidRPr="00F5534C">
        <w:rPr>
          <w:rFonts w:hint="eastAsia"/>
          <w:color w:val="000000"/>
        </w:rPr>
        <w:t>模板的平面配模设计、面板分割设计和对拉螺栓排布设计；</w:t>
      </w:r>
    </w:p>
    <w:p w:rsidR="00751A7C" w:rsidRPr="00F5534C" w:rsidRDefault="00751A7C" w:rsidP="006237B2">
      <w:pPr>
        <w:pStyle w:val="ab"/>
        <w:numPr>
          <w:ilvl w:val="0"/>
          <w:numId w:val="31"/>
        </w:numPr>
        <w:rPr>
          <w:color w:val="000000"/>
        </w:rPr>
      </w:pPr>
      <w:r w:rsidRPr="00F5534C">
        <w:rPr>
          <w:rFonts w:hint="eastAsia"/>
          <w:color w:val="000000"/>
        </w:rPr>
        <w:t>模板面板的拼缝和相邻模板接缝的构造密封或材料密封设计；</w:t>
      </w:r>
    </w:p>
    <w:p w:rsidR="00751A7C" w:rsidRPr="00F5534C" w:rsidRDefault="00751A7C" w:rsidP="006237B2">
      <w:pPr>
        <w:pStyle w:val="ab"/>
        <w:numPr>
          <w:ilvl w:val="0"/>
          <w:numId w:val="31"/>
        </w:numPr>
        <w:rPr>
          <w:color w:val="000000"/>
        </w:rPr>
      </w:pPr>
      <w:r w:rsidRPr="00F5534C">
        <w:rPr>
          <w:rFonts w:hint="eastAsia"/>
          <w:color w:val="000000"/>
        </w:rPr>
        <w:t>节点设计详图和设计说明。</w:t>
      </w:r>
    </w:p>
    <w:p w:rsidR="00751A7C" w:rsidRPr="00F5534C" w:rsidRDefault="00751A7C" w:rsidP="00671B6E">
      <w:pPr>
        <w:pStyle w:val="a2"/>
        <w:spacing w:beforeLines="0" w:afterLines="0"/>
        <w:ind w:left="0"/>
        <w:rPr>
          <w:rFonts w:ascii="宋体" w:eastAsia="宋体" w:hAnsi="宋体"/>
          <w:color w:val="000000"/>
        </w:rPr>
      </w:pPr>
      <w:r w:rsidRPr="00F5534C">
        <w:rPr>
          <w:rFonts w:ascii="宋体" w:eastAsia="宋体" w:hAnsi="宋体" w:hint="eastAsia"/>
          <w:color w:val="000000"/>
        </w:rPr>
        <w:t>清水混凝土模板结构设计应符合下列规定：</w:t>
      </w:r>
    </w:p>
    <w:p w:rsidR="00751A7C" w:rsidRPr="00F5534C" w:rsidRDefault="00751A7C" w:rsidP="006237B2">
      <w:pPr>
        <w:pStyle w:val="ab"/>
        <w:numPr>
          <w:ilvl w:val="0"/>
          <w:numId w:val="32"/>
        </w:numPr>
        <w:rPr>
          <w:color w:val="000000"/>
        </w:rPr>
      </w:pPr>
      <w:r w:rsidRPr="00F5534C">
        <w:rPr>
          <w:rFonts w:hint="eastAsia"/>
          <w:color w:val="000000"/>
        </w:rPr>
        <w:t>对模板应进行详尽精确的设计，使其能表现清水混凝土表面质感，满足清水混凝土工程的几何尺寸的精度要求，同时符合经济性与合理性的原则；</w:t>
      </w:r>
    </w:p>
    <w:p w:rsidR="00751A7C" w:rsidRPr="00F5534C" w:rsidRDefault="00751A7C" w:rsidP="006237B2">
      <w:pPr>
        <w:pStyle w:val="ab"/>
        <w:numPr>
          <w:ilvl w:val="0"/>
          <w:numId w:val="32"/>
        </w:numPr>
        <w:rPr>
          <w:color w:val="000000"/>
        </w:rPr>
      </w:pPr>
      <w:r w:rsidRPr="00F5534C">
        <w:rPr>
          <w:rFonts w:hint="eastAsia"/>
          <w:color w:val="000000"/>
        </w:rPr>
        <w:t>模板结构设计宜构造简单、支撑牢固、安拆方便，尺寸标准化，尽量减少模板拼缝且应拼缝严密；</w:t>
      </w:r>
    </w:p>
    <w:p w:rsidR="00751A7C" w:rsidRPr="00F5534C" w:rsidRDefault="00751A7C" w:rsidP="006237B2">
      <w:pPr>
        <w:pStyle w:val="ab"/>
        <w:numPr>
          <w:ilvl w:val="0"/>
          <w:numId w:val="32"/>
        </w:numPr>
        <w:rPr>
          <w:color w:val="000000"/>
        </w:rPr>
      </w:pPr>
      <w:r w:rsidRPr="00F5534C">
        <w:rPr>
          <w:rFonts w:hint="eastAsia"/>
          <w:color w:val="000000"/>
        </w:rPr>
        <w:t>对于多跨简支或连续的桥梁，应采用定型组合钢面板模板，面板厚</w:t>
      </w:r>
      <w:r>
        <w:rPr>
          <w:rFonts w:hint="eastAsia"/>
          <w:color w:val="000000"/>
        </w:rPr>
        <w:t>不</w:t>
      </w:r>
      <w:r w:rsidRPr="00F5534C">
        <w:rPr>
          <w:rFonts w:hint="eastAsia"/>
          <w:color w:val="000000"/>
        </w:rPr>
        <w:t>宜</w:t>
      </w:r>
      <w:r>
        <w:rPr>
          <w:rFonts w:hint="eastAsia"/>
          <w:color w:val="000000"/>
        </w:rPr>
        <w:t>小于</w:t>
      </w:r>
      <w:smartTag w:uri="urn:schemas-microsoft-com:office:smarttags" w:element="chmetcnv">
        <w:smartTagPr>
          <w:attr w:name="TCSC" w:val="0"/>
          <w:attr w:name="NumberType" w:val="1"/>
          <w:attr w:name="Negative" w:val="False"/>
          <w:attr w:name="HasSpace" w:val="False"/>
          <w:attr w:name="SourceValue" w:val="6"/>
          <w:attr w:name="UnitName" w:val="mm"/>
        </w:smartTagPr>
        <w:r w:rsidRPr="00F5534C">
          <w:rPr>
            <w:color w:val="000000"/>
          </w:rPr>
          <w:t>6mm</w:t>
        </w:r>
      </w:smartTag>
      <w:r w:rsidRPr="00F5534C">
        <w:rPr>
          <w:rFonts w:hint="eastAsia"/>
          <w:color w:val="000000"/>
        </w:rPr>
        <w:t>、模板背楞间距</w:t>
      </w:r>
      <w:r>
        <w:rPr>
          <w:rFonts w:hint="eastAsia"/>
          <w:color w:val="000000"/>
        </w:rPr>
        <w:t>不</w:t>
      </w:r>
      <w:r w:rsidRPr="00F5534C">
        <w:rPr>
          <w:rFonts w:hint="eastAsia"/>
          <w:color w:val="000000"/>
        </w:rPr>
        <w:t>宜</w:t>
      </w:r>
      <w:r>
        <w:rPr>
          <w:rFonts w:hint="eastAsia"/>
          <w:color w:val="000000"/>
        </w:rPr>
        <w:t>大于</w:t>
      </w:r>
      <w:smartTag w:uri="urn:schemas-microsoft-com:office:smarttags" w:element="chmetcnv">
        <w:smartTagPr>
          <w:attr w:name="TCSC" w:val="0"/>
          <w:attr w:name="NumberType" w:val="1"/>
          <w:attr w:name="Negative" w:val="False"/>
          <w:attr w:name="HasSpace" w:val="False"/>
          <w:attr w:name="SourceValue" w:val="30"/>
          <w:attr w:name="UnitName" w:val="cm"/>
        </w:smartTagPr>
        <w:r w:rsidRPr="00F5534C">
          <w:rPr>
            <w:color w:val="000000"/>
          </w:rPr>
          <w:t>30cm</w:t>
        </w:r>
      </w:smartTag>
      <w:r w:rsidRPr="00F5534C">
        <w:rPr>
          <w:rFonts w:hint="eastAsia"/>
          <w:color w:val="000000"/>
        </w:rPr>
        <w:t>；</w:t>
      </w:r>
    </w:p>
    <w:p w:rsidR="00751A7C" w:rsidRPr="00F5534C" w:rsidRDefault="00751A7C" w:rsidP="006237B2">
      <w:pPr>
        <w:pStyle w:val="ab"/>
        <w:numPr>
          <w:ilvl w:val="0"/>
          <w:numId w:val="32"/>
        </w:numPr>
        <w:rPr>
          <w:color w:val="000000"/>
        </w:rPr>
      </w:pPr>
      <w:r w:rsidRPr="00F5534C">
        <w:rPr>
          <w:rFonts w:hint="eastAsia"/>
          <w:color w:val="000000"/>
        </w:rPr>
        <w:t>液压爬模、移动模架、挂篮悬臂浇筑、预制梁板构件等施工工艺的清水混凝土，应进行专业设计和计算，模板及支架应具有足够的强度、刚度和稳定性，且应满足饰面效果要求。</w:t>
      </w:r>
    </w:p>
    <w:p w:rsidR="00751A7C" w:rsidRPr="00F5534C" w:rsidRDefault="00751A7C" w:rsidP="00EA2DDD">
      <w:pPr>
        <w:pStyle w:val="a2"/>
        <w:spacing w:beforeLines="0" w:afterLines="0"/>
        <w:ind w:left="0"/>
        <w:rPr>
          <w:rFonts w:ascii="宋体" w:eastAsia="宋体" w:hAnsi="宋体"/>
          <w:color w:val="000000"/>
        </w:rPr>
      </w:pPr>
      <w:r w:rsidRPr="00F5534C">
        <w:rPr>
          <w:rFonts w:ascii="宋体" w:eastAsia="宋体" w:hAnsi="宋体" w:hint="eastAsia"/>
          <w:color w:val="000000"/>
        </w:rPr>
        <w:t>清水混凝土模板配板设计、模板分块、面板分割设计应符合下列规定：</w:t>
      </w:r>
    </w:p>
    <w:p w:rsidR="00751A7C" w:rsidRPr="00F5534C" w:rsidRDefault="00751A7C" w:rsidP="006237B2">
      <w:pPr>
        <w:pStyle w:val="ab"/>
        <w:numPr>
          <w:ilvl w:val="0"/>
          <w:numId w:val="24"/>
        </w:numPr>
        <w:rPr>
          <w:color w:val="000000"/>
        </w:rPr>
      </w:pPr>
      <w:r w:rsidRPr="00F5534C">
        <w:rPr>
          <w:rFonts w:hint="eastAsia"/>
          <w:color w:val="000000"/>
        </w:rPr>
        <w:t>在起重荷载允许的范围内，模板的分块应定型化、整体化、模数化和通用化，按大模板工艺进行配模设计；</w:t>
      </w:r>
    </w:p>
    <w:p w:rsidR="00751A7C" w:rsidRPr="00F5534C" w:rsidRDefault="00751A7C" w:rsidP="006237B2">
      <w:pPr>
        <w:pStyle w:val="ab"/>
        <w:numPr>
          <w:ilvl w:val="0"/>
          <w:numId w:val="24"/>
        </w:numPr>
        <w:rPr>
          <w:color w:val="000000"/>
        </w:rPr>
      </w:pPr>
      <w:r w:rsidRPr="00F5534C">
        <w:rPr>
          <w:rFonts w:hint="eastAsia"/>
          <w:color w:val="000000"/>
        </w:rPr>
        <w:t>模板分割所形成的禅缝、明缝水平方向应交圈，竖向应顺直有规律；</w:t>
      </w:r>
    </w:p>
    <w:p w:rsidR="00751A7C" w:rsidRPr="00F5534C" w:rsidRDefault="00751A7C" w:rsidP="006237B2">
      <w:pPr>
        <w:pStyle w:val="ab"/>
        <w:numPr>
          <w:ilvl w:val="0"/>
          <w:numId w:val="24"/>
        </w:numPr>
        <w:rPr>
          <w:color w:val="000000"/>
        </w:rPr>
      </w:pPr>
      <w:r w:rsidRPr="00F5534C">
        <w:rPr>
          <w:rFonts w:hint="eastAsia"/>
          <w:color w:val="000000"/>
        </w:rPr>
        <w:t>梁、板构件底、侧模板分块宜以结构中线为对称中心线，对称、均匀布置；侧模板上下接缝位置宜设于明缝或其他分割线位置；</w:t>
      </w:r>
    </w:p>
    <w:p w:rsidR="00751A7C" w:rsidRPr="00F5534C" w:rsidRDefault="00751A7C" w:rsidP="006237B2">
      <w:pPr>
        <w:pStyle w:val="ab"/>
        <w:numPr>
          <w:ilvl w:val="0"/>
          <w:numId w:val="24"/>
        </w:numPr>
        <w:rPr>
          <w:color w:val="000000"/>
        </w:rPr>
      </w:pPr>
      <w:r w:rsidRPr="00F5534C">
        <w:rPr>
          <w:rFonts w:hint="eastAsia"/>
          <w:color w:val="000000"/>
        </w:rPr>
        <w:t>当模板接高时，拼缝不宜错缝排列，横缝应在同一标高位置；</w:t>
      </w:r>
    </w:p>
    <w:p w:rsidR="00751A7C" w:rsidRPr="00F5534C" w:rsidRDefault="00751A7C" w:rsidP="006237B2">
      <w:pPr>
        <w:pStyle w:val="ab"/>
        <w:numPr>
          <w:ilvl w:val="0"/>
          <w:numId w:val="24"/>
        </w:numPr>
        <w:rPr>
          <w:color w:val="000000"/>
        </w:rPr>
      </w:pPr>
      <w:r w:rsidRPr="00F5534C">
        <w:rPr>
          <w:rFonts w:hint="eastAsia"/>
          <w:color w:val="000000"/>
        </w:rPr>
        <w:t>柱模不宜出现竖向拼缝，无法避免时，竖向拼缝宜对称。圆柱模板的两道竖缝应设于轴向位置，群墩竖缝方向应一致。方形柱、矩形柱模板一般不设竖缝，当墩柱宽度较大时，其竖缝宜设置在墩宽中心位置；</w:t>
      </w:r>
      <w:r w:rsidRPr="00F5534C">
        <w:rPr>
          <w:color w:val="000000"/>
        </w:rPr>
        <w:t xml:space="preserve">   </w:t>
      </w:r>
    </w:p>
    <w:p w:rsidR="00751A7C" w:rsidRPr="00F5534C" w:rsidRDefault="00751A7C" w:rsidP="006237B2">
      <w:pPr>
        <w:pStyle w:val="ab"/>
        <w:numPr>
          <w:ilvl w:val="0"/>
          <w:numId w:val="24"/>
        </w:numPr>
        <w:rPr>
          <w:color w:val="000000"/>
        </w:rPr>
      </w:pPr>
      <w:r w:rsidRPr="00F5534C">
        <w:rPr>
          <w:rFonts w:hint="eastAsia"/>
          <w:color w:val="000000"/>
        </w:rPr>
        <w:t>墩柱模板横缝应从墩底标高开始向上作均匀布置，余数宜设在墩顶；</w:t>
      </w:r>
    </w:p>
    <w:p w:rsidR="00751A7C" w:rsidRPr="00F5534C" w:rsidRDefault="00751A7C" w:rsidP="006237B2">
      <w:pPr>
        <w:pStyle w:val="ab"/>
        <w:numPr>
          <w:ilvl w:val="0"/>
          <w:numId w:val="24"/>
        </w:numPr>
        <w:rPr>
          <w:color w:val="000000"/>
        </w:rPr>
      </w:pPr>
      <w:r w:rsidRPr="00F5534C">
        <w:rPr>
          <w:rFonts w:hint="eastAsia"/>
          <w:color w:val="000000"/>
        </w:rPr>
        <w:t>水平模板排列设计应均匀、对称、横平竖直；对于弧形平面宜沿径向辐射布置；</w:t>
      </w:r>
    </w:p>
    <w:p w:rsidR="00751A7C" w:rsidRPr="00F5534C" w:rsidRDefault="00751A7C" w:rsidP="006237B2">
      <w:pPr>
        <w:pStyle w:val="ab"/>
        <w:numPr>
          <w:ilvl w:val="0"/>
          <w:numId w:val="24"/>
        </w:numPr>
        <w:rPr>
          <w:color w:val="000000"/>
        </w:rPr>
      </w:pPr>
      <w:r w:rsidRPr="00F5534C">
        <w:rPr>
          <w:rFonts w:hint="eastAsia"/>
          <w:color w:val="000000"/>
        </w:rPr>
        <w:t>阴角部位应配置阴角模，角模面板之间宜斜口连接；</w:t>
      </w:r>
    </w:p>
    <w:p w:rsidR="00751A7C" w:rsidRPr="00F5534C" w:rsidRDefault="00751A7C" w:rsidP="006237B2">
      <w:pPr>
        <w:pStyle w:val="ab"/>
        <w:numPr>
          <w:ilvl w:val="0"/>
          <w:numId w:val="24"/>
        </w:numPr>
        <w:rPr>
          <w:color w:val="000000"/>
        </w:rPr>
      </w:pPr>
      <w:r w:rsidRPr="00F5534C">
        <w:rPr>
          <w:rFonts w:hint="eastAsia"/>
          <w:color w:val="000000"/>
        </w:rPr>
        <w:t>阳角部位宜两面模板之间直接搭接。</w:t>
      </w:r>
    </w:p>
    <w:p w:rsidR="00751A7C" w:rsidRPr="00F5534C" w:rsidRDefault="00751A7C" w:rsidP="00EA2DDD">
      <w:pPr>
        <w:pStyle w:val="a2"/>
        <w:spacing w:beforeLines="0" w:afterLines="0"/>
        <w:ind w:left="0"/>
        <w:rPr>
          <w:rFonts w:ascii="宋体" w:eastAsia="宋体" w:hAnsi="宋体"/>
          <w:color w:val="000000"/>
        </w:rPr>
      </w:pPr>
      <w:r w:rsidRPr="00F5534C">
        <w:rPr>
          <w:rFonts w:ascii="宋体" w:eastAsia="宋体" w:hAnsi="宋体" w:hint="eastAsia"/>
          <w:color w:val="000000"/>
        </w:rPr>
        <w:t>饰面清水混凝土模板面板的拼缝、装饰线条与对拉螺栓孔排布设计应符合下列规定：</w:t>
      </w:r>
    </w:p>
    <w:p w:rsidR="00751A7C" w:rsidRPr="00F5534C" w:rsidRDefault="00751A7C" w:rsidP="006237B2">
      <w:pPr>
        <w:pStyle w:val="ab"/>
        <w:numPr>
          <w:ilvl w:val="0"/>
          <w:numId w:val="25"/>
        </w:numPr>
        <w:rPr>
          <w:color w:val="000000"/>
        </w:rPr>
      </w:pPr>
      <w:r w:rsidRPr="00F5534C">
        <w:rPr>
          <w:rFonts w:hint="eastAsia"/>
          <w:color w:val="000000"/>
        </w:rPr>
        <w:t>应对模板面板拼缝进行设计，并绘制排板图，对于饰面清水混凝土和普通清水混凝土，拼缝应使混凝土饰面形成线宽分别不大于</w:t>
      </w:r>
      <w:smartTag w:uri="urn:schemas-microsoft-com:office:smarttags" w:element="chmetcnv">
        <w:smartTagPr>
          <w:attr w:name="TCSC" w:val="0"/>
          <w:attr w:name="NumberType" w:val="1"/>
          <w:attr w:name="Negative" w:val="False"/>
          <w:attr w:name="HasSpace" w:val="False"/>
          <w:attr w:name="SourceValue" w:val=".5"/>
          <w:attr w:name="UnitName" w:val="mm"/>
        </w:smartTagPr>
        <w:r w:rsidRPr="00F5534C">
          <w:rPr>
            <w:color w:val="000000"/>
          </w:rPr>
          <w:t>0.5mm</w:t>
        </w:r>
      </w:smartTag>
      <w:r w:rsidRPr="00F5534C">
        <w:rPr>
          <w:rFonts w:hint="eastAsia"/>
          <w:color w:val="000000"/>
        </w:rPr>
        <w:t>和</w:t>
      </w:r>
      <w:smartTag w:uri="urn:schemas-microsoft-com:office:smarttags" w:element="chmetcnv">
        <w:smartTagPr>
          <w:attr w:name="TCSC" w:val="0"/>
          <w:attr w:name="NumberType" w:val="1"/>
          <w:attr w:name="Negative" w:val="False"/>
          <w:attr w:name="HasSpace" w:val="False"/>
          <w:attr w:name="SourceValue" w:val="1"/>
          <w:attr w:name="UnitName" w:val="mm"/>
        </w:smartTagPr>
        <w:r w:rsidRPr="00F5534C">
          <w:rPr>
            <w:color w:val="000000"/>
          </w:rPr>
          <w:t>1mm</w:t>
        </w:r>
      </w:smartTag>
      <w:r w:rsidRPr="00F5534C">
        <w:rPr>
          <w:rFonts w:hint="eastAsia"/>
          <w:color w:val="000000"/>
        </w:rPr>
        <w:t>，且水平交圈、竖向垂直有规律的装饰性线条。</w:t>
      </w:r>
    </w:p>
    <w:p w:rsidR="00751A7C" w:rsidRPr="00F5534C" w:rsidRDefault="00751A7C" w:rsidP="006237B2">
      <w:pPr>
        <w:pStyle w:val="ab"/>
        <w:numPr>
          <w:ilvl w:val="0"/>
          <w:numId w:val="25"/>
        </w:numPr>
        <w:rPr>
          <w:color w:val="000000"/>
        </w:rPr>
      </w:pPr>
      <w:r w:rsidRPr="00F5534C">
        <w:rPr>
          <w:rFonts w:hint="eastAsia"/>
          <w:color w:val="000000"/>
        </w:rPr>
        <w:t>模板面板的拼缝和相邻模板支模接缝处，应进行节点的构造密封或材料密封设计。</w:t>
      </w:r>
    </w:p>
    <w:p w:rsidR="00751A7C" w:rsidRPr="00F5534C" w:rsidRDefault="00751A7C" w:rsidP="006237B2">
      <w:pPr>
        <w:pStyle w:val="ab"/>
        <w:numPr>
          <w:ilvl w:val="0"/>
          <w:numId w:val="25"/>
        </w:numPr>
        <w:rPr>
          <w:color w:val="000000"/>
        </w:rPr>
      </w:pPr>
      <w:r w:rsidRPr="00F5534C">
        <w:rPr>
          <w:rFonts w:hint="eastAsia"/>
          <w:color w:val="000000"/>
        </w:rPr>
        <w:t>模板面板缝宜设置在肋处，无肋处接缝处应有防止漏浆措施；</w:t>
      </w:r>
    </w:p>
    <w:p w:rsidR="00751A7C" w:rsidRPr="00F5534C" w:rsidRDefault="00751A7C" w:rsidP="006237B2">
      <w:pPr>
        <w:pStyle w:val="ab"/>
        <w:numPr>
          <w:ilvl w:val="0"/>
          <w:numId w:val="25"/>
        </w:numPr>
        <w:rPr>
          <w:color w:val="000000"/>
        </w:rPr>
      </w:pPr>
      <w:r w:rsidRPr="00F5534C">
        <w:rPr>
          <w:rFonts w:hint="eastAsia"/>
          <w:color w:val="000000"/>
        </w:rPr>
        <w:t>模板面板的钉眼、焊缝等部位的处理不应影响混凝土饰面效果；</w:t>
      </w:r>
    </w:p>
    <w:p w:rsidR="00751A7C" w:rsidRPr="00F5534C" w:rsidRDefault="00751A7C" w:rsidP="006237B2">
      <w:pPr>
        <w:pStyle w:val="ab"/>
        <w:numPr>
          <w:ilvl w:val="0"/>
          <w:numId w:val="25"/>
        </w:numPr>
        <w:rPr>
          <w:color w:val="000000"/>
        </w:rPr>
      </w:pPr>
      <w:r w:rsidRPr="00F5534C">
        <w:rPr>
          <w:rFonts w:hint="eastAsia"/>
          <w:color w:val="000000"/>
        </w:rPr>
        <w:t>对拉螺栓孔的排布应达到规律性和对称性的装饰效果。</w:t>
      </w:r>
    </w:p>
    <w:p w:rsidR="00751A7C" w:rsidRPr="00F5534C" w:rsidRDefault="00751A7C" w:rsidP="00E53A9E">
      <w:pPr>
        <w:pStyle w:val="a2"/>
        <w:spacing w:beforeLines="0" w:afterLines="0"/>
        <w:ind w:left="0"/>
        <w:rPr>
          <w:rFonts w:ascii="宋体" w:eastAsia="宋体" w:hAnsi="宋体"/>
          <w:color w:val="000000"/>
        </w:rPr>
      </w:pPr>
      <w:bookmarkStart w:id="259" w:name="_Toc496104177"/>
      <w:bookmarkStart w:id="260" w:name="_Toc496947890"/>
      <w:r w:rsidRPr="00F5534C">
        <w:rPr>
          <w:rFonts w:ascii="宋体" w:eastAsia="宋体" w:hAnsi="宋体" w:hint="eastAsia"/>
          <w:color w:val="000000"/>
        </w:rPr>
        <w:t>对拉螺栓的节点构造</w:t>
      </w:r>
      <w:bookmarkEnd w:id="259"/>
      <w:bookmarkEnd w:id="260"/>
      <w:r w:rsidRPr="00F5534C">
        <w:rPr>
          <w:rFonts w:ascii="宋体" w:eastAsia="宋体" w:hAnsi="宋体" w:hint="eastAsia"/>
          <w:color w:val="000000"/>
        </w:rPr>
        <w:t>应符合下列规定：</w:t>
      </w:r>
    </w:p>
    <w:p w:rsidR="00751A7C" w:rsidRPr="00F5534C" w:rsidRDefault="00751A7C" w:rsidP="006237B2">
      <w:pPr>
        <w:pStyle w:val="ab"/>
        <w:numPr>
          <w:ilvl w:val="0"/>
          <w:numId w:val="33"/>
        </w:numPr>
        <w:rPr>
          <w:color w:val="000000"/>
        </w:rPr>
      </w:pPr>
      <w:r w:rsidRPr="00F5534C">
        <w:rPr>
          <w:rFonts w:hint="eastAsia"/>
          <w:color w:val="000000"/>
        </w:rPr>
        <w:t>有自防水要求的清水混凝土构件的对拉螺栓应采用带有止水板的三节式穿墙锥体螺栓，中间加海绵垫圈防止漏浆。锥体对拉螺栓两侧加设竖龙骨，可用对其他竖龙骨进行微调的方法来保证板面平整；</w:t>
      </w:r>
    </w:p>
    <w:p w:rsidR="00751A7C" w:rsidRPr="00F5534C" w:rsidRDefault="00751A7C" w:rsidP="006237B2">
      <w:pPr>
        <w:pStyle w:val="ab"/>
        <w:numPr>
          <w:ilvl w:val="0"/>
          <w:numId w:val="33"/>
        </w:numPr>
        <w:rPr>
          <w:color w:val="000000"/>
        </w:rPr>
      </w:pPr>
      <w:r w:rsidRPr="00F5534C">
        <w:rPr>
          <w:rFonts w:hint="eastAsia"/>
          <w:color w:val="000000"/>
        </w:rPr>
        <w:t>非自防水清水混凝土构件宜采用可循环使用的直通型对拉螺栓，在截面内的螺栓应加塑料套管，两端附加锥形塑料堵头和海绵垫圈。</w:t>
      </w:r>
    </w:p>
    <w:p w:rsidR="00751A7C" w:rsidRPr="00F5534C" w:rsidRDefault="00751A7C" w:rsidP="000060DF">
      <w:pPr>
        <w:pStyle w:val="a1"/>
        <w:spacing w:before="156" w:after="156"/>
        <w:rPr>
          <w:color w:val="000000"/>
          <w:lang w:val="en-GB"/>
        </w:rPr>
      </w:pPr>
      <w:bookmarkStart w:id="261" w:name="_Toc497215025"/>
      <w:bookmarkStart w:id="262" w:name="_Toc497225465"/>
      <w:r w:rsidRPr="00F5534C">
        <w:rPr>
          <w:rFonts w:hint="eastAsia"/>
          <w:color w:val="000000"/>
          <w:lang w:val="en-GB"/>
        </w:rPr>
        <w:t>模板体系的材质要求</w:t>
      </w:r>
      <w:bookmarkEnd w:id="261"/>
      <w:bookmarkEnd w:id="262"/>
    </w:p>
    <w:p w:rsidR="00751A7C" w:rsidRPr="00F5534C" w:rsidRDefault="00751A7C" w:rsidP="000A2216">
      <w:pPr>
        <w:pStyle w:val="a2"/>
        <w:spacing w:beforeLines="0" w:afterLines="0"/>
        <w:ind w:left="0"/>
        <w:rPr>
          <w:rFonts w:ascii="宋体" w:eastAsia="宋体" w:hAnsi="宋体"/>
          <w:color w:val="000000"/>
        </w:rPr>
      </w:pPr>
      <w:r w:rsidRPr="00F5534C">
        <w:rPr>
          <w:rFonts w:ascii="宋体" w:eastAsia="宋体" w:hAnsi="宋体" w:hint="eastAsia"/>
          <w:color w:val="000000"/>
        </w:rPr>
        <w:t>钢木结构大模板体系应符合下列规定：</w:t>
      </w:r>
    </w:p>
    <w:p w:rsidR="00751A7C" w:rsidRPr="00F5534C" w:rsidRDefault="00751A7C" w:rsidP="006237B2">
      <w:pPr>
        <w:pStyle w:val="ab"/>
        <w:numPr>
          <w:ilvl w:val="0"/>
          <w:numId w:val="29"/>
        </w:numPr>
        <w:rPr>
          <w:color w:val="000000"/>
        </w:rPr>
      </w:pPr>
      <w:r w:rsidRPr="00F5534C">
        <w:rPr>
          <w:rFonts w:hint="eastAsia"/>
          <w:color w:val="000000"/>
        </w:rPr>
        <w:t>模板面板应质地坚硬、表面平整光洁、色泽一致、厚薄均匀，并有足够的刚度，遇水膨胀率低于</w:t>
      </w:r>
      <w:smartTag w:uri="urn:schemas-microsoft-com:office:smarttags" w:element="chmetcnv">
        <w:smartTagPr>
          <w:attr w:name="TCSC" w:val="0"/>
          <w:attr w:name="NumberType" w:val="1"/>
          <w:attr w:name="Negative" w:val="False"/>
          <w:attr w:name="HasSpace" w:val="False"/>
          <w:attr w:name="SourceValue" w:val=".5"/>
          <w:attr w:name="UnitName" w:val="mm"/>
        </w:smartTagPr>
        <w:r w:rsidRPr="00F5534C">
          <w:rPr>
            <w:color w:val="000000"/>
          </w:rPr>
          <w:t>0.5mm</w:t>
        </w:r>
      </w:smartTag>
      <w:r w:rsidRPr="00F5534C">
        <w:rPr>
          <w:rFonts w:hint="eastAsia"/>
          <w:color w:val="000000"/>
        </w:rPr>
        <w:t>；</w:t>
      </w:r>
    </w:p>
    <w:p w:rsidR="00751A7C" w:rsidRPr="00F5534C" w:rsidRDefault="00751A7C" w:rsidP="006237B2">
      <w:pPr>
        <w:pStyle w:val="ab"/>
        <w:numPr>
          <w:ilvl w:val="0"/>
          <w:numId w:val="29"/>
        </w:numPr>
        <w:rPr>
          <w:color w:val="000000"/>
        </w:rPr>
      </w:pPr>
      <w:r w:rsidRPr="00F5534C">
        <w:rPr>
          <w:rFonts w:cs="宋体" w:hint="eastAsia"/>
          <w:color w:val="000000"/>
          <w:szCs w:val="21"/>
        </w:rPr>
        <w:t>模板面板应无裂纹和龟纹，表面覆膜应层厚均匀、平整光滑、耐磨性好；</w:t>
      </w:r>
      <w:r w:rsidRPr="00F5534C">
        <w:rPr>
          <w:rFonts w:hint="eastAsia"/>
          <w:color w:val="000000"/>
        </w:rPr>
        <w:t>宜采用厚度</w:t>
      </w:r>
      <w:smartTag w:uri="urn:schemas-microsoft-com:office:smarttags" w:element="chmetcnv">
        <w:smartTagPr>
          <w:attr w:name="TCSC" w:val="0"/>
          <w:attr w:name="NumberType" w:val="1"/>
          <w:attr w:name="Negative" w:val="False"/>
          <w:attr w:name="HasSpace" w:val="False"/>
          <w:attr w:name="SourceValue" w:val="15"/>
          <w:attr w:name="UnitName" w:val="mm"/>
        </w:smartTagPr>
        <w:r w:rsidRPr="00F5534C">
          <w:rPr>
            <w:color w:val="000000"/>
          </w:rPr>
          <w:t>15mm</w:t>
        </w:r>
      </w:smartTag>
      <w:r w:rsidRPr="00F5534C">
        <w:rPr>
          <w:rFonts w:hint="eastAsia"/>
          <w:color w:val="000000"/>
        </w:rPr>
        <w:t>以上，表面覆膜质量不应小于</w:t>
      </w:r>
      <w:smartTag w:uri="urn:schemas-microsoft-com:office:smarttags" w:element="chmetcnv">
        <w:smartTagPr>
          <w:attr w:name="TCSC" w:val="0"/>
          <w:attr w:name="NumberType" w:val="1"/>
          <w:attr w:name="Negative" w:val="False"/>
          <w:attr w:name="HasSpace" w:val="False"/>
          <w:attr w:name="SourceValue" w:val="120"/>
          <w:attr w:name="UnitName" w:val="g"/>
        </w:smartTagPr>
        <w:r w:rsidRPr="00F5534C">
          <w:rPr>
            <w:color w:val="000000"/>
          </w:rPr>
          <w:t>120g</w:t>
        </w:r>
      </w:smartTag>
      <w:r w:rsidRPr="00F5534C">
        <w:rPr>
          <w:color w:val="000000"/>
        </w:rPr>
        <w:t>/m</w:t>
      </w:r>
      <w:r w:rsidRPr="00F5534C">
        <w:rPr>
          <w:color w:val="000000"/>
          <w:vertAlign w:val="superscript"/>
        </w:rPr>
        <w:t>2</w:t>
      </w:r>
      <w:r w:rsidRPr="00F5534C">
        <w:rPr>
          <w:rFonts w:hint="eastAsia"/>
          <w:color w:val="000000"/>
        </w:rPr>
        <w:t>的多层木胶合板；</w:t>
      </w:r>
      <w:r w:rsidRPr="00F5534C">
        <w:rPr>
          <w:color w:val="000000"/>
        </w:rPr>
        <w:t xml:space="preserve"> </w:t>
      </w:r>
    </w:p>
    <w:p w:rsidR="00751A7C" w:rsidRPr="00F5534C" w:rsidRDefault="00751A7C" w:rsidP="006237B2">
      <w:pPr>
        <w:pStyle w:val="ab"/>
        <w:numPr>
          <w:ilvl w:val="0"/>
          <w:numId w:val="29"/>
        </w:numPr>
        <w:rPr>
          <w:color w:val="000000"/>
        </w:rPr>
      </w:pPr>
      <w:r w:rsidRPr="00F5534C">
        <w:rPr>
          <w:rFonts w:cs="宋体" w:hint="eastAsia"/>
          <w:color w:val="000000"/>
          <w:szCs w:val="21"/>
        </w:rPr>
        <w:t>模板</w:t>
      </w:r>
      <w:r w:rsidRPr="00F5534C">
        <w:rPr>
          <w:rFonts w:hint="eastAsia"/>
          <w:color w:val="000000"/>
        </w:rPr>
        <w:t>面板应具有均匀的透气性、吸水性，良好的耐水性和阻燃性能，且重复利用次数高；</w:t>
      </w:r>
    </w:p>
    <w:p w:rsidR="00751A7C" w:rsidRPr="00F5534C" w:rsidRDefault="00751A7C" w:rsidP="006237B2">
      <w:pPr>
        <w:pStyle w:val="ab"/>
        <w:numPr>
          <w:ilvl w:val="0"/>
          <w:numId w:val="29"/>
        </w:numPr>
        <w:autoSpaceDE w:val="0"/>
        <w:autoSpaceDN w:val="0"/>
        <w:adjustRightInd w:val="0"/>
        <w:jc w:val="left"/>
        <w:rPr>
          <w:rFonts w:cs="宋体"/>
          <w:color w:val="000000"/>
          <w:szCs w:val="21"/>
        </w:rPr>
      </w:pPr>
      <w:r w:rsidRPr="00F5534C">
        <w:rPr>
          <w:rFonts w:hint="eastAsia"/>
          <w:color w:val="000000"/>
        </w:rPr>
        <w:t>次龙骨</w:t>
      </w:r>
      <w:r w:rsidRPr="00F5534C">
        <w:rPr>
          <w:rFonts w:hAnsi="宋体" w:hint="eastAsia"/>
          <w:color w:val="000000"/>
        </w:rPr>
        <w:t>应外观顺直、规格一致；</w:t>
      </w:r>
      <w:r w:rsidRPr="00F5534C">
        <w:rPr>
          <w:rFonts w:cs="宋体" w:hint="eastAsia"/>
          <w:color w:val="000000"/>
          <w:szCs w:val="21"/>
        </w:rPr>
        <w:t>宜采用木梁、钢木组合梁、铝梁等龙骨，长度方向表面用</w:t>
      </w:r>
      <w:smartTag w:uri="urn:schemas-microsoft-com:office:smarttags" w:element="chmetcnv">
        <w:smartTagPr>
          <w:attr w:name="TCSC" w:val="0"/>
          <w:attr w:name="NumberType" w:val="1"/>
          <w:attr w:name="Negative" w:val="False"/>
          <w:attr w:name="HasSpace" w:val="False"/>
          <w:attr w:name="SourceValue" w:val="2"/>
          <w:attr w:name="UnitName" w:val="m"/>
        </w:smartTagPr>
        <w:r w:rsidRPr="00F5534C">
          <w:rPr>
            <w:color w:val="000000"/>
            <w:szCs w:val="21"/>
          </w:rPr>
          <w:t>2m</w:t>
        </w:r>
      </w:smartTag>
      <w:r w:rsidRPr="00F5534C">
        <w:rPr>
          <w:color w:val="000000"/>
          <w:szCs w:val="21"/>
        </w:rPr>
        <w:t xml:space="preserve"> </w:t>
      </w:r>
      <w:r w:rsidRPr="00F5534C">
        <w:rPr>
          <w:rFonts w:cs="宋体" w:hint="eastAsia"/>
          <w:color w:val="000000"/>
          <w:szCs w:val="21"/>
        </w:rPr>
        <w:t>靠尺检查误差不超过</w:t>
      </w:r>
      <w:smartTag w:uri="urn:schemas-microsoft-com:office:smarttags" w:element="chmetcnv">
        <w:smartTagPr>
          <w:attr w:name="TCSC" w:val="0"/>
          <w:attr w:name="NumberType" w:val="1"/>
          <w:attr w:name="Negative" w:val="False"/>
          <w:attr w:name="HasSpace" w:val="False"/>
          <w:attr w:name="SourceValue" w:val="2"/>
          <w:attr w:name="UnitName" w:val="mm"/>
        </w:smartTagPr>
        <w:r w:rsidRPr="00F5534C">
          <w:rPr>
            <w:color w:val="000000"/>
            <w:szCs w:val="21"/>
          </w:rPr>
          <w:t>2mm</w:t>
        </w:r>
      </w:smartTag>
      <w:r w:rsidRPr="00F5534C">
        <w:rPr>
          <w:rFonts w:cs="宋体" w:hint="eastAsia"/>
          <w:color w:val="000000"/>
          <w:szCs w:val="21"/>
        </w:rPr>
        <w:t>；</w:t>
      </w:r>
    </w:p>
    <w:p w:rsidR="00751A7C" w:rsidRPr="00F5534C" w:rsidRDefault="00751A7C" w:rsidP="006237B2">
      <w:pPr>
        <w:pStyle w:val="ab"/>
        <w:numPr>
          <w:ilvl w:val="0"/>
          <w:numId w:val="29"/>
        </w:numPr>
        <w:autoSpaceDE w:val="0"/>
        <w:autoSpaceDN w:val="0"/>
        <w:adjustRightInd w:val="0"/>
        <w:jc w:val="left"/>
        <w:rPr>
          <w:rFonts w:cs="宋体"/>
          <w:color w:val="000000"/>
          <w:szCs w:val="21"/>
        </w:rPr>
      </w:pPr>
      <w:r w:rsidRPr="00F5534C">
        <w:rPr>
          <w:rFonts w:hAnsi="宋体" w:hint="eastAsia"/>
          <w:color w:val="000000"/>
        </w:rPr>
        <w:t>背楞可采用φ</w:t>
      </w:r>
      <w:smartTag w:uri="urn:schemas-microsoft-com:office:smarttags" w:element="chmetcnv">
        <w:smartTagPr>
          <w:attr w:name="TCSC" w:val="0"/>
          <w:attr w:name="NumberType" w:val="1"/>
          <w:attr w:name="Negative" w:val="False"/>
          <w:attr w:name="HasSpace" w:val="False"/>
          <w:attr w:name="SourceValue" w:val="48"/>
          <w:attr w:name="UnitName" w:val="mm"/>
        </w:smartTagPr>
        <w:r w:rsidRPr="00F5534C">
          <w:rPr>
            <w:rFonts w:hAnsi="宋体"/>
            <w:color w:val="000000"/>
          </w:rPr>
          <w:t>48mm</w:t>
        </w:r>
      </w:smartTag>
      <w:r w:rsidRPr="00F5534C">
        <w:rPr>
          <w:rFonts w:hAnsi="宋体" w:hint="eastAsia"/>
          <w:color w:val="000000"/>
        </w:rPr>
        <w:t>×</w:t>
      </w:r>
      <w:smartTag w:uri="urn:schemas-microsoft-com:office:smarttags" w:element="chmetcnv">
        <w:smartTagPr>
          <w:attr w:name="TCSC" w:val="0"/>
          <w:attr w:name="NumberType" w:val="1"/>
          <w:attr w:name="Negative" w:val="False"/>
          <w:attr w:name="HasSpace" w:val="False"/>
          <w:attr w:name="SourceValue" w:val="3.6"/>
          <w:attr w:name="UnitName" w:val="mm"/>
        </w:smartTagPr>
        <w:r w:rsidRPr="00F5534C">
          <w:rPr>
            <w:rFonts w:hAnsi="宋体"/>
            <w:color w:val="000000"/>
          </w:rPr>
          <w:t>3.6mm</w:t>
        </w:r>
      </w:smartTag>
      <w:r w:rsidRPr="00F5534C">
        <w:rPr>
          <w:rFonts w:hAnsi="宋体" w:hint="eastAsia"/>
          <w:color w:val="000000"/>
        </w:rPr>
        <w:t>的钢管或</w:t>
      </w:r>
      <w:r w:rsidRPr="00F5534C">
        <w:rPr>
          <w:color w:val="000000"/>
        </w:rPr>
        <w:t>8#</w:t>
      </w:r>
      <w:r w:rsidRPr="00F5534C">
        <w:rPr>
          <w:rFonts w:hAnsi="宋体" w:hint="eastAsia"/>
          <w:color w:val="000000"/>
        </w:rPr>
        <w:t>槽钢。</w:t>
      </w:r>
    </w:p>
    <w:p w:rsidR="00751A7C" w:rsidRPr="00F5534C" w:rsidRDefault="00751A7C" w:rsidP="000A2216">
      <w:pPr>
        <w:pStyle w:val="a2"/>
        <w:spacing w:beforeLines="0" w:afterLines="0"/>
        <w:ind w:left="0"/>
        <w:rPr>
          <w:rFonts w:ascii="宋体" w:eastAsia="宋体" w:hAnsi="宋体"/>
          <w:color w:val="000000"/>
        </w:rPr>
      </w:pPr>
      <w:r w:rsidRPr="00F5534C">
        <w:rPr>
          <w:rFonts w:ascii="宋体" w:eastAsia="宋体" w:hAnsi="宋体" w:hint="eastAsia"/>
          <w:color w:val="000000"/>
        </w:rPr>
        <w:t>钢框木胶合板大模板体系应符合下列规定：</w:t>
      </w:r>
    </w:p>
    <w:p w:rsidR="00751A7C" w:rsidRPr="00F5534C" w:rsidRDefault="00751A7C" w:rsidP="006237B2">
      <w:pPr>
        <w:pStyle w:val="ab"/>
        <w:numPr>
          <w:ilvl w:val="0"/>
          <w:numId w:val="30"/>
        </w:numPr>
        <w:rPr>
          <w:color w:val="000000"/>
        </w:rPr>
      </w:pPr>
      <w:r w:rsidRPr="00F5534C">
        <w:rPr>
          <w:rFonts w:cs="宋体" w:hint="eastAsia"/>
          <w:color w:val="000000"/>
          <w:szCs w:val="21"/>
        </w:rPr>
        <w:t>覆膜木胶合板的性能要求应与钢木模板体系中的膜板面板基本相同，</w:t>
      </w:r>
      <w:r w:rsidRPr="00F5534C">
        <w:rPr>
          <w:rFonts w:hint="eastAsia"/>
          <w:color w:val="000000"/>
        </w:rPr>
        <w:t>但耐磨性应优于前者，</w:t>
      </w:r>
      <w:r w:rsidRPr="00F5534C">
        <w:rPr>
          <w:rFonts w:hAnsi="宋体" w:hint="eastAsia"/>
          <w:color w:val="000000"/>
          <w:szCs w:val="21"/>
        </w:rPr>
        <w:t>按泰柏法测定应</w:t>
      </w:r>
      <w:r w:rsidRPr="00F5534C">
        <w:rPr>
          <w:rFonts w:hint="eastAsia"/>
          <w:color w:val="000000"/>
        </w:rPr>
        <w:t>不小于</w:t>
      </w:r>
      <w:r w:rsidRPr="00F5534C">
        <w:rPr>
          <w:color w:val="000000"/>
        </w:rPr>
        <w:t xml:space="preserve"> 300 </w:t>
      </w:r>
      <w:r w:rsidRPr="00F5534C">
        <w:rPr>
          <w:rFonts w:hint="eastAsia"/>
          <w:color w:val="000000"/>
        </w:rPr>
        <w:t>转；</w:t>
      </w:r>
    </w:p>
    <w:p w:rsidR="00751A7C" w:rsidRPr="00F5534C" w:rsidRDefault="00751A7C" w:rsidP="006237B2">
      <w:pPr>
        <w:pStyle w:val="ab"/>
        <w:numPr>
          <w:ilvl w:val="0"/>
          <w:numId w:val="30"/>
        </w:numPr>
        <w:rPr>
          <w:color w:val="000000"/>
        </w:rPr>
      </w:pPr>
      <w:r w:rsidRPr="00F5534C">
        <w:rPr>
          <w:rFonts w:hint="eastAsia"/>
          <w:color w:val="000000"/>
        </w:rPr>
        <w:t>钢框应保证模板的侧向刚度，宜采用热轧型钢，材质不宜低于</w:t>
      </w:r>
      <w:r w:rsidRPr="00F5534C">
        <w:rPr>
          <w:color w:val="000000"/>
        </w:rPr>
        <w:t>Q235</w:t>
      </w:r>
      <w:r w:rsidRPr="00F5534C">
        <w:rPr>
          <w:rFonts w:hint="eastAsia"/>
          <w:color w:val="000000"/>
        </w:rPr>
        <w:t>；</w:t>
      </w:r>
    </w:p>
    <w:p w:rsidR="00751A7C" w:rsidRPr="00F5534C" w:rsidRDefault="00751A7C" w:rsidP="006237B2">
      <w:pPr>
        <w:pStyle w:val="ab"/>
        <w:numPr>
          <w:ilvl w:val="0"/>
          <w:numId w:val="30"/>
        </w:numPr>
        <w:rPr>
          <w:color w:val="000000"/>
        </w:rPr>
      </w:pPr>
      <w:r w:rsidRPr="00F5534C">
        <w:rPr>
          <w:rFonts w:hint="eastAsia"/>
          <w:color w:val="000000"/>
        </w:rPr>
        <w:t>模板的中间肋可选用</w:t>
      </w:r>
      <w:smartTag w:uri="urn:schemas-microsoft-com:office:smarttags" w:element="chmetcnv">
        <w:smartTagPr>
          <w:attr w:name="TCSC" w:val="0"/>
          <w:attr w:name="NumberType" w:val="1"/>
          <w:attr w:name="Negative" w:val="False"/>
          <w:attr w:name="HasSpace" w:val="False"/>
          <w:attr w:name="SourceValue" w:val="40"/>
          <w:attr w:name="UnitName" w:val="mm"/>
        </w:smartTagPr>
        <w:r w:rsidRPr="00F5534C">
          <w:rPr>
            <w:color w:val="000000"/>
          </w:rPr>
          <w:t>40</w:t>
        </w:r>
        <w:r w:rsidRPr="00F5534C">
          <w:rPr>
            <w:rFonts w:hAnsi="宋体"/>
            <w:color w:val="000000"/>
          </w:rPr>
          <w:t>mm</w:t>
        </w:r>
      </w:smartTag>
      <w:r w:rsidRPr="00F5534C">
        <w:rPr>
          <w:rFonts w:hAnsi="宋体" w:hint="eastAsia"/>
          <w:color w:val="000000"/>
        </w:rPr>
        <w:t>×</w:t>
      </w:r>
      <w:smartTag w:uri="urn:schemas-microsoft-com:office:smarttags" w:element="chmetcnv">
        <w:smartTagPr>
          <w:attr w:name="TCSC" w:val="0"/>
          <w:attr w:name="NumberType" w:val="1"/>
          <w:attr w:name="Negative" w:val="False"/>
          <w:attr w:name="HasSpace" w:val="False"/>
          <w:attr w:name="SourceValue" w:val="60"/>
          <w:attr w:name="UnitName" w:val="mm"/>
        </w:smartTagPr>
        <w:r w:rsidRPr="00F5534C">
          <w:rPr>
            <w:rFonts w:hAnsi="宋体"/>
            <w:color w:val="000000"/>
          </w:rPr>
          <w:t>60mm</w:t>
        </w:r>
      </w:smartTag>
      <w:r w:rsidRPr="00F5534C">
        <w:rPr>
          <w:rFonts w:hAnsi="宋体" w:hint="eastAsia"/>
          <w:color w:val="000000"/>
        </w:rPr>
        <w:t>×</w:t>
      </w:r>
      <w:smartTag w:uri="urn:schemas-microsoft-com:office:smarttags" w:element="chmetcnv">
        <w:smartTagPr>
          <w:attr w:name="TCSC" w:val="0"/>
          <w:attr w:name="NumberType" w:val="1"/>
          <w:attr w:name="Negative" w:val="False"/>
          <w:attr w:name="HasSpace" w:val="False"/>
          <w:attr w:name="SourceValue" w:val="3"/>
          <w:attr w:name="UnitName" w:val="mm"/>
        </w:smartTagPr>
        <w:r w:rsidRPr="00F5534C">
          <w:rPr>
            <w:rFonts w:hAnsi="宋体"/>
            <w:color w:val="000000"/>
          </w:rPr>
          <w:t>3mm</w:t>
        </w:r>
      </w:smartTag>
      <w:r w:rsidRPr="00F5534C">
        <w:rPr>
          <w:rFonts w:hAnsi="宋体" w:hint="eastAsia"/>
          <w:color w:val="000000"/>
        </w:rPr>
        <w:t>的焊接方管或</w:t>
      </w:r>
      <w:smartTag w:uri="urn:schemas-microsoft-com:office:smarttags" w:element="chmetcnv">
        <w:smartTagPr>
          <w:attr w:name="TCSC" w:val="0"/>
          <w:attr w:name="NumberType" w:val="1"/>
          <w:attr w:name="Negative" w:val="False"/>
          <w:attr w:name="HasSpace" w:val="False"/>
          <w:attr w:name="SourceValue" w:val="43"/>
          <w:attr w:name="UnitName" w:val="mm"/>
        </w:smartTagPr>
        <w:r w:rsidRPr="00F5534C">
          <w:rPr>
            <w:color w:val="000000"/>
          </w:rPr>
          <w:t>43</w:t>
        </w:r>
        <w:r w:rsidRPr="00F5534C">
          <w:rPr>
            <w:rFonts w:hAnsi="宋体"/>
            <w:color w:val="000000"/>
          </w:rPr>
          <w:t>mm</w:t>
        </w:r>
      </w:smartTag>
      <w:r w:rsidRPr="00F5534C">
        <w:rPr>
          <w:rFonts w:hAnsi="宋体" w:hint="eastAsia"/>
          <w:color w:val="000000"/>
        </w:rPr>
        <w:t>×</w:t>
      </w:r>
      <w:smartTag w:uri="urn:schemas-microsoft-com:office:smarttags" w:element="chmetcnv">
        <w:smartTagPr>
          <w:attr w:name="TCSC" w:val="0"/>
          <w:attr w:name="NumberType" w:val="1"/>
          <w:attr w:name="Negative" w:val="False"/>
          <w:attr w:name="HasSpace" w:val="False"/>
          <w:attr w:name="SourceValue" w:val="3"/>
          <w:attr w:name="UnitName" w:val="mm"/>
        </w:smartTagPr>
        <w:r w:rsidRPr="00F5534C">
          <w:rPr>
            <w:rFonts w:hAnsi="宋体"/>
            <w:color w:val="000000"/>
          </w:rPr>
          <w:t>3mm</w:t>
        </w:r>
      </w:smartTag>
      <w:r w:rsidRPr="00F5534C">
        <w:rPr>
          <w:rFonts w:hAnsi="宋体" w:hint="eastAsia"/>
          <w:color w:val="000000"/>
        </w:rPr>
        <w:t>的扁钢焊接在模板边框上，焊缝应平整光滑。</w:t>
      </w:r>
    </w:p>
    <w:p w:rsidR="00751A7C" w:rsidRPr="00F5534C" w:rsidRDefault="00751A7C" w:rsidP="000A2216">
      <w:pPr>
        <w:pStyle w:val="a2"/>
        <w:spacing w:beforeLines="0" w:afterLines="0"/>
        <w:ind w:left="0"/>
        <w:rPr>
          <w:rFonts w:ascii="宋体" w:eastAsia="宋体" w:hAnsi="宋体"/>
          <w:color w:val="000000"/>
        </w:rPr>
      </w:pPr>
      <w:r w:rsidRPr="00F5534C">
        <w:rPr>
          <w:rFonts w:ascii="宋体" w:eastAsia="宋体" w:hAnsi="宋体" w:hint="eastAsia"/>
          <w:color w:val="000000"/>
        </w:rPr>
        <w:t>全钢大模板体系应符合下列规定：</w:t>
      </w:r>
    </w:p>
    <w:p w:rsidR="00751A7C" w:rsidRPr="00F5534C" w:rsidRDefault="00751A7C" w:rsidP="006237B2">
      <w:pPr>
        <w:pStyle w:val="ab"/>
        <w:numPr>
          <w:ilvl w:val="0"/>
          <w:numId w:val="34"/>
        </w:numPr>
        <w:rPr>
          <w:color w:val="000000"/>
        </w:rPr>
      </w:pPr>
      <w:r w:rsidRPr="00F5534C">
        <w:rPr>
          <w:rFonts w:cs="宋体" w:hint="eastAsia"/>
          <w:color w:val="000000"/>
          <w:szCs w:val="21"/>
        </w:rPr>
        <w:t>全钢大模板</w:t>
      </w:r>
      <w:r w:rsidRPr="00F5534C">
        <w:rPr>
          <w:rFonts w:hint="eastAsia"/>
          <w:color w:val="000000"/>
        </w:rPr>
        <w:t>所用钢材材质不宜低于</w:t>
      </w:r>
      <w:r w:rsidRPr="00F5534C">
        <w:rPr>
          <w:color w:val="000000"/>
        </w:rPr>
        <w:t>Q235</w:t>
      </w:r>
      <w:r w:rsidRPr="00F5534C">
        <w:rPr>
          <w:rFonts w:hint="eastAsia"/>
          <w:color w:val="000000"/>
        </w:rPr>
        <w:t>，对于不同使用条件的受力构件，所选用的材质由设计确定；</w:t>
      </w:r>
    </w:p>
    <w:p w:rsidR="00751A7C" w:rsidRPr="00F5534C" w:rsidRDefault="00751A7C" w:rsidP="006237B2">
      <w:pPr>
        <w:pStyle w:val="ab"/>
        <w:numPr>
          <w:ilvl w:val="0"/>
          <w:numId w:val="34"/>
        </w:numPr>
        <w:rPr>
          <w:color w:val="000000"/>
        </w:rPr>
      </w:pPr>
      <w:r w:rsidRPr="00F5534C">
        <w:rPr>
          <w:rFonts w:cs="宋体" w:hint="eastAsia"/>
          <w:color w:val="000000"/>
          <w:szCs w:val="21"/>
        </w:rPr>
        <w:t>全钢大模板</w:t>
      </w:r>
      <w:r w:rsidRPr="00F5534C">
        <w:rPr>
          <w:rFonts w:hint="eastAsia"/>
          <w:color w:val="000000"/>
        </w:rPr>
        <w:t>宜采用厚度不小于</w:t>
      </w:r>
      <w:smartTag w:uri="urn:schemas-microsoft-com:office:smarttags" w:element="chmetcnv">
        <w:smartTagPr>
          <w:attr w:name="TCSC" w:val="0"/>
          <w:attr w:name="NumberType" w:val="1"/>
          <w:attr w:name="Negative" w:val="False"/>
          <w:attr w:name="HasSpace" w:val="False"/>
          <w:attr w:name="SourceValue" w:val="6"/>
          <w:attr w:name="UnitName" w:val="mm"/>
        </w:smartTagPr>
        <w:r w:rsidRPr="00F5534C">
          <w:rPr>
            <w:color w:val="000000"/>
          </w:rPr>
          <w:t>6mm</w:t>
        </w:r>
      </w:smartTag>
      <w:r w:rsidRPr="00F5534C">
        <w:rPr>
          <w:rFonts w:hint="eastAsia"/>
          <w:color w:val="000000"/>
        </w:rPr>
        <w:t>厚的钢板做面板，表面应平整、光滑、清洁。</w:t>
      </w:r>
    </w:p>
    <w:p w:rsidR="00751A7C" w:rsidRPr="00F5534C" w:rsidRDefault="00751A7C" w:rsidP="006237B2">
      <w:pPr>
        <w:pStyle w:val="ab"/>
        <w:numPr>
          <w:ilvl w:val="0"/>
          <w:numId w:val="34"/>
        </w:numPr>
        <w:rPr>
          <w:color w:val="000000"/>
        </w:rPr>
      </w:pPr>
      <w:r w:rsidRPr="00F5534C">
        <w:rPr>
          <w:rFonts w:hint="eastAsia"/>
          <w:color w:val="000000"/>
        </w:rPr>
        <w:t>模板竖背楞可采用</w:t>
      </w:r>
      <w:r w:rsidRPr="00F5534C">
        <w:rPr>
          <w:color w:val="000000"/>
        </w:rPr>
        <w:t>8#</w:t>
      </w:r>
      <w:r w:rsidRPr="00F5534C">
        <w:rPr>
          <w:rFonts w:hint="eastAsia"/>
          <w:color w:val="000000"/>
        </w:rPr>
        <w:t>槽钢，横背楞可采用</w:t>
      </w:r>
      <w:r w:rsidRPr="00F5534C">
        <w:rPr>
          <w:color w:val="000000"/>
        </w:rPr>
        <w:t>10#</w:t>
      </w:r>
      <w:r w:rsidRPr="00F5534C">
        <w:rPr>
          <w:rFonts w:hint="eastAsia"/>
          <w:color w:val="000000"/>
        </w:rPr>
        <w:t>槽钢；</w:t>
      </w:r>
    </w:p>
    <w:p w:rsidR="00751A7C" w:rsidRPr="00F5534C" w:rsidRDefault="00751A7C" w:rsidP="005D183C">
      <w:pPr>
        <w:pStyle w:val="a2"/>
        <w:spacing w:beforeLines="0" w:afterLines="0"/>
        <w:ind w:left="0"/>
        <w:rPr>
          <w:rFonts w:ascii="宋体" w:eastAsia="宋体" w:hAnsi="宋体"/>
          <w:color w:val="000000"/>
        </w:rPr>
      </w:pPr>
      <w:r w:rsidRPr="00F5534C">
        <w:rPr>
          <w:rFonts w:ascii="宋体" w:eastAsia="宋体" w:hAnsi="宋体" w:hint="eastAsia"/>
          <w:color w:val="000000"/>
        </w:rPr>
        <w:t>对拉螺栓应符合下列规定：</w:t>
      </w:r>
    </w:p>
    <w:p w:rsidR="00751A7C" w:rsidRPr="00F5534C" w:rsidRDefault="00751A7C" w:rsidP="006237B2">
      <w:pPr>
        <w:pStyle w:val="ab"/>
        <w:numPr>
          <w:ilvl w:val="0"/>
          <w:numId w:val="35"/>
        </w:numPr>
        <w:rPr>
          <w:color w:val="000000"/>
        </w:rPr>
      </w:pPr>
      <w:r w:rsidRPr="00F5534C">
        <w:rPr>
          <w:rFonts w:hint="eastAsia"/>
          <w:color w:val="000000"/>
        </w:rPr>
        <w:t>对拉螺栓的最小直径应满足承载力要求，宜采用辊压螺栓。同一工程宜采用同一规格的螺栓；</w:t>
      </w:r>
    </w:p>
    <w:p w:rsidR="00751A7C" w:rsidRPr="00F5534C" w:rsidRDefault="00751A7C" w:rsidP="006237B2">
      <w:pPr>
        <w:pStyle w:val="ab"/>
        <w:numPr>
          <w:ilvl w:val="0"/>
          <w:numId w:val="35"/>
        </w:numPr>
        <w:rPr>
          <w:color w:val="000000"/>
        </w:rPr>
      </w:pPr>
      <w:r w:rsidRPr="00F5534C">
        <w:rPr>
          <w:rFonts w:hint="eastAsia"/>
          <w:color w:val="000000"/>
        </w:rPr>
        <w:t>宜选用锥型接头连接的三节式对拉螺栓，亦可采用可循环使用的直通型对拉螺栓。选用后者时，应作好拆模后的对拉螺栓孔眼的防水处理。</w:t>
      </w:r>
    </w:p>
    <w:p w:rsidR="00751A7C" w:rsidRPr="00F5534C" w:rsidRDefault="00751A7C" w:rsidP="000060DF">
      <w:pPr>
        <w:pStyle w:val="a1"/>
        <w:spacing w:before="156" w:after="156"/>
        <w:rPr>
          <w:color w:val="000000"/>
          <w:lang w:val="en-GB"/>
        </w:rPr>
      </w:pPr>
      <w:bookmarkStart w:id="263" w:name="_Toc400961715"/>
      <w:bookmarkStart w:id="264" w:name="_Toc400961901"/>
      <w:bookmarkStart w:id="265" w:name="_Toc400962601"/>
      <w:bookmarkStart w:id="266" w:name="_Toc459635271"/>
      <w:bookmarkStart w:id="267" w:name="_Toc496885432"/>
      <w:bookmarkStart w:id="268" w:name="_Toc497215026"/>
      <w:bookmarkStart w:id="269" w:name="_Toc497225466"/>
      <w:r w:rsidRPr="00F5534C">
        <w:rPr>
          <w:rFonts w:hint="eastAsia"/>
          <w:color w:val="000000"/>
          <w:lang w:val="en-GB"/>
        </w:rPr>
        <w:t>模板制作</w:t>
      </w:r>
      <w:bookmarkEnd w:id="263"/>
      <w:bookmarkEnd w:id="264"/>
      <w:bookmarkEnd w:id="265"/>
      <w:bookmarkEnd w:id="266"/>
      <w:bookmarkEnd w:id="267"/>
      <w:bookmarkEnd w:id="268"/>
      <w:bookmarkEnd w:id="269"/>
    </w:p>
    <w:p w:rsidR="00751A7C" w:rsidRPr="00F5534C" w:rsidRDefault="00751A7C" w:rsidP="00A03FF2">
      <w:pPr>
        <w:pStyle w:val="a2"/>
        <w:spacing w:beforeLines="0" w:afterLines="0"/>
        <w:ind w:left="0"/>
        <w:rPr>
          <w:rFonts w:ascii="宋体" w:eastAsia="宋体" w:hAnsi="宋体"/>
          <w:color w:val="000000"/>
        </w:rPr>
      </w:pPr>
      <w:r w:rsidRPr="00F5534C">
        <w:rPr>
          <w:rFonts w:ascii="宋体" w:eastAsia="宋体" w:hAnsi="宋体" w:hint="eastAsia"/>
          <w:color w:val="000000"/>
        </w:rPr>
        <w:t>模板应按照加工设计图和工艺文件进行制作，控制加工精度，模板表面应平整、方正，拼缝严密。模板面板间拼缝应严密、平整且无错台。</w:t>
      </w:r>
    </w:p>
    <w:p w:rsidR="00751A7C" w:rsidRPr="00F5534C" w:rsidRDefault="00751A7C" w:rsidP="000A2216">
      <w:pPr>
        <w:pStyle w:val="a2"/>
        <w:spacing w:beforeLines="0" w:afterLines="0"/>
        <w:ind w:left="0"/>
        <w:rPr>
          <w:rFonts w:ascii="宋体" w:eastAsia="宋体" w:hAnsi="宋体"/>
          <w:color w:val="000000"/>
        </w:rPr>
      </w:pPr>
      <w:r w:rsidRPr="00F5534C">
        <w:rPr>
          <w:rFonts w:ascii="宋体" w:eastAsia="宋体" w:hAnsi="宋体" w:hint="eastAsia"/>
          <w:color w:val="000000"/>
        </w:rPr>
        <w:t>钢模板模板制作应符合下列规定：</w:t>
      </w:r>
    </w:p>
    <w:p w:rsidR="00751A7C" w:rsidRPr="00F5534C" w:rsidRDefault="00751A7C" w:rsidP="006237B2">
      <w:pPr>
        <w:pStyle w:val="ab"/>
        <w:numPr>
          <w:ilvl w:val="0"/>
          <w:numId w:val="26"/>
        </w:numPr>
        <w:rPr>
          <w:color w:val="000000"/>
        </w:rPr>
      </w:pPr>
      <w:r w:rsidRPr="00F5534C">
        <w:rPr>
          <w:rFonts w:hint="eastAsia"/>
          <w:color w:val="000000"/>
        </w:rPr>
        <w:t>钢模板周边加工应采用铣边工艺，确保模板面板拼接和模板连接严密；</w:t>
      </w:r>
    </w:p>
    <w:p w:rsidR="00751A7C" w:rsidRPr="00F5534C" w:rsidRDefault="00751A7C" w:rsidP="006237B2">
      <w:pPr>
        <w:pStyle w:val="ab"/>
        <w:numPr>
          <w:ilvl w:val="0"/>
          <w:numId w:val="26"/>
        </w:numPr>
        <w:rPr>
          <w:color w:val="000000"/>
        </w:rPr>
      </w:pPr>
      <w:r w:rsidRPr="00F5534C">
        <w:rPr>
          <w:rFonts w:hint="eastAsia"/>
          <w:color w:val="000000"/>
        </w:rPr>
        <w:t>对饰面清水混凝土的钢模板，面板宜经抛光处理。对已经抛光处理的钢模板表面，应及时涂刷防水涂料；</w:t>
      </w:r>
    </w:p>
    <w:p w:rsidR="00751A7C" w:rsidRPr="00F5534C" w:rsidRDefault="00751A7C" w:rsidP="006237B2">
      <w:pPr>
        <w:pStyle w:val="ab"/>
        <w:numPr>
          <w:ilvl w:val="0"/>
          <w:numId w:val="26"/>
        </w:numPr>
        <w:rPr>
          <w:color w:val="000000"/>
        </w:rPr>
      </w:pPr>
      <w:r w:rsidRPr="00F5534C">
        <w:rPr>
          <w:rFonts w:hint="eastAsia"/>
          <w:color w:val="000000"/>
        </w:rPr>
        <w:t>模板组拼组焊应采用合理的焊接顺序和方法。组拼焊接后的变形应进行校正；</w:t>
      </w:r>
    </w:p>
    <w:p w:rsidR="00751A7C" w:rsidRPr="00F5534C" w:rsidRDefault="00751A7C" w:rsidP="006237B2">
      <w:pPr>
        <w:pStyle w:val="ab"/>
        <w:numPr>
          <w:ilvl w:val="0"/>
          <w:numId w:val="26"/>
        </w:numPr>
        <w:rPr>
          <w:color w:val="000000"/>
        </w:rPr>
      </w:pPr>
      <w:r w:rsidRPr="00F5534C">
        <w:rPr>
          <w:rFonts w:hint="eastAsia"/>
          <w:color w:val="000000"/>
        </w:rPr>
        <w:t>钢模板出厂前应按设计要求做好背面的底漆、面漆，以免因模板锈蚀污染混凝土面。</w:t>
      </w:r>
    </w:p>
    <w:p w:rsidR="00751A7C" w:rsidRPr="00F5534C" w:rsidRDefault="00751A7C" w:rsidP="00237EC4">
      <w:pPr>
        <w:pStyle w:val="a2"/>
        <w:spacing w:beforeLines="0" w:afterLines="0"/>
        <w:ind w:left="0"/>
        <w:rPr>
          <w:rFonts w:ascii="宋体" w:eastAsia="宋体" w:hAnsi="宋体"/>
          <w:color w:val="000000"/>
        </w:rPr>
      </w:pPr>
      <w:r w:rsidRPr="00F5534C">
        <w:rPr>
          <w:rFonts w:ascii="宋体" w:eastAsia="宋体" w:hAnsi="宋体" w:hint="eastAsia"/>
          <w:color w:val="000000"/>
        </w:rPr>
        <w:t>木胶合板模板制作应符合下列规定：</w:t>
      </w:r>
    </w:p>
    <w:p w:rsidR="00751A7C" w:rsidRPr="00F5534C" w:rsidRDefault="00751A7C" w:rsidP="00237EC4">
      <w:pPr>
        <w:pStyle w:val="ab"/>
        <w:numPr>
          <w:ilvl w:val="0"/>
          <w:numId w:val="19"/>
        </w:numPr>
        <w:rPr>
          <w:color w:val="000000"/>
        </w:rPr>
      </w:pPr>
      <w:r w:rsidRPr="00F5534C">
        <w:rPr>
          <w:rFonts w:hint="eastAsia"/>
          <w:color w:val="000000"/>
        </w:rPr>
        <w:t>木模板加工时，龙骨之间、龙骨与面板之间、相邻面板之间的侧面接触面应刨平刨直，接触应严密；</w:t>
      </w:r>
    </w:p>
    <w:p w:rsidR="00751A7C" w:rsidRPr="00F5534C" w:rsidRDefault="00751A7C" w:rsidP="00237EC4">
      <w:pPr>
        <w:pStyle w:val="ab"/>
        <w:numPr>
          <w:ilvl w:val="0"/>
          <w:numId w:val="19"/>
        </w:numPr>
        <w:rPr>
          <w:color w:val="000000"/>
        </w:rPr>
      </w:pPr>
      <w:r w:rsidRPr="00F5534C">
        <w:rPr>
          <w:rFonts w:hint="eastAsia"/>
          <w:color w:val="000000"/>
        </w:rPr>
        <w:t>面板开孔应有可靠的工艺措施，保证孔周边整齐和面膜无裂纹，不得损坏胶合板层间的粘结；</w:t>
      </w:r>
    </w:p>
    <w:p w:rsidR="00751A7C" w:rsidRPr="00F5534C" w:rsidRDefault="00751A7C" w:rsidP="00237EC4">
      <w:pPr>
        <w:pStyle w:val="ab"/>
        <w:numPr>
          <w:ilvl w:val="0"/>
          <w:numId w:val="19"/>
        </w:numPr>
        <w:rPr>
          <w:color w:val="000000"/>
        </w:rPr>
      </w:pPr>
      <w:r w:rsidRPr="00F5534C">
        <w:rPr>
          <w:rFonts w:hint="eastAsia"/>
          <w:color w:val="000000"/>
        </w:rPr>
        <w:t>面板的切边和孔壁应采用封边漆密封以防止受潮膨胀，且对拉螺栓孔宜采用孔塞保护；</w:t>
      </w:r>
    </w:p>
    <w:p w:rsidR="00751A7C" w:rsidRPr="00F5534C" w:rsidRDefault="00751A7C" w:rsidP="00237EC4">
      <w:pPr>
        <w:pStyle w:val="ab"/>
        <w:numPr>
          <w:ilvl w:val="0"/>
          <w:numId w:val="19"/>
        </w:numPr>
        <w:rPr>
          <w:color w:val="000000"/>
        </w:rPr>
      </w:pPr>
      <w:r w:rsidRPr="00F5534C">
        <w:rPr>
          <w:rFonts w:hint="eastAsia"/>
          <w:color w:val="000000"/>
        </w:rPr>
        <w:t>模板龙骨不宜有接头，当确需接头时，有接头的主龙骨数量不应超过主龙骨总数量的</w:t>
      </w:r>
      <w:r w:rsidRPr="00F5534C">
        <w:rPr>
          <w:color w:val="000000"/>
        </w:rPr>
        <w:t>50%</w:t>
      </w:r>
      <w:r w:rsidRPr="00F5534C">
        <w:rPr>
          <w:rFonts w:hint="eastAsia"/>
          <w:color w:val="000000"/>
        </w:rPr>
        <w:t>，且接头部位必须错开；</w:t>
      </w:r>
    </w:p>
    <w:p w:rsidR="00751A7C" w:rsidRPr="00F5534C" w:rsidRDefault="00751A7C" w:rsidP="00237EC4">
      <w:pPr>
        <w:pStyle w:val="ab"/>
        <w:numPr>
          <w:ilvl w:val="0"/>
          <w:numId w:val="19"/>
        </w:numPr>
        <w:rPr>
          <w:color w:val="000000"/>
        </w:rPr>
      </w:pPr>
      <w:r w:rsidRPr="00F5534C">
        <w:rPr>
          <w:rFonts w:hint="eastAsia"/>
          <w:color w:val="000000"/>
        </w:rPr>
        <w:t>木胶合板面板与龙骨的连接，可采用面板背面加设角码及自攻螺钉反钉连接的方式；也可采用沉头螺钉、抽芯拉铆钉正钉连接，钉头沉进板面</w:t>
      </w:r>
      <w:r w:rsidRPr="00F5534C">
        <w:rPr>
          <w:color w:val="000000"/>
        </w:rPr>
        <w:t>1</w:t>
      </w:r>
      <w:r w:rsidRPr="00F5534C">
        <w:rPr>
          <w:rFonts w:hint="eastAsia"/>
          <w:color w:val="000000"/>
        </w:rPr>
        <w:t>～</w:t>
      </w:r>
      <w:r w:rsidRPr="00F5534C">
        <w:rPr>
          <w:color w:val="000000"/>
        </w:rPr>
        <w:t>2mm</w:t>
      </w:r>
      <w:r w:rsidRPr="00F5534C">
        <w:rPr>
          <w:rFonts w:hint="eastAsia"/>
          <w:color w:val="000000"/>
        </w:rPr>
        <w:t>，并用铁腻子将钉眼凹坑补平，待干燥后在钉眼位置喷清漆，以免在混凝土表面留下痕迹。</w:t>
      </w:r>
    </w:p>
    <w:p w:rsidR="00751A7C" w:rsidRPr="00F5534C" w:rsidRDefault="00751A7C" w:rsidP="000A2216">
      <w:pPr>
        <w:pStyle w:val="a2"/>
        <w:spacing w:beforeLines="0" w:afterLines="0"/>
        <w:ind w:left="0"/>
        <w:rPr>
          <w:rFonts w:ascii="宋体" w:eastAsia="宋体" w:hAnsi="宋体"/>
          <w:color w:val="000000"/>
        </w:rPr>
      </w:pPr>
      <w:r w:rsidRPr="00F5534C">
        <w:rPr>
          <w:rFonts w:ascii="宋体" w:eastAsia="宋体" w:hAnsi="宋体" w:hint="eastAsia"/>
          <w:color w:val="000000"/>
        </w:rPr>
        <w:t>模板在加工完成后或安装前宜进行预拼装，并对其面板平整度、阴阳角、相邻面板高低差及对拉螺栓的组合安装进行校核，经组拼合格的模板应在背面进行编号。</w:t>
      </w:r>
    </w:p>
    <w:p w:rsidR="00751A7C" w:rsidRPr="00F5534C" w:rsidRDefault="00751A7C" w:rsidP="000A2216">
      <w:pPr>
        <w:pStyle w:val="a2"/>
        <w:spacing w:beforeLines="0" w:afterLines="0"/>
        <w:ind w:left="0"/>
        <w:rPr>
          <w:rFonts w:ascii="宋体" w:eastAsia="宋体" w:hAnsi="宋体"/>
          <w:color w:val="000000"/>
        </w:rPr>
      </w:pPr>
      <w:r w:rsidRPr="00F5534C">
        <w:rPr>
          <w:rFonts w:ascii="宋体" w:eastAsia="宋体" w:hAnsi="宋体" w:hint="eastAsia"/>
          <w:color w:val="000000"/>
        </w:rPr>
        <w:t>清水混凝土模板制作尺寸按其对模板制作质量影响的重要程度分为主控项目和一般项目，各项目的允许偏差和检验方法应符合表</w:t>
      </w:r>
      <w:r w:rsidRPr="00F5534C">
        <w:rPr>
          <w:rFonts w:ascii="宋体" w:eastAsia="宋体" w:hAnsi="宋体"/>
          <w:color w:val="000000"/>
        </w:rPr>
        <w:t>2</w:t>
      </w:r>
      <w:r w:rsidRPr="00F5534C">
        <w:rPr>
          <w:rFonts w:ascii="宋体" w:eastAsia="宋体" w:hAnsi="宋体" w:hint="eastAsia"/>
          <w:color w:val="000000"/>
        </w:rPr>
        <w:t>和表</w:t>
      </w:r>
      <w:r w:rsidRPr="00F5534C">
        <w:rPr>
          <w:rFonts w:ascii="宋体" w:eastAsia="宋体" w:hAnsi="宋体"/>
          <w:color w:val="000000"/>
        </w:rPr>
        <w:t>3</w:t>
      </w:r>
      <w:r w:rsidRPr="00F5534C">
        <w:rPr>
          <w:rFonts w:ascii="宋体" w:eastAsia="宋体" w:hAnsi="宋体" w:hint="eastAsia"/>
          <w:color w:val="000000"/>
        </w:rPr>
        <w:t>要求。</w:t>
      </w:r>
    </w:p>
    <w:p w:rsidR="00751A7C" w:rsidRPr="00F5534C" w:rsidRDefault="00751A7C" w:rsidP="000060DF">
      <w:pPr>
        <w:pStyle w:val="af0"/>
        <w:spacing w:before="156" w:after="156"/>
        <w:rPr>
          <w:color w:val="000000"/>
        </w:rPr>
      </w:pPr>
      <w:r w:rsidRPr="00F5534C">
        <w:rPr>
          <w:rFonts w:hint="eastAsia"/>
          <w:color w:val="000000"/>
        </w:rPr>
        <w:t>清水混凝土模板制作主控项目允许偏差和检验方法</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435"/>
        <w:gridCol w:w="1787"/>
        <w:gridCol w:w="1787"/>
        <w:gridCol w:w="2415"/>
      </w:tblGrid>
      <w:tr w:rsidR="00751A7C" w:rsidRPr="00F5534C" w:rsidTr="00EF46C0">
        <w:trPr>
          <w:trHeight w:val="40"/>
        </w:trPr>
        <w:tc>
          <w:tcPr>
            <w:tcW w:w="816" w:type="dxa"/>
            <w:vMerge w:val="restart"/>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项次</w:t>
            </w:r>
          </w:p>
        </w:tc>
        <w:tc>
          <w:tcPr>
            <w:tcW w:w="2435" w:type="dxa"/>
            <w:vMerge w:val="restart"/>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项目</w:t>
            </w:r>
          </w:p>
        </w:tc>
        <w:tc>
          <w:tcPr>
            <w:tcW w:w="3574" w:type="dxa"/>
            <w:gridSpan w:val="2"/>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允许偏差（</w:t>
            </w:r>
            <w:r w:rsidRPr="00F5534C">
              <w:rPr>
                <w:rFonts w:ascii="宋体"/>
                <w:color w:val="000000"/>
                <w:sz w:val="18"/>
                <w:szCs w:val="18"/>
              </w:rPr>
              <w:t>mm</w:t>
            </w:r>
            <w:r w:rsidRPr="00F5534C">
              <w:rPr>
                <w:rFonts w:ascii="宋体" w:hAnsi="宋体"/>
                <w:color w:val="000000"/>
                <w:sz w:val="18"/>
                <w:szCs w:val="18"/>
              </w:rPr>
              <w:t>)</w:t>
            </w:r>
          </w:p>
        </w:tc>
        <w:tc>
          <w:tcPr>
            <w:tcW w:w="2415" w:type="dxa"/>
            <w:vMerge w:val="restart"/>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检验方法</w:t>
            </w:r>
          </w:p>
        </w:tc>
      </w:tr>
      <w:tr w:rsidR="00751A7C" w:rsidRPr="00F5534C" w:rsidTr="00EF46C0">
        <w:trPr>
          <w:trHeight w:val="50"/>
        </w:trPr>
        <w:tc>
          <w:tcPr>
            <w:tcW w:w="816" w:type="dxa"/>
            <w:vMerge/>
            <w:vAlign w:val="center"/>
          </w:tcPr>
          <w:p w:rsidR="00751A7C" w:rsidRPr="00F5534C" w:rsidRDefault="00751A7C" w:rsidP="00EF46C0">
            <w:pPr>
              <w:jc w:val="center"/>
              <w:rPr>
                <w:rFonts w:ascii="宋体"/>
                <w:color w:val="000000"/>
                <w:sz w:val="18"/>
                <w:szCs w:val="18"/>
              </w:rPr>
            </w:pPr>
          </w:p>
        </w:tc>
        <w:tc>
          <w:tcPr>
            <w:tcW w:w="2435" w:type="dxa"/>
            <w:vMerge/>
            <w:vAlign w:val="center"/>
          </w:tcPr>
          <w:p w:rsidR="00751A7C" w:rsidRPr="00F5534C" w:rsidRDefault="00751A7C" w:rsidP="00EF46C0">
            <w:pPr>
              <w:jc w:val="center"/>
              <w:rPr>
                <w:rFonts w:ascii="宋体"/>
                <w:color w:val="000000"/>
                <w:sz w:val="18"/>
                <w:szCs w:val="18"/>
              </w:rPr>
            </w:pP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普通清水混凝土</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饰面清水混凝土</w:t>
            </w:r>
          </w:p>
        </w:tc>
        <w:tc>
          <w:tcPr>
            <w:tcW w:w="2415" w:type="dxa"/>
            <w:vMerge/>
            <w:vAlign w:val="center"/>
          </w:tcPr>
          <w:p w:rsidR="00751A7C" w:rsidRPr="00F5534C" w:rsidRDefault="00751A7C" w:rsidP="00EF46C0">
            <w:pPr>
              <w:jc w:val="center"/>
              <w:rPr>
                <w:rFonts w:ascii="宋体"/>
                <w:color w:val="000000"/>
                <w:sz w:val="18"/>
                <w:szCs w:val="18"/>
              </w:rPr>
            </w:pPr>
          </w:p>
        </w:tc>
      </w:tr>
      <w:tr w:rsidR="00751A7C" w:rsidRPr="00F5534C" w:rsidTr="00EF46C0">
        <w:tc>
          <w:tcPr>
            <w:tcW w:w="816" w:type="dxa"/>
            <w:vAlign w:val="center"/>
          </w:tcPr>
          <w:p w:rsidR="00751A7C" w:rsidRPr="00F5534C" w:rsidRDefault="00751A7C" w:rsidP="00EF46C0">
            <w:pPr>
              <w:jc w:val="center"/>
              <w:rPr>
                <w:rFonts w:ascii="宋体"/>
                <w:color w:val="000000"/>
                <w:sz w:val="18"/>
                <w:szCs w:val="18"/>
              </w:rPr>
            </w:pPr>
            <w:r w:rsidRPr="00F5534C">
              <w:rPr>
                <w:rFonts w:ascii="宋体"/>
                <w:color w:val="000000"/>
                <w:sz w:val="18"/>
                <w:szCs w:val="18"/>
              </w:rPr>
              <w:t>1</w:t>
            </w:r>
          </w:p>
        </w:tc>
        <w:tc>
          <w:tcPr>
            <w:tcW w:w="243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模板宽度</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int="eastAsia"/>
                <w:color w:val="000000"/>
                <w:sz w:val="18"/>
                <w:szCs w:val="18"/>
              </w:rPr>
              <w:t>±</w:t>
            </w:r>
            <w:r w:rsidRPr="00F5534C">
              <w:rPr>
                <w:rFonts w:ascii="宋体"/>
                <w:color w:val="000000"/>
                <w:sz w:val="18"/>
                <w:szCs w:val="18"/>
              </w:rPr>
              <w:t>1</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int="eastAsia"/>
                <w:color w:val="000000"/>
                <w:sz w:val="18"/>
                <w:szCs w:val="18"/>
              </w:rPr>
              <w:t>±</w:t>
            </w:r>
            <w:r w:rsidRPr="00F5534C">
              <w:rPr>
                <w:rFonts w:ascii="宋体"/>
                <w:color w:val="000000"/>
                <w:sz w:val="18"/>
                <w:szCs w:val="18"/>
              </w:rPr>
              <w:t>1</w:t>
            </w:r>
          </w:p>
        </w:tc>
        <w:tc>
          <w:tcPr>
            <w:tcW w:w="241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卷尺量</w:t>
            </w:r>
          </w:p>
        </w:tc>
      </w:tr>
      <w:tr w:rsidR="00751A7C" w:rsidRPr="00F5534C" w:rsidTr="00EF46C0">
        <w:tc>
          <w:tcPr>
            <w:tcW w:w="816" w:type="dxa"/>
            <w:vAlign w:val="center"/>
          </w:tcPr>
          <w:p w:rsidR="00751A7C" w:rsidRPr="00F5534C" w:rsidRDefault="00751A7C" w:rsidP="00EF46C0">
            <w:pPr>
              <w:jc w:val="center"/>
              <w:rPr>
                <w:rFonts w:ascii="宋体"/>
                <w:color w:val="000000"/>
                <w:sz w:val="18"/>
                <w:szCs w:val="18"/>
              </w:rPr>
            </w:pPr>
            <w:r w:rsidRPr="00F5534C">
              <w:rPr>
                <w:rFonts w:ascii="宋体"/>
                <w:color w:val="000000"/>
                <w:sz w:val="18"/>
                <w:szCs w:val="18"/>
              </w:rPr>
              <w:t>2</w:t>
            </w:r>
          </w:p>
        </w:tc>
        <w:tc>
          <w:tcPr>
            <w:tcW w:w="243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板面平整度</w:t>
            </w:r>
          </w:p>
        </w:tc>
        <w:tc>
          <w:tcPr>
            <w:tcW w:w="1787" w:type="dxa"/>
            <w:vAlign w:val="center"/>
          </w:tcPr>
          <w:p w:rsidR="00751A7C" w:rsidRPr="00F5534C" w:rsidRDefault="00751A7C" w:rsidP="00E64099">
            <w:pPr>
              <w:jc w:val="center"/>
              <w:rPr>
                <w:rFonts w:ascii="宋体"/>
                <w:color w:val="000000"/>
                <w:sz w:val="18"/>
                <w:szCs w:val="18"/>
              </w:rPr>
            </w:pPr>
            <w:r w:rsidRPr="00F5534C">
              <w:rPr>
                <w:rFonts w:ascii="宋体" w:hint="eastAsia"/>
                <w:color w:val="000000"/>
                <w:sz w:val="18"/>
                <w:szCs w:val="18"/>
              </w:rPr>
              <w:t>≤</w:t>
            </w:r>
            <w:r w:rsidRPr="00F5534C">
              <w:rPr>
                <w:rFonts w:ascii="宋体"/>
                <w:color w:val="000000"/>
                <w:sz w:val="18"/>
                <w:szCs w:val="18"/>
              </w:rPr>
              <w:t>3</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int="eastAsia"/>
                <w:color w:val="000000"/>
                <w:sz w:val="18"/>
                <w:szCs w:val="18"/>
              </w:rPr>
              <w:t>≤</w:t>
            </w:r>
            <w:r w:rsidRPr="00F5534C">
              <w:rPr>
                <w:rFonts w:ascii="宋体"/>
                <w:color w:val="000000"/>
                <w:sz w:val="18"/>
                <w:szCs w:val="18"/>
              </w:rPr>
              <w:t>2</w:t>
            </w:r>
          </w:p>
        </w:tc>
        <w:tc>
          <w:tcPr>
            <w:tcW w:w="2415" w:type="dxa"/>
            <w:vAlign w:val="center"/>
          </w:tcPr>
          <w:p w:rsidR="00751A7C" w:rsidRPr="00F5534C" w:rsidRDefault="00751A7C" w:rsidP="00EF46C0">
            <w:pPr>
              <w:jc w:val="center"/>
              <w:rPr>
                <w:rFonts w:ascii="宋体"/>
                <w:color w:val="000000"/>
                <w:sz w:val="18"/>
                <w:szCs w:val="18"/>
              </w:rPr>
            </w:pPr>
            <w:r w:rsidRPr="00F5534C">
              <w:rPr>
                <w:rFonts w:ascii="宋体"/>
                <w:color w:val="000000"/>
                <w:sz w:val="18"/>
                <w:szCs w:val="18"/>
              </w:rPr>
              <w:t>2m</w:t>
            </w:r>
            <w:r w:rsidRPr="00F5534C">
              <w:rPr>
                <w:rFonts w:ascii="宋体" w:hAnsi="宋体" w:hint="eastAsia"/>
                <w:color w:val="000000"/>
                <w:sz w:val="18"/>
                <w:szCs w:val="18"/>
              </w:rPr>
              <w:t>靠尺及塞尺量</w:t>
            </w:r>
          </w:p>
        </w:tc>
      </w:tr>
      <w:tr w:rsidR="00751A7C" w:rsidRPr="00F5534C" w:rsidTr="00EF46C0">
        <w:tc>
          <w:tcPr>
            <w:tcW w:w="816" w:type="dxa"/>
            <w:vAlign w:val="center"/>
          </w:tcPr>
          <w:p w:rsidR="00751A7C" w:rsidRPr="00F5534C" w:rsidRDefault="00751A7C" w:rsidP="00EF46C0">
            <w:pPr>
              <w:jc w:val="center"/>
              <w:rPr>
                <w:rFonts w:ascii="宋体"/>
                <w:color w:val="000000"/>
                <w:sz w:val="18"/>
                <w:szCs w:val="18"/>
              </w:rPr>
            </w:pPr>
            <w:r w:rsidRPr="00F5534C">
              <w:rPr>
                <w:rFonts w:ascii="宋体"/>
                <w:color w:val="000000"/>
                <w:sz w:val="18"/>
                <w:szCs w:val="18"/>
              </w:rPr>
              <w:t>3</w:t>
            </w:r>
          </w:p>
        </w:tc>
        <w:tc>
          <w:tcPr>
            <w:tcW w:w="243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相邻面板拼缝高低差</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int="eastAsia"/>
                <w:color w:val="000000"/>
                <w:sz w:val="18"/>
                <w:szCs w:val="18"/>
              </w:rPr>
              <w:t>≤</w:t>
            </w:r>
            <w:r w:rsidRPr="00F5534C">
              <w:rPr>
                <w:rFonts w:ascii="宋体"/>
                <w:color w:val="000000"/>
                <w:sz w:val="18"/>
                <w:szCs w:val="18"/>
              </w:rPr>
              <w:t>1</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int="eastAsia"/>
                <w:color w:val="000000"/>
                <w:sz w:val="18"/>
                <w:szCs w:val="18"/>
              </w:rPr>
              <w:t>≤</w:t>
            </w:r>
            <w:r w:rsidRPr="00F5534C">
              <w:rPr>
                <w:rFonts w:ascii="宋体"/>
                <w:color w:val="000000"/>
                <w:sz w:val="18"/>
                <w:szCs w:val="18"/>
              </w:rPr>
              <w:t>0.5</w:t>
            </w:r>
          </w:p>
        </w:tc>
        <w:tc>
          <w:tcPr>
            <w:tcW w:w="241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平尺及塞尺量</w:t>
            </w:r>
          </w:p>
        </w:tc>
      </w:tr>
      <w:tr w:rsidR="00751A7C" w:rsidRPr="00F5534C" w:rsidTr="00EF46C0">
        <w:tc>
          <w:tcPr>
            <w:tcW w:w="816" w:type="dxa"/>
            <w:vAlign w:val="center"/>
          </w:tcPr>
          <w:p w:rsidR="00751A7C" w:rsidRPr="00F5534C" w:rsidRDefault="00751A7C" w:rsidP="00EF46C0">
            <w:pPr>
              <w:jc w:val="center"/>
              <w:rPr>
                <w:rFonts w:ascii="宋体"/>
                <w:color w:val="000000"/>
                <w:sz w:val="18"/>
                <w:szCs w:val="18"/>
              </w:rPr>
            </w:pPr>
            <w:r w:rsidRPr="00F5534C">
              <w:rPr>
                <w:rFonts w:ascii="宋体"/>
                <w:color w:val="000000"/>
                <w:sz w:val="18"/>
                <w:szCs w:val="18"/>
              </w:rPr>
              <w:t>4</w:t>
            </w:r>
          </w:p>
        </w:tc>
        <w:tc>
          <w:tcPr>
            <w:tcW w:w="243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相邻面板拼缝间隙</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int="eastAsia"/>
                <w:color w:val="000000"/>
                <w:sz w:val="18"/>
                <w:szCs w:val="18"/>
              </w:rPr>
              <w:t>≤</w:t>
            </w:r>
            <w:r w:rsidRPr="00F5534C">
              <w:rPr>
                <w:rFonts w:ascii="宋体"/>
                <w:color w:val="000000"/>
                <w:sz w:val="18"/>
                <w:szCs w:val="18"/>
              </w:rPr>
              <w:t>0.8</w:t>
            </w:r>
          </w:p>
        </w:tc>
        <w:tc>
          <w:tcPr>
            <w:tcW w:w="1787" w:type="dxa"/>
            <w:vAlign w:val="center"/>
          </w:tcPr>
          <w:p w:rsidR="00751A7C" w:rsidRPr="00F5534C" w:rsidRDefault="00751A7C" w:rsidP="00E64099">
            <w:pPr>
              <w:jc w:val="center"/>
              <w:rPr>
                <w:rFonts w:ascii="宋体"/>
                <w:color w:val="000000"/>
                <w:sz w:val="18"/>
                <w:szCs w:val="18"/>
              </w:rPr>
            </w:pPr>
            <w:r w:rsidRPr="00F5534C">
              <w:rPr>
                <w:rFonts w:ascii="宋体" w:hint="eastAsia"/>
                <w:color w:val="000000"/>
                <w:sz w:val="18"/>
                <w:szCs w:val="18"/>
              </w:rPr>
              <w:t>≤</w:t>
            </w:r>
            <w:r w:rsidRPr="00F5534C">
              <w:rPr>
                <w:rFonts w:ascii="宋体"/>
                <w:color w:val="000000"/>
                <w:sz w:val="18"/>
                <w:szCs w:val="18"/>
              </w:rPr>
              <w:t>0.8</w:t>
            </w:r>
          </w:p>
        </w:tc>
        <w:tc>
          <w:tcPr>
            <w:tcW w:w="241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塞尺量</w:t>
            </w:r>
          </w:p>
        </w:tc>
      </w:tr>
      <w:tr w:rsidR="00751A7C" w:rsidRPr="00F5534C" w:rsidTr="00EF46C0">
        <w:tc>
          <w:tcPr>
            <w:tcW w:w="816" w:type="dxa"/>
            <w:vAlign w:val="center"/>
          </w:tcPr>
          <w:p w:rsidR="00751A7C" w:rsidRPr="00F5534C" w:rsidRDefault="00751A7C" w:rsidP="00EF46C0">
            <w:pPr>
              <w:jc w:val="center"/>
              <w:rPr>
                <w:rFonts w:ascii="宋体"/>
                <w:color w:val="000000"/>
                <w:sz w:val="18"/>
                <w:szCs w:val="18"/>
              </w:rPr>
            </w:pPr>
            <w:r w:rsidRPr="00F5534C">
              <w:rPr>
                <w:rFonts w:ascii="宋体"/>
                <w:color w:val="000000"/>
                <w:sz w:val="18"/>
                <w:szCs w:val="18"/>
              </w:rPr>
              <w:t>5</w:t>
            </w:r>
          </w:p>
        </w:tc>
        <w:tc>
          <w:tcPr>
            <w:tcW w:w="243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预留孔中心线位移</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int="eastAsia"/>
                <w:color w:val="000000"/>
                <w:sz w:val="18"/>
                <w:szCs w:val="18"/>
              </w:rPr>
              <w:t>±</w:t>
            </w:r>
            <w:r w:rsidRPr="00F5534C">
              <w:rPr>
                <w:rFonts w:ascii="宋体"/>
                <w:color w:val="000000"/>
                <w:sz w:val="18"/>
                <w:szCs w:val="18"/>
              </w:rPr>
              <w:t>1</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int="eastAsia"/>
                <w:color w:val="000000"/>
                <w:sz w:val="18"/>
                <w:szCs w:val="18"/>
              </w:rPr>
              <w:t>±</w:t>
            </w:r>
            <w:r w:rsidRPr="00F5534C">
              <w:rPr>
                <w:rFonts w:ascii="宋体"/>
                <w:color w:val="000000"/>
                <w:sz w:val="18"/>
                <w:szCs w:val="18"/>
              </w:rPr>
              <w:t>1</w:t>
            </w:r>
          </w:p>
        </w:tc>
        <w:tc>
          <w:tcPr>
            <w:tcW w:w="241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拉线及钢尺量</w:t>
            </w:r>
          </w:p>
        </w:tc>
      </w:tr>
      <w:tr w:rsidR="00751A7C" w:rsidRPr="00F5534C" w:rsidTr="00EF46C0">
        <w:tc>
          <w:tcPr>
            <w:tcW w:w="816" w:type="dxa"/>
            <w:vAlign w:val="center"/>
          </w:tcPr>
          <w:p w:rsidR="00751A7C" w:rsidRPr="00F5534C" w:rsidRDefault="00751A7C" w:rsidP="00EF46C0">
            <w:pPr>
              <w:jc w:val="center"/>
              <w:rPr>
                <w:rFonts w:ascii="宋体"/>
                <w:color w:val="000000"/>
                <w:sz w:val="18"/>
                <w:szCs w:val="18"/>
              </w:rPr>
            </w:pPr>
            <w:r w:rsidRPr="00F5534C">
              <w:rPr>
                <w:rFonts w:ascii="宋体"/>
                <w:color w:val="000000"/>
                <w:sz w:val="18"/>
                <w:szCs w:val="18"/>
              </w:rPr>
              <w:t>6</w:t>
            </w:r>
          </w:p>
        </w:tc>
        <w:tc>
          <w:tcPr>
            <w:tcW w:w="243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连接孔中心与板面间距</w:t>
            </w:r>
          </w:p>
        </w:tc>
        <w:tc>
          <w:tcPr>
            <w:tcW w:w="1787" w:type="dxa"/>
            <w:vAlign w:val="center"/>
          </w:tcPr>
          <w:p w:rsidR="00751A7C" w:rsidRPr="00F5534C" w:rsidRDefault="00751A7C" w:rsidP="00E64099">
            <w:pPr>
              <w:jc w:val="center"/>
              <w:rPr>
                <w:rFonts w:ascii="宋体"/>
                <w:color w:val="000000"/>
                <w:sz w:val="18"/>
                <w:szCs w:val="18"/>
              </w:rPr>
            </w:pPr>
            <w:r w:rsidRPr="00F5534C">
              <w:rPr>
                <w:rFonts w:ascii="宋体" w:hint="eastAsia"/>
                <w:color w:val="000000"/>
                <w:sz w:val="18"/>
                <w:szCs w:val="18"/>
              </w:rPr>
              <w:t>±</w:t>
            </w:r>
            <w:r w:rsidRPr="00F5534C">
              <w:rPr>
                <w:rFonts w:ascii="宋体"/>
                <w:color w:val="000000"/>
                <w:sz w:val="18"/>
                <w:szCs w:val="18"/>
              </w:rPr>
              <w:t>0.8</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int="eastAsia"/>
                <w:color w:val="000000"/>
                <w:sz w:val="18"/>
                <w:szCs w:val="18"/>
              </w:rPr>
              <w:t>±</w:t>
            </w:r>
            <w:r w:rsidRPr="00F5534C">
              <w:rPr>
                <w:rFonts w:ascii="宋体"/>
                <w:color w:val="000000"/>
                <w:sz w:val="18"/>
                <w:szCs w:val="18"/>
              </w:rPr>
              <w:t>0.5</w:t>
            </w:r>
          </w:p>
        </w:tc>
        <w:tc>
          <w:tcPr>
            <w:tcW w:w="241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游标卡尺量</w:t>
            </w:r>
          </w:p>
        </w:tc>
      </w:tr>
    </w:tbl>
    <w:p w:rsidR="00751A7C" w:rsidRPr="00F5534C" w:rsidRDefault="00751A7C" w:rsidP="000060DF">
      <w:pPr>
        <w:pStyle w:val="af0"/>
        <w:spacing w:before="156" w:after="156"/>
        <w:rPr>
          <w:color w:val="000000"/>
        </w:rPr>
      </w:pPr>
      <w:r w:rsidRPr="00F5534C">
        <w:rPr>
          <w:rFonts w:hint="eastAsia"/>
          <w:color w:val="000000"/>
        </w:rPr>
        <w:t>清水混凝土模板制作一般项目允许偏差和检验方法</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435"/>
        <w:gridCol w:w="1787"/>
        <w:gridCol w:w="1787"/>
        <w:gridCol w:w="2415"/>
      </w:tblGrid>
      <w:tr w:rsidR="00751A7C" w:rsidRPr="00F5534C" w:rsidTr="00EF46C0">
        <w:trPr>
          <w:trHeight w:val="40"/>
        </w:trPr>
        <w:tc>
          <w:tcPr>
            <w:tcW w:w="816" w:type="dxa"/>
            <w:vMerge w:val="restart"/>
            <w:vAlign w:val="center"/>
          </w:tcPr>
          <w:p w:rsidR="00751A7C" w:rsidRPr="00F5534C" w:rsidRDefault="00751A7C" w:rsidP="00D47F2D">
            <w:pPr>
              <w:spacing w:beforeLines="20" w:afterLines="20"/>
              <w:jc w:val="center"/>
              <w:rPr>
                <w:rFonts w:ascii="宋体"/>
                <w:color w:val="000000"/>
                <w:sz w:val="18"/>
                <w:szCs w:val="18"/>
              </w:rPr>
            </w:pPr>
            <w:r w:rsidRPr="00F5534C">
              <w:rPr>
                <w:rFonts w:ascii="宋体" w:hAnsi="宋体" w:hint="eastAsia"/>
                <w:color w:val="000000"/>
                <w:sz w:val="18"/>
                <w:szCs w:val="18"/>
              </w:rPr>
              <w:t>项次</w:t>
            </w:r>
          </w:p>
        </w:tc>
        <w:tc>
          <w:tcPr>
            <w:tcW w:w="2435" w:type="dxa"/>
            <w:vMerge w:val="restart"/>
            <w:vAlign w:val="center"/>
          </w:tcPr>
          <w:p w:rsidR="00751A7C" w:rsidRPr="00F5534C" w:rsidRDefault="00751A7C" w:rsidP="00D47F2D">
            <w:pPr>
              <w:spacing w:beforeLines="20" w:afterLines="20"/>
              <w:jc w:val="center"/>
              <w:rPr>
                <w:rFonts w:ascii="宋体"/>
                <w:color w:val="000000"/>
                <w:sz w:val="18"/>
                <w:szCs w:val="18"/>
              </w:rPr>
            </w:pPr>
            <w:r w:rsidRPr="00F5534C">
              <w:rPr>
                <w:rFonts w:ascii="宋体" w:hAnsi="宋体" w:hint="eastAsia"/>
                <w:color w:val="000000"/>
                <w:sz w:val="18"/>
                <w:szCs w:val="18"/>
              </w:rPr>
              <w:t>项目</w:t>
            </w:r>
          </w:p>
        </w:tc>
        <w:tc>
          <w:tcPr>
            <w:tcW w:w="3574" w:type="dxa"/>
            <w:gridSpan w:val="2"/>
            <w:vAlign w:val="center"/>
          </w:tcPr>
          <w:p w:rsidR="00751A7C" w:rsidRPr="00F5534C" w:rsidRDefault="00751A7C" w:rsidP="00D47F2D">
            <w:pPr>
              <w:spacing w:beforeLines="20" w:afterLines="20"/>
              <w:jc w:val="center"/>
              <w:rPr>
                <w:rFonts w:ascii="宋体"/>
                <w:color w:val="000000"/>
                <w:sz w:val="18"/>
                <w:szCs w:val="18"/>
              </w:rPr>
            </w:pPr>
            <w:r w:rsidRPr="00F5534C">
              <w:rPr>
                <w:rFonts w:ascii="宋体" w:hAnsi="宋体" w:hint="eastAsia"/>
                <w:color w:val="000000"/>
                <w:sz w:val="18"/>
                <w:szCs w:val="18"/>
              </w:rPr>
              <w:t>允许偏差（</w:t>
            </w:r>
            <w:r w:rsidRPr="00F5534C">
              <w:rPr>
                <w:rFonts w:ascii="宋体" w:hAnsi="宋体"/>
                <w:color w:val="000000"/>
                <w:sz w:val="18"/>
                <w:szCs w:val="18"/>
              </w:rPr>
              <w:t>mm)</w:t>
            </w:r>
          </w:p>
        </w:tc>
        <w:tc>
          <w:tcPr>
            <w:tcW w:w="2415" w:type="dxa"/>
            <w:vMerge w:val="restart"/>
            <w:vAlign w:val="center"/>
          </w:tcPr>
          <w:p w:rsidR="00751A7C" w:rsidRPr="00F5534C" w:rsidRDefault="00751A7C" w:rsidP="00D47F2D">
            <w:pPr>
              <w:spacing w:beforeLines="20" w:afterLines="20"/>
              <w:jc w:val="center"/>
              <w:rPr>
                <w:rFonts w:ascii="宋体"/>
                <w:color w:val="000000"/>
                <w:sz w:val="18"/>
                <w:szCs w:val="18"/>
              </w:rPr>
            </w:pPr>
            <w:r w:rsidRPr="00F5534C">
              <w:rPr>
                <w:rFonts w:ascii="宋体" w:hAnsi="宋体" w:hint="eastAsia"/>
                <w:color w:val="000000"/>
                <w:sz w:val="18"/>
                <w:szCs w:val="18"/>
              </w:rPr>
              <w:t>检验方法</w:t>
            </w:r>
          </w:p>
        </w:tc>
      </w:tr>
      <w:tr w:rsidR="00751A7C" w:rsidRPr="00F5534C" w:rsidTr="00EF46C0">
        <w:trPr>
          <w:trHeight w:val="50"/>
        </w:trPr>
        <w:tc>
          <w:tcPr>
            <w:tcW w:w="816" w:type="dxa"/>
            <w:vMerge/>
            <w:vAlign w:val="center"/>
          </w:tcPr>
          <w:p w:rsidR="00751A7C" w:rsidRPr="00F5534C" w:rsidRDefault="00751A7C" w:rsidP="00EF46C0">
            <w:pPr>
              <w:jc w:val="center"/>
              <w:rPr>
                <w:rFonts w:ascii="宋体"/>
                <w:color w:val="000000"/>
                <w:sz w:val="18"/>
                <w:szCs w:val="18"/>
              </w:rPr>
            </w:pPr>
          </w:p>
        </w:tc>
        <w:tc>
          <w:tcPr>
            <w:tcW w:w="2435" w:type="dxa"/>
            <w:vMerge/>
            <w:vAlign w:val="center"/>
          </w:tcPr>
          <w:p w:rsidR="00751A7C" w:rsidRPr="00F5534C" w:rsidRDefault="00751A7C" w:rsidP="00EF46C0">
            <w:pPr>
              <w:jc w:val="center"/>
              <w:rPr>
                <w:rFonts w:ascii="宋体"/>
                <w:color w:val="000000"/>
                <w:sz w:val="18"/>
                <w:szCs w:val="18"/>
              </w:rPr>
            </w:pP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普通清水混凝土</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饰面清水混凝土</w:t>
            </w:r>
          </w:p>
        </w:tc>
        <w:tc>
          <w:tcPr>
            <w:tcW w:w="2415" w:type="dxa"/>
            <w:vMerge/>
            <w:vAlign w:val="center"/>
          </w:tcPr>
          <w:p w:rsidR="00751A7C" w:rsidRPr="00F5534C" w:rsidRDefault="00751A7C" w:rsidP="00EF46C0">
            <w:pPr>
              <w:jc w:val="center"/>
              <w:rPr>
                <w:rFonts w:ascii="宋体"/>
                <w:color w:val="000000"/>
                <w:sz w:val="18"/>
                <w:szCs w:val="18"/>
              </w:rPr>
            </w:pPr>
          </w:p>
        </w:tc>
      </w:tr>
      <w:tr w:rsidR="00751A7C" w:rsidRPr="00F5534C" w:rsidTr="00EF46C0">
        <w:tc>
          <w:tcPr>
            <w:tcW w:w="816" w:type="dxa"/>
            <w:vAlign w:val="center"/>
          </w:tcPr>
          <w:p w:rsidR="00751A7C" w:rsidRPr="00F5534C" w:rsidRDefault="00751A7C" w:rsidP="00EF46C0">
            <w:pPr>
              <w:jc w:val="center"/>
              <w:rPr>
                <w:rFonts w:ascii="宋体"/>
                <w:color w:val="000000"/>
                <w:sz w:val="18"/>
                <w:szCs w:val="18"/>
              </w:rPr>
            </w:pPr>
            <w:r w:rsidRPr="00F5534C">
              <w:rPr>
                <w:rFonts w:ascii="宋体" w:hAnsi="宋体"/>
                <w:color w:val="000000"/>
                <w:sz w:val="18"/>
                <w:szCs w:val="18"/>
              </w:rPr>
              <w:t>1</w:t>
            </w:r>
          </w:p>
        </w:tc>
        <w:tc>
          <w:tcPr>
            <w:tcW w:w="243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模板高度</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2</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2</w:t>
            </w:r>
          </w:p>
        </w:tc>
        <w:tc>
          <w:tcPr>
            <w:tcW w:w="241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卷尺量</w:t>
            </w:r>
          </w:p>
        </w:tc>
      </w:tr>
      <w:tr w:rsidR="00751A7C" w:rsidRPr="00F5534C" w:rsidTr="00EF46C0">
        <w:tc>
          <w:tcPr>
            <w:tcW w:w="816" w:type="dxa"/>
            <w:vAlign w:val="center"/>
          </w:tcPr>
          <w:p w:rsidR="00751A7C" w:rsidRPr="00F5534C" w:rsidRDefault="00751A7C" w:rsidP="00EF46C0">
            <w:pPr>
              <w:jc w:val="center"/>
              <w:rPr>
                <w:rFonts w:ascii="宋体"/>
                <w:color w:val="000000"/>
                <w:sz w:val="18"/>
                <w:szCs w:val="18"/>
              </w:rPr>
            </w:pPr>
            <w:r w:rsidRPr="00F5534C">
              <w:rPr>
                <w:rFonts w:ascii="宋体" w:hAnsi="宋体"/>
                <w:color w:val="000000"/>
                <w:sz w:val="18"/>
                <w:szCs w:val="18"/>
              </w:rPr>
              <w:t>2</w:t>
            </w:r>
          </w:p>
        </w:tc>
        <w:tc>
          <w:tcPr>
            <w:tcW w:w="243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模板长度</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1</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1</w:t>
            </w:r>
          </w:p>
        </w:tc>
        <w:tc>
          <w:tcPr>
            <w:tcW w:w="241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卷尺量</w:t>
            </w:r>
          </w:p>
        </w:tc>
      </w:tr>
      <w:tr w:rsidR="00751A7C" w:rsidRPr="00F5534C" w:rsidTr="00EF46C0">
        <w:trPr>
          <w:trHeight w:val="106"/>
        </w:trPr>
        <w:tc>
          <w:tcPr>
            <w:tcW w:w="816" w:type="dxa"/>
            <w:vAlign w:val="center"/>
          </w:tcPr>
          <w:p w:rsidR="00751A7C" w:rsidRPr="00F5534C" w:rsidRDefault="00751A7C" w:rsidP="00EF46C0">
            <w:pPr>
              <w:jc w:val="center"/>
              <w:rPr>
                <w:rFonts w:ascii="宋体"/>
                <w:color w:val="000000"/>
                <w:sz w:val="18"/>
                <w:szCs w:val="18"/>
              </w:rPr>
            </w:pPr>
            <w:r w:rsidRPr="00F5534C">
              <w:rPr>
                <w:rFonts w:ascii="宋体" w:hAnsi="宋体"/>
                <w:color w:val="000000"/>
                <w:sz w:val="18"/>
                <w:szCs w:val="18"/>
              </w:rPr>
              <w:t>3</w:t>
            </w:r>
          </w:p>
        </w:tc>
        <w:tc>
          <w:tcPr>
            <w:tcW w:w="243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模板板面对角线差</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2</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2</w:t>
            </w:r>
          </w:p>
        </w:tc>
        <w:tc>
          <w:tcPr>
            <w:tcW w:w="241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卷尺量</w:t>
            </w:r>
          </w:p>
        </w:tc>
      </w:tr>
      <w:tr w:rsidR="00751A7C" w:rsidRPr="00F5534C" w:rsidTr="00EF46C0">
        <w:tc>
          <w:tcPr>
            <w:tcW w:w="816" w:type="dxa"/>
            <w:vAlign w:val="center"/>
          </w:tcPr>
          <w:p w:rsidR="00751A7C" w:rsidRPr="00F5534C" w:rsidRDefault="00751A7C" w:rsidP="00EF46C0">
            <w:pPr>
              <w:jc w:val="center"/>
              <w:rPr>
                <w:rFonts w:ascii="宋体"/>
                <w:color w:val="000000"/>
                <w:sz w:val="18"/>
                <w:szCs w:val="18"/>
              </w:rPr>
            </w:pPr>
            <w:r w:rsidRPr="00F5534C">
              <w:rPr>
                <w:rFonts w:ascii="宋体" w:hAnsi="宋体"/>
                <w:color w:val="000000"/>
                <w:sz w:val="18"/>
                <w:szCs w:val="18"/>
              </w:rPr>
              <w:t>4</w:t>
            </w:r>
          </w:p>
        </w:tc>
        <w:tc>
          <w:tcPr>
            <w:tcW w:w="243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边肋平直度</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2</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2</w:t>
            </w:r>
          </w:p>
        </w:tc>
        <w:tc>
          <w:tcPr>
            <w:tcW w:w="2415" w:type="dxa"/>
            <w:vAlign w:val="center"/>
          </w:tcPr>
          <w:p w:rsidR="00751A7C" w:rsidRPr="00F5534C" w:rsidRDefault="00751A7C" w:rsidP="00EF46C0">
            <w:pPr>
              <w:jc w:val="center"/>
              <w:rPr>
                <w:rFonts w:ascii="宋体"/>
                <w:color w:val="000000"/>
                <w:sz w:val="18"/>
                <w:szCs w:val="18"/>
              </w:rPr>
            </w:pPr>
            <w:r w:rsidRPr="00F5534C">
              <w:rPr>
                <w:rFonts w:ascii="宋体" w:hAnsi="宋体"/>
                <w:color w:val="000000"/>
                <w:sz w:val="18"/>
                <w:szCs w:val="18"/>
              </w:rPr>
              <w:t>2m</w:t>
            </w:r>
            <w:r w:rsidRPr="00F5534C">
              <w:rPr>
                <w:rFonts w:ascii="宋体" w:hAnsi="宋体" w:hint="eastAsia"/>
                <w:color w:val="000000"/>
                <w:sz w:val="18"/>
                <w:szCs w:val="18"/>
              </w:rPr>
              <w:t>靠尺及塞尺量</w:t>
            </w:r>
          </w:p>
        </w:tc>
      </w:tr>
      <w:tr w:rsidR="00751A7C" w:rsidRPr="00F5534C" w:rsidTr="00EF46C0">
        <w:tc>
          <w:tcPr>
            <w:tcW w:w="816" w:type="dxa"/>
            <w:vAlign w:val="center"/>
          </w:tcPr>
          <w:p w:rsidR="00751A7C" w:rsidRPr="00F5534C" w:rsidRDefault="00751A7C" w:rsidP="00EF46C0">
            <w:pPr>
              <w:jc w:val="center"/>
              <w:rPr>
                <w:rFonts w:ascii="宋体"/>
                <w:color w:val="000000"/>
                <w:sz w:val="18"/>
                <w:szCs w:val="18"/>
              </w:rPr>
            </w:pPr>
            <w:r w:rsidRPr="00F5534C">
              <w:rPr>
                <w:rFonts w:ascii="宋体" w:hAnsi="宋体"/>
                <w:color w:val="000000"/>
                <w:sz w:val="18"/>
                <w:szCs w:val="18"/>
              </w:rPr>
              <w:t>5</w:t>
            </w:r>
          </w:p>
        </w:tc>
        <w:tc>
          <w:tcPr>
            <w:tcW w:w="243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预留孔尺寸</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1</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1</w:t>
            </w:r>
          </w:p>
        </w:tc>
        <w:tc>
          <w:tcPr>
            <w:tcW w:w="241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钢尺量</w:t>
            </w:r>
          </w:p>
        </w:tc>
      </w:tr>
      <w:tr w:rsidR="00751A7C" w:rsidRPr="00F5534C" w:rsidTr="00EF46C0">
        <w:tc>
          <w:tcPr>
            <w:tcW w:w="816" w:type="dxa"/>
            <w:vAlign w:val="center"/>
          </w:tcPr>
          <w:p w:rsidR="00751A7C" w:rsidRPr="00F5534C" w:rsidRDefault="00751A7C" w:rsidP="00EF46C0">
            <w:pPr>
              <w:jc w:val="center"/>
              <w:rPr>
                <w:rFonts w:ascii="宋体"/>
                <w:color w:val="000000"/>
                <w:sz w:val="18"/>
                <w:szCs w:val="18"/>
              </w:rPr>
            </w:pPr>
            <w:r w:rsidRPr="00F5534C">
              <w:rPr>
                <w:rFonts w:ascii="宋体" w:hAnsi="宋体"/>
                <w:color w:val="000000"/>
                <w:sz w:val="18"/>
                <w:szCs w:val="18"/>
              </w:rPr>
              <w:t>6</w:t>
            </w:r>
          </w:p>
        </w:tc>
        <w:tc>
          <w:tcPr>
            <w:tcW w:w="243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连接孔中心距</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1</w:t>
            </w:r>
          </w:p>
        </w:tc>
        <w:tc>
          <w:tcPr>
            <w:tcW w:w="1787"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1</w:t>
            </w:r>
          </w:p>
        </w:tc>
        <w:tc>
          <w:tcPr>
            <w:tcW w:w="2415" w:type="dxa"/>
            <w:vAlign w:val="center"/>
          </w:tcPr>
          <w:p w:rsidR="00751A7C" w:rsidRPr="00F5534C" w:rsidRDefault="00751A7C" w:rsidP="00EF46C0">
            <w:pPr>
              <w:jc w:val="center"/>
              <w:rPr>
                <w:rFonts w:ascii="宋体"/>
                <w:color w:val="000000"/>
                <w:sz w:val="18"/>
                <w:szCs w:val="18"/>
              </w:rPr>
            </w:pPr>
            <w:r w:rsidRPr="00F5534C">
              <w:rPr>
                <w:rFonts w:ascii="宋体" w:hAnsi="宋体" w:hint="eastAsia"/>
                <w:color w:val="000000"/>
                <w:sz w:val="18"/>
                <w:szCs w:val="18"/>
              </w:rPr>
              <w:t>游标卡尺量</w:t>
            </w:r>
          </w:p>
        </w:tc>
      </w:tr>
    </w:tbl>
    <w:p w:rsidR="00751A7C" w:rsidRPr="00F5534C" w:rsidRDefault="00751A7C" w:rsidP="000060DF">
      <w:pPr>
        <w:pStyle w:val="a1"/>
        <w:spacing w:before="156" w:after="156"/>
        <w:rPr>
          <w:color w:val="000000"/>
          <w:lang w:val="en-GB"/>
        </w:rPr>
      </w:pPr>
      <w:bookmarkStart w:id="270" w:name="_Toc497215027"/>
      <w:bookmarkStart w:id="271" w:name="_Toc497225467"/>
      <w:r w:rsidRPr="00F5534C">
        <w:rPr>
          <w:rFonts w:hint="eastAsia"/>
          <w:color w:val="000000"/>
          <w:lang w:val="en-GB"/>
        </w:rPr>
        <w:t>脱模剂的选用与施工</w:t>
      </w:r>
      <w:bookmarkEnd w:id="270"/>
      <w:bookmarkEnd w:id="271"/>
    </w:p>
    <w:p w:rsidR="00751A7C" w:rsidRPr="00F5534C" w:rsidRDefault="00751A7C" w:rsidP="007F2DFA">
      <w:pPr>
        <w:pStyle w:val="a2"/>
        <w:spacing w:beforeLines="0" w:afterLines="0"/>
        <w:ind w:left="0"/>
        <w:rPr>
          <w:rFonts w:ascii="宋体" w:eastAsia="宋体" w:hAnsi="宋体"/>
          <w:color w:val="000000"/>
        </w:rPr>
      </w:pPr>
      <w:r w:rsidRPr="00F5534C">
        <w:rPr>
          <w:rFonts w:ascii="宋体" w:eastAsia="宋体" w:hAnsi="宋体" w:hint="eastAsia"/>
          <w:color w:val="000000"/>
        </w:rPr>
        <w:t>脱模剂的选用应符合下列要求：</w:t>
      </w:r>
    </w:p>
    <w:p w:rsidR="00751A7C" w:rsidRPr="00F5534C" w:rsidRDefault="00751A7C" w:rsidP="006237B2">
      <w:pPr>
        <w:pStyle w:val="ab"/>
        <w:numPr>
          <w:ilvl w:val="0"/>
          <w:numId w:val="36"/>
        </w:numPr>
        <w:rPr>
          <w:color w:val="000000"/>
        </w:rPr>
      </w:pPr>
      <w:r w:rsidRPr="00F5534C">
        <w:rPr>
          <w:rFonts w:hint="eastAsia"/>
          <w:color w:val="000000"/>
        </w:rPr>
        <w:t>脱模剂应满足清水混凝土表面质量的要求，不引起混凝土表面起粉和产生气泡，不改变混凝土表面的本色，且不污染和锈蚀模板；</w:t>
      </w:r>
    </w:p>
    <w:p w:rsidR="00751A7C" w:rsidRPr="00F5534C" w:rsidRDefault="00751A7C" w:rsidP="006237B2">
      <w:pPr>
        <w:pStyle w:val="ab"/>
        <w:numPr>
          <w:ilvl w:val="0"/>
          <w:numId w:val="36"/>
        </w:numPr>
        <w:rPr>
          <w:color w:val="000000"/>
        </w:rPr>
      </w:pPr>
      <w:r w:rsidRPr="00F5534C">
        <w:rPr>
          <w:rFonts w:hint="eastAsia"/>
          <w:color w:val="000000"/>
        </w:rPr>
        <w:t>脱模剂应具有改善混凝土表面质量效果的功能，且容易脱模、涂刷方便、保护模板光洁、易干燥和便于用后清理；</w:t>
      </w:r>
      <w:r w:rsidRPr="00F5534C">
        <w:rPr>
          <w:color w:val="000000"/>
        </w:rPr>
        <w:t xml:space="preserve"> </w:t>
      </w:r>
    </w:p>
    <w:p w:rsidR="00751A7C" w:rsidRPr="00F5534C" w:rsidRDefault="00751A7C" w:rsidP="006237B2">
      <w:pPr>
        <w:pStyle w:val="ab"/>
        <w:numPr>
          <w:ilvl w:val="0"/>
          <w:numId w:val="36"/>
        </w:numPr>
        <w:rPr>
          <w:color w:val="000000"/>
        </w:rPr>
      </w:pPr>
      <w:r w:rsidRPr="00F5534C">
        <w:rPr>
          <w:rFonts w:hint="eastAsia"/>
          <w:color w:val="000000"/>
        </w:rPr>
        <w:t>脱模剂的选用应考虑模板的种类、所要求的混凝土表面效果和现场施工条件，相同构件宜选用同种脱模剂，可参考附录</w:t>
      </w:r>
      <w:r w:rsidRPr="00F5534C">
        <w:rPr>
          <w:color w:val="000000"/>
        </w:rPr>
        <w:t>A</w:t>
      </w:r>
      <w:r w:rsidRPr="00F5534C">
        <w:rPr>
          <w:rFonts w:hint="eastAsia"/>
          <w:color w:val="000000"/>
        </w:rPr>
        <w:t>选用；</w:t>
      </w:r>
    </w:p>
    <w:p w:rsidR="00751A7C" w:rsidRPr="00F5534C" w:rsidRDefault="00751A7C" w:rsidP="006237B2">
      <w:pPr>
        <w:pStyle w:val="ab"/>
        <w:numPr>
          <w:ilvl w:val="0"/>
          <w:numId w:val="36"/>
        </w:numPr>
        <w:rPr>
          <w:color w:val="000000"/>
        </w:rPr>
      </w:pPr>
      <w:r w:rsidRPr="00F5534C">
        <w:rPr>
          <w:rFonts w:hint="eastAsia"/>
          <w:color w:val="000000"/>
        </w:rPr>
        <w:t>钢模板应优先选用模板漆，也可选用液体石蜡、液压油、变压器油、清机油与柴油的混合油等油性脱模剂、水性脱模剂等常用脱模剂；</w:t>
      </w:r>
    </w:p>
    <w:p w:rsidR="00751A7C" w:rsidRPr="00F5534C" w:rsidRDefault="00751A7C" w:rsidP="006237B2">
      <w:pPr>
        <w:pStyle w:val="ab"/>
        <w:numPr>
          <w:ilvl w:val="0"/>
          <w:numId w:val="36"/>
        </w:numPr>
        <w:rPr>
          <w:color w:val="000000"/>
        </w:rPr>
      </w:pPr>
      <w:r w:rsidRPr="00F5534C">
        <w:rPr>
          <w:rFonts w:hint="eastAsia"/>
          <w:color w:val="000000"/>
        </w:rPr>
        <w:t>低温或负温施工宜选用油类脱模剂，但在负温下明显变稠的油类脱模剂不应使用。</w:t>
      </w:r>
    </w:p>
    <w:p w:rsidR="00751A7C" w:rsidRPr="00F5534C" w:rsidRDefault="00751A7C" w:rsidP="007F2DFA">
      <w:pPr>
        <w:pStyle w:val="a2"/>
        <w:spacing w:beforeLines="0" w:afterLines="0"/>
        <w:ind w:left="0"/>
        <w:rPr>
          <w:rFonts w:ascii="宋体" w:eastAsia="宋体" w:hAnsi="宋体"/>
          <w:color w:val="000000"/>
        </w:rPr>
      </w:pPr>
      <w:r w:rsidRPr="00F5534C">
        <w:rPr>
          <w:rFonts w:ascii="宋体" w:eastAsia="宋体" w:hAnsi="宋体" w:hint="eastAsia"/>
          <w:color w:val="000000"/>
        </w:rPr>
        <w:t>脱模剂的施工应符合下列要求：</w:t>
      </w:r>
    </w:p>
    <w:p w:rsidR="00751A7C" w:rsidRPr="00F5534C" w:rsidRDefault="00751A7C" w:rsidP="006237B2">
      <w:pPr>
        <w:pStyle w:val="ab"/>
        <w:numPr>
          <w:ilvl w:val="0"/>
          <w:numId w:val="37"/>
        </w:numPr>
        <w:rPr>
          <w:color w:val="000000"/>
        </w:rPr>
      </w:pPr>
      <w:r w:rsidRPr="00F5534C">
        <w:rPr>
          <w:rFonts w:hint="eastAsia"/>
          <w:color w:val="000000"/>
        </w:rPr>
        <w:t>脱模剂施工前应对模板表面质量进行检查，应在确认表面质量符合要求后开始施工，与混凝土接触的模板内表面不得有任何污损；</w:t>
      </w:r>
    </w:p>
    <w:p w:rsidR="00751A7C" w:rsidRPr="00F5534C" w:rsidRDefault="00751A7C" w:rsidP="006237B2">
      <w:pPr>
        <w:pStyle w:val="ab"/>
        <w:numPr>
          <w:ilvl w:val="0"/>
          <w:numId w:val="37"/>
        </w:numPr>
        <w:rPr>
          <w:color w:val="000000"/>
        </w:rPr>
      </w:pPr>
      <w:r w:rsidRPr="00F5534C">
        <w:rPr>
          <w:rFonts w:hint="eastAsia"/>
          <w:color w:val="000000"/>
        </w:rPr>
        <w:t>模板表面质量经检查符合要求后，开始施工适宜的脱模剂，脱模剂的施工可采用喷涂或刷涂，涂层应薄而均匀，无漏刷、无流挂，大面、小面、夹角处不得漏涂；模板漆的施工应按产品说明书要求进行，应待模板漆表面干燥后方可安装模板；</w:t>
      </w:r>
    </w:p>
    <w:p w:rsidR="00751A7C" w:rsidRPr="00F5534C" w:rsidRDefault="00751A7C" w:rsidP="006237B2">
      <w:pPr>
        <w:pStyle w:val="ab"/>
        <w:numPr>
          <w:ilvl w:val="0"/>
          <w:numId w:val="37"/>
        </w:numPr>
        <w:rPr>
          <w:color w:val="000000"/>
        </w:rPr>
      </w:pPr>
      <w:r w:rsidRPr="00F5534C">
        <w:rPr>
          <w:rFonts w:hint="eastAsia"/>
          <w:color w:val="000000"/>
        </w:rPr>
        <w:t>暂时不用的模板宜覆盖保护面板，防止板面受到二次污染；</w:t>
      </w:r>
    </w:p>
    <w:p w:rsidR="00751A7C" w:rsidRPr="00F5534C" w:rsidRDefault="00751A7C" w:rsidP="006237B2">
      <w:pPr>
        <w:pStyle w:val="ab"/>
        <w:numPr>
          <w:ilvl w:val="0"/>
          <w:numId w:val="37"/>
        </w:numPr>
        <w:rPr>
          <w:color w:val="000000"/>
        </w:rPr>
      </w:pPr>
      <w:r w:rsidRPr="00F5534C">
        <w:rPr>
          <w:rFonts w:hint="eastAsia"/>
          <w:color w:val="000000"/>
        </w:rPr>
        <w:t>涂过脱模剂的模板遇雨淋或其他因素失效后必须补涂；</w:t>
      </w:r>
    </w:p>
    <w:p w:rsidR="00751A7C" w:rsidRPr="00F5534C" w:rsidRDefault="00751A7C" w:rsidP="006237B2">
      <w:pPr>
        <w:pStyle w:val="ab"/>
        <w:numPr>
          <w:ilvl w:val="0"/>
          <w:numId w:val="37"/>
        </w:numPr>
        <w:rPr>
          <w:color w:val="000000"/>
        </w:rPr>
      </w:pPr>
      <w:r w:rsidRPr="00F5534C">
        <w:rPr>
          <w:rFonts w:hint="eastAsia"/>
          <w:color w:val="000000"/>
        </w:rPr>
        <w:t>脱模剂涂刷施工时必须避免脱模剂涂刷在钢筋、预埋件上；</w:t>
      </w:r>
    </w:p>
    <w:p w:rsidR="00751A7C" w:rsidRPr="00F5534C" w:rsidRDefault="00751A7C" w:rsidP="006237B2">
      <w:pPr>
        <w:pStyle w:val="ab"/>
        <w:numPr>
          <w:ilvl w:val="0"/>
          <w:numId w:val="37"/>
        </w:numPr>
        <w:rPr>
          <w:color w:val="000000"/>
        </w:rPr>
      </w:pPr>
      <w:r w:rsidRPr="00F5534C">
        <w:rPr>
          <w:rFonts w:hint="eastAsia"/>
          <w:color w:val="000000"/>
        </w:rPr>
        <w:t>同一视觉面工程应采用相同的脱模剂；一套模板其脱模剂的周转次数应一致，要重涂时必须一起重涂。</w:t>
      </w:r>
    </w:p>
    <w:p w:rsidR="00751A7C" w:rsidRPr="00F5534C" w:rsidRDefault="00751A7C" w:rsidP="000060DF">
      <w:pPr>
        <w:pStyle w:val="a1"/>
        <w:spacing w:before="156" w:after="156"/>
        <w:rPr>
          <w:color w:val="000000"/>
          <w:lang w:val="en-GB"/>
        </w:rPr>
      </w:pPr>
      <w:bookmarkStart w:id="272" w:name="_Toc400961716"/>
      <w:bookmarkStart w:id="273" w:name="_Toc400961902"/>
      <w:bookmarkStart w:id="274" w:name="_Toc400962602"/>
      <w:bookmarkStart w:id="275" w:name="_Toc459635272"/>
      <w:bookmarkStart w:id="276" w:name="_Toc496885433"/>
      <w:bookmarkStart w:id="277" w:name="_Toc497215028"/>
      <w:bookmarkStart w:id="278" w:name="_Toc497225468"/>
      <w:r w:rsidRPr="00F5534C">
        <w:rPr>
          <w:rFonts w:hint="eastAsia"/>
          <w:color w:val="000000"/>
          <w:lang w:val="en-GB"/>
        </w:rPr>
        <w:t>模板安装</w:t>
      </w:r>
      <w:bookmarkEnd w:id="272"/>
      <w:bookmarkEnd w:id="273"/>
      <w:bookmarkEnd w:id="274"/>
      <w:bookmarkEnd w:id="275"/>
      <w:bookmarkEnd w:id="276"/>
      <w:bookmarkEnd w:id="277"/>
      <w:bookmarkEnd w:id="278"/>
    </w:p>
    <w:p w:rsidR="00751A7C" w:rsidRPr="00F5534C" w:rsidRDefault="00751A7C" w:rsidP="007F2DFA">
      <w:pPr>
        <w:pStyle w:val="a2"/>
        <w:spacing w:beforeLines="0" w:afterLines="0"/>
        <w:ind w:left="0"/>
        <w:rPr>
          <w:rFonts w:ascii="宋体" w:eastAsia="宋体" w:hAnsi="宋体"/>
          <w:color w:val="000000"/>
        </w:rPr>
      </w:pPr>
      <w:r w:rsidRPr="00F5534C">
        <w:rPr>
          <w:rFonts w:ascii="宋体" w:eastAsia="宋体" w:hAnsi="宋体" w:hint="eastAsia"/>
          <w:color w:val="000000"/>
        </w:rPr>
        <w:t>模板安装前，应进行下列准备工作：</w:t>
      </w:r>
    </w:p>
    <w:p w:rsidR="00751A7C" w:rsidRPr="00F5534C" w:rsidRDefault="00751A7C" w:rsidP="006237B2">
      <w:pPr>
        <w:pStyle w:val="ab"/>
        <w:numPr>
          <w:ilvl w:val="0"/>
          <w:numId w:val="38"/>
        </w:numPr>
        <w:rPr>
          <w:color w:val="000000"/>
        </w:rPr>
      </w:pPr>
      <w:r w:rsidRPr="00F5534C">
        <w:rPr>
          <w:rFonts w:hint="eastAsia"/>
          <w:color w:val="000000"/>
        </w:rPr>
        <w:t>模板进现场后，应依据配板设计要求清点模板和配件的型号、数量；检查模板内侧附件连接牢固情况；核对明缝、禅缝位置；</w:t>
      </w:r>
    </w:p>
    <w:p w:rsidR="00751A7C" w:rsidRPr="00F5534C" w:rsidRDefault="00751A7C" w:rsidP="006237B2">
      <w:pPr>
        <w:pStyle w:val="ab"/>
        <w:numPr>
          <w:ilvl w:val="0"/>
          <w:numId w:val="38"/>
        </w:numPr>
        <w:rPr>
          <w:color w:val="000000"/>
        </w:rPr>
      </w:pPr>
      <w:r w:rsidRPr="00F5534C">
        <w:rPr>
          <w:rFonts w:hint="eastAsia"/>
          <w:color w:val="000000"/>
        </w:rPr>
        <w:t>模板安装前应进行试拼装，经验收合格后方可正式进行模板安装；</w:t>
      </w:r>
    </w:p>
    <w:p w:rsidR="00751A7C" w:rsidRPr="00F5534C" w:rsidRDefault="00751A7C" w:rsidP="006237B2">
      <w:pPr>
        <w:pStyle w:val="ab"/>
        <w:numPr>
          <w:ilvl w:val="0"/>
          <w:numId w:val="38"/>
        </w:numPr>
        <w:rPr>
          <w:color w:val="000000"/>
        </w:rPr>
      </w:pPr>
      <w:r w:rsidRPr="00F5534C">
        <w:rPr>
          <w:rFonts w:hint="eastAsia"/>
          <w:color w:val="000000"/>
        </w:rPr>
        <w:t>模板安装前，应放出模板外侧控制线作为安装基准线；调整影响模板安装的钢筋。</w:t>
      </w:r>
    </w:p>
    <w:p w:rsidR="00751A7C" w:rsidRPr="00F5534C" w:rsidRDefault="00751A7C" w:rsidP="000A2216">
      <w:pPr>
        <w:pStyle w:val="a2"/>
        <w:spacing w:beforeLines="0" w:afterLines="0"/>
        <w:ind w:left="0"/>
        <w:rPr>
          <w:rFonts w:ascii="宋体" w:eastAsia="宋体" w:hAnsi="宋体"/>
          <w:color w:val="000000"/>
        </w:rPr>
      </w:pPr>
      <w:r w:rsidRPr="00F5534C">
        <w:rPr>
          <w:rFonts w:ascii="宋体" w:eastAsia="宋体" w:hAnsi="宋体" w:hint="eastAsia"/>
          <w:color w:val="000000"/>
        </w:rPr>
        <w:t>模板安装工艺应符合下列规定：</w:t>
      </w:r>
    </w:p>
    <w:p w:rsidR="00751A7C" w:rsidRPr="00F5534C" w:rsidRDefault="00751A7C" w:rsidP="006237B2">
      <w:pPr>
        <w:pStyle w:val="ab"/>
        <w:numPr>
          <w:ilvl w:val="0"/>
          <w:numId w:val="39"/>
        </w:numPr>
        <w:rPr>
          <w:color w:val="000000"/>
        </w:rPr>
      </w:pPr>
      <w:r w:rsidRPr="00F5534C">
        <w:rPr>
          <w:rFonts w:hint="eastAsia"/>
          <w:color w:val="000000"/>
        </w:rPr>
        <w:t>模板安装应符合模板配板设计要求，要求粗活细作，确保清水混凝土表面的模板痕迹呈规律性排列。</w:t>
      </w:r>
    </w:p>
    <w:p w:rsidR="00751A7C" w:rsidRPr="00F5534C" w:rsidRDefault="00751A7C" w:rsidP="006237B2">
      <w:pPr>
        <w:pStyle w:val="ab"/>
        <w:numPr>
          <w:ilvl w:val="0"/>
          <w:numId w:val="39"/>
        </w:numPr>
        <w:rPr>
          <w:color w:val="000000"/>
        </w:rPr>
      </w:pPr>
      <w:r w:rsidRPr="00F5534C">
        <w:rPr>
          <w:rFonts w:hint="eastAsia"/>
          <w:color w:val="000000"/>
        </w:rPr>
        <w:t>应根据模板编号进行安装，遵循先侧模、后端模，先下、后上的原则安装就位。</w:t>
      </w:r>
    </w:p>
    <w:p w:rsidR="00751A7C" w:rsidRPr="00F5534C" w:rsidRDefault="00751A7C" w:rsidP="006237B2">
      <w:pPr>
        <w:pStyle w:val="ab"/>
        <w:numPr>
          <w:ilvl w:val="0"/>
          <w:numId w:val="39"/>
        </w:numPr>
        <w:rPr>
          <w:color w:val="000000"/>
        </w:rPr>
      </w:pPr>
      <w:r w:rsidRPr="00F5534C">
        <w:rPr>
          <w:rFonts w:hint="eastAsia"/>
          <w:color w:val="000000"/>
        </w:rPr>
        <w:t>模板之间应连接可靠；模板面板间拼缝应严密平整、无错台，拼缝处应有防漏浆措施。</w:t>
      </w:r>
    </w:p>
    <w:p w:rsidR="00751A7C" w:rsidRPr="00F5534C" w:rsidRDefault="00751A7C" w:rsidP="006237B2">
      <w:pPr>
        <w:pStyle w:val="ab"/>
        <w:numPr>
          <w:ilvl w:val="0"/>
          <w:numId w:val="39"/>
        </w:numPr>
        <w:rPr>
          <w:color w:val="000000"/>
        </w:rPr>
      </w:pPr>
      <w:r w:rsidRPr="00F5534C">
        <w:rPr>
          <w:rFonts w:hint="eastAsia"/>
          <w:color w:val="000000"/>
        </w:rPr>
        <w:t>固定在模板上的预埋件、预留孔应位置准确、安装牢固，不得遗漏。</w:t>
      </w:r>
    </w:p>
    <w:p w:rsidR="00751A7C" w:rsidRPr="00F5534C" w:rsidRDefault="00751A7C" w:rsidP="006237B2">
      <w:pPr>
        <w:pStyle w:val="ab"/>
        <w:numPr>
          <w:ilvl w:val="0"/>
          <w:numId w:val="39"/>
        </w:numPr>
        <w:rPr>
          <w:color w:val="000000"/>
        </w:rPr>
      </w:pPr>
      <w:r w:rsidRPr="00F5534C">
        <w:rPr>
          <w:rFonts w:hint="eastAsia"/>
          <w:color w:val="000000"/>
        </w:rPr>
        <w:t>对拉螺栓安装应位置正确，紧固对拉螺栓时应用力得当、受力均匀，不得使模板表面产生局部变形。</w:t>
      </w:r>
    </w:p>
    <w:p w:rsidR="00751A7C" w:rsidRPr="00F5534C" w:rsidRDefault="00751A7C" w:rsidP="006237B2">
      <w:pPr>
        <w:pStyle w:val="ab"/>
        <w:numPr>
          <w:ilvl w:val="0"/>
          <w:numId w:val="39"/>
        </w:numPr>
        <w:rPr>
          <w:color w:val="000000"/>
        </w:rPr>
      </w:pPr>
      <w:r w:rsidRPr="00F5534C">
        <w:rPr>
          <w:rFonts w:hint="eastAsia"/>
          <w:color w:val="000000"/>
        </w:rPr>
        <w:t>安装过程中，应对模板面板、边角和已浇清水混凝土表面进行保护，防止污染和损伤。</w:t>
      </w:r>
    </w:p>
    <w:p w:rsidR="00751A7C" w:rsidRPr="00F5534C" w:rsidRDefault="00751A7C" w:rsidP="006237B2">
      <w:pPr>
        <w:pStyle w:val="ab"/>
        <w:numPr>
          <w:ilvl w:val="0"/>
          <w:numId w:val="39"/>
        </w:numPr>
        <w:rPr>
          <w:color w:val="000000"/>
        </w:rPr>
      </w:pPr>
      <w:r w:rsidRPr="00F5534C">
        <w:rPr>
          <w:rFonts w:hint="eastAsia"/>
          <w:color w:val="000000"/>
        </w:rPr>
        <w:t>模板安装就位后，应对接缝缝隙及连接部位采取堵缝措施，不得漏浆。</w:t>
      </w:r>
    </w:p>
    <w:p w:rsidR="00751A7C" w:rsidRPr="00F5534C" w:rsidRDefault="00751A7C" w:rsidP="006237B2">
      <w:pPr>
        <w:pStyle w:val="ab"/>
        <w:numPr>
          <w:ilvl w:val="0"/>
          <w:numId w:val="39"/>
        </w:numPr>
        <w:rPr>
          <w:color w:val="000000"/>
        </w:rPr>
      </w:pPr>
      <w:r w:rsidRPr="00F5534C">
        <w:rPr>
          <w:rFonts w:hint="eastAsia"/>
          <w:color w:val="000000"/>
        </w:rPr>
        <w:t>合模前必须将模板内部杂物清理干净。</w:t>
      </w:r>
    </w:p>
    <w:p w:rsidR="00751A7C" w:rsidRPr="00F5534C" w:rsidRDefault="00751A7C" w:rsidP="006237B2">
      <w:pPr>
        <w:pStyle w:val="ab"/>
        <w:numPr>
          <w:ilvl w:val="0"/>
          <w:numId w:val="39"/>
        </w:numPr>
        <w:rPr>
          <w:color w:val="000000"/>
        </w:rPr>
      </w:pPr>
      <w:r w:rsidRPr="00F5534C">
        <w:rPr>
          <w:rFonts w:hint="eastAsia"/>
          <w:color w:val="000000"/>
        </w:rPr>
        <w:t>模板安装完毕后应用高精密仪器进行安装质量检查验收。</w:t>
      </w:r>
    </w:p>
    <w:p w:rsidR="00751A7C" w:rsidRPr="00F5534C" w:rsidRDefault="00751A7C" w:rsidP="000A2216">
      <w:pPr>
        <w:pStyle w:val="a2"/>
        <w:spacing w:beforeLines="0" w:afterLines="0"/>
        <w:ind w:left="0"/>
        <w:rPr>
          <w:rFonts w:ascii="宋体" w:eastAsia="宋体" w:hAnsi="宋体"/>
          <w:color w:val="000000"/>
        </w:rPr>
      </w:pPr>
      <w:r w:rsidRPr="00F5534C">
        <w:rPr>
          <w:rFonts w:ascii="宋体" w:eastAsia="宋体" w:hAnsi="宋体" w:hint="eastAsia"/>
          <w:color w:val="000000"/>
        </w:rPr>
        <w:t>模板的安装质量应满足下列要求：</w:t>
      </w:r>
    </w:p>
    <w:p w:rsidR="00751A7C" w:rsidRPr="00F5534C" w:rsidRDefault="00751A7C" w:rsidP="006237B2">
      <w:pPr>
        <w:pStyle w:val="ab"/>
        <w:numPr>
          <w:ilvl w:val="0"/>
          <w:numId w:val="27"/>
        </w:numPr>
        <w:rPr>
          <w:color w:val="000000"/>
        </w:rPr>
      </w:pPr>
      <w:r w:rsidRPr="00F5534C">
        <w:rPr>
          <w:rFonts w:hint="eastAsia"/>
          <w:color w:val="000000"/>
        </w:rPr>
        <w:t>模板板面应干净，脱模剂应涂刷均匀。模板面板间的拼缝应严密、平整且无错台，模板支撑应设置正确、连接牢固。</w:t>
      </w:r>
    </w:p>
    <w:p w:rsidR="00751A7C" w:rsidRPr="00F5534C" w:rsidRDefault="00751A7C" w:rsidP="006237B2">
      <w:pPr>
        <w:pStyle w:val="ab"/>
        <w:numPr>
          <w:ilvl w:val="0"/>
          <w:numId w:val="27"/>
        </w:numPr>
        <w:rPr>
          <w:color w:val="000000"/>
        </w:rPr>
      </w:pPr>
      <w:r w:rsidRPr="00F5534C">
        <w:rPr>
          <w:rFonts w:hint="eastAsia"/>
          <w:color w:val="000000"/>
        </w:rPr>
        <w:t>模板安装尺寸允许偏差与检验方法应符合表</w:t>
      </w:r>
      <w:r w:rsidRPr="00F5534C">
        <w:rPr>
          <w:color w:val="000000"/>
        </w:rPr>
        <w:t>4</w:t>
      </w:r>
      <w:r w:rsidRPr="00F5534C">
        <w:rPr>
          <w:rFonts w:hint="eastAsia"/>
          <w:color w:val="000000"/>
        </w:rPr>
        <w:t>的规定。</w:t>
      </w:r>
    </w:p>
    <w:p w:rsidR="00751A7C" w:rsidRPr="00F5534C" w:rsidRDefault="00751A7C" w:rsidP="000060DF">
      <w:pPr>
        <w:pStyle w:val="af0"/>
        <w:spacing w:before="156" w:after="156"/>
        <w:rPr>
          <w:color w:val="000000"/>
          <w:lang w:val="en-GB"/>
        </w:rPr>
      </w:pPr>
      <w:r w:rsidRPr="00F5534C">
        <w:rPr>
          <w:rFonts w:hint="eastAsia"/>
          <w:color w:val="000000"/>
          <w:lang w:val="en-GB"/>
        </w:rPr>
        <w:t>清水混凝土模板安装允许偏差和检验方法</w:t>
      </w:r>
    </w:p>
    <w:tbl>
      <w:tblPr>
        <w:tblW w:w="9240" w:type="dxa"/>
        <w:tblInd w:w="2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tblPr>
      <w:tblGrid>
        <w:gridCol w:w="735"/>
        <w:gridCol w:w="1155"/>
        <w:gridCol w:w="1575"/>
        <w:gridCol w:w="1745"/>
        <w:gridCol w:w="1746"/>
        <w:gridCol w:w="2284"/>
      </w:tblGrid>
      <w:tr w:rsidR="00751A7C" w:rsidRPr="00F5534C">
        <w:trPr>
          <w:trHeight w:val="40"/>
        </w:trPr>
        <w:tc>
          <w:tcPr>
            <w:tcW w:w="735" w:type="dxa"/>
            <w:vMerge w:val="restart"/>
            <w:tcBorders>
              <w:top w:val="single" w:sz="8" w:space="0" w:color="auto"/>
              <w:left w:val="single" w:sz="4" w:space="0" w:color="auto"/>
            </w:tcBorders>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项次</w:t>
            </w:r>
          </w:p>
        </w:tc>
        <w:tc>
          <w:tcPr>
            <w:tcW w:w="2730" w:type="dxa"/>
            <w:gridSpan w:val="2"/>
            <w:vMerge w:val="restart"/>
            <w:tcBorders>
              <w:top w:val="single" w:sz="8" w:space="0" w:color="auto"/>
            </w:tcBorders>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项目</w:t>
            </w:r>
          </w:p>
        </w:tc>
        <w:tc>
          <w:tcPr>
            <w:tcW w:w="3491" w:type="dxa"/>
            <w:gridSpan w:val="2"/>
            <w:tcBorders>
              <w:top w:val="single" w:sz="8" w:space="0" w:color="auto"/>
            </w:tcBorders>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允许偏差（</w:t>
            </w:r>
            <w:r w:rsidRPr="00F5534C">
              <w:rPr>
                <w:rFonts w:hAnsi="宋体"/>
                <w:color w:val="000000"/>
                <w:sz w:val="18"/>
                <w:szCs w:val="18"/>
              </w:rPr>
              <w:t>mm)</w:t>
            </w:r>
          </w:p>
        </w:tc>
        <w:tc>
          <w:tcPr>
            <w:tcW w:w="2284" w:type="dxa"/>
            <w:vMerge w:val="restart"/>
            <w:tcBorders>
              <w:top w:val="single" w:sz="8" w:space="0" w:color="auto"/>
              <w:right w:val="single" w:sz="4" w:space="0" w:color="auto"/>
            </w:tcBorders>
            <w:vAlign w:val="center"/>
          </w:tcPr>
          <w:p w:rsidR="00751A7C" w:rsidRPr="00F5534C" w:rsidRDefault="00751A7C" w:rsidP="0025072C">
            <w:pPr>
              <w:jc w:val="center"/>
              <w:rPr>
                <w:color w:val="000000"/>
                <w:sz w:val="18"/>
                <w:szCs w:val="18"/>
              </w:rPr>
            </w:pPr>
            <w:r w:rsidRPr="00F5534C">
              <w:rPr>
                <w:rFonts w:hAnsi="宋体" w:hint="eastAsia"/>
                <w:color w:val="000000"/>
                <w:sz w:val="18"/>
                <w:szCs w:val="18"/>
              </w:rPr>
              <w:t>检验方法</w:t>
            </w:r>
          </w:p>
        </w:tc>
      </w:tr>
      <w:tr w:rsidR="00751A7C" w:rsidRPr="00F5534C">
        <w:trPr>
          <w:trHeight w:val="50"/>
        </w:trPr>
        <w:tc>
          <w:tcPr>
            <w:tcW w:w="735" w:type="dxa"/>
            <w:vMerge/>
            <w:tcBorders>
              <w:left w:val="single" w:sz="4" w:space="0" w:color="auto"/>
            </w:tcBorders>
            <w:vAlign w:val="center"/>
          </w:tcPr>
          <w:p w:rsidR="00751A7C" w:rsidRPr="00F5534C" w:rsidRDefault="00751A7C" w:rsidP="0025072C">
            <w:pPr>
              <w:jc w:val="center"/>
              <w:rPr>
                <w:rFonts w:hAnsi="宋体"/>
                <w:color w:val="000000"/>
                <w:sz w:val="18"/>
                <w:szCs w:val="18"/>
              </w:rPr>
            </w:pPr>
          </w:p>
        </w:tc>
        <w:tc>
          <w:tcPr>
            <w:tcW w:w="2730" w:type="dxa"/>
            <w:gridSpan w:val="2"/>
            <w:vMerge/>
            <w:vAlign w:val="center"/>
          </w:tcPr>
          <w:p w:rsidR="00751A7C" w:rsidRPr="00F5534C" w:rsidRDefault="00751A7C" w:rsidP="0025072C">
            <w:pPr>
              <w:jc w:val="center"/>
              <w:rPr>
                <w:rFonts w:hAnsi="宋体"/>
                <w:color w:val="000000"/>
                <w:sz w:val="18"/>
                <w:szCs w:val="18"/>
              </w:rPr>
            </w:pPr>
          </w:p>
        </w:tc>
        <w:tc>
          <w:tcPr>
            <w:tcW w:w="1745"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普通清水混凝土</w:t>
            </w:r>
          </w:p>
        </w:tc>
        <w:tc>
          <w:tcPr>
            <w:tcW w:w="1746"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饰面清水混凝土</w:t>
            </w:r>
          </w:p>
        </w:tc>
        <w:tc>
          <w:tcPr>
            <w:tcW w:w="2284" w:type="dxa"/>
            <w:vMerge/>
            <w:tcBorders>
              <w:right w:val="single" w:sz="4" w:space="0" w:color="auto"/>
            </w:tcBorders>
            <w:vAlign w:val="center"/>
          </w:tcPr>
          <w:p w:rsidR="00751A7C" w:rsidRPr="00F5534C" w:rsidRDefault="00751A7C" w:rsidP="0025072C">
            <w:pPr>
              <w:jc w:val="center"/>
              <w:rPr>
                <w:color w:val="000000"/>
                <w:sz w:val="18"/>
                <w:szCs w:val="18"/>
              </w:rPr>
            </w:pPr>
          </w:p>
        </w:tc>
      </w:tr>
      <w:tr w:rsidR="00751A7C" w:rsidRPr="00F5534C">
        <w:tc>
          <w:tcPr>
            <w:tcW w:w="735" w:type="dxa"/>
            <w:tcBorders>
              <w:left w:val="single" w:sz="4" w:space="0" w:color="auto"/>
            </w:tcBorders>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1</w:t>
            </w:r>
          </w:p>
        </w:tc>
        <w:tc>
          <w:tcPr>
            <w:tcW w:w="2730" w:type="dxa"/>
            <w:gridSpan w:val="2"/>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模板高程</w:t>
            </w:r>
          </w:p>
        </w:tc>
        <w:tc>
          <w:tcPr>
            <w:tcW w:w="1745"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5</w:t>
            </w:r>
          </w:p>
        </w:tc>
        <w:tc>
          <w:tcPr>
            <w:tcW w:w="1746"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3</w:t>
            </w:r>
          </w:p>
        </w:tc>
        <w:tc>
          <w:tcPr>
            <w:tcW w:w="2284" w:type="dxa"/>
            <w:tcBorders>
              <w:right w:val="single" w:sz="4" w:space="0" w:color="auto"/>
            </w:tcBorders>
            <w:vAlign w:val="center"/>
          </w:tcPr>
          <w:p w:rsidR="00751A7C" w:rsidRPr="00F5534C" w:rsidRDefault="00751A7C" w:rsidP="0025072C">
            <w:pPr>
              <w:jc w:val="center"/>
              <w:rPr>
                <w:color w:val="000000"/>
                <w:sz w:val="18"/>
                <w:szCs w:val="18"/>
              </w:rPr>
            </w:pPr>
            <w:r w:rsidRPr="00F5534C">
              <w:rPr>
                <w:rFonts w:hAnsi="宋体" w:hint="eastAsia"/>
                <w:color w:val="000000"/>
                <w:sz w:val="18"/>
                <w:szCs w:val="18"/>
              </w:rPr>
              <w:t>水准仪或拉线、</w:t>
            </w:r>
            <w:r w:rsidRPr="00F5534C">
              <w:rPr>
                <w:rFonts w:hAnsi="宋体"/>
                <w:color w:val="000000"/>
                <w:sz w:val="18"/>
                <w:szCs w:val="18"/>
              </w:rPr>
              <w:t xml:space="preserve"> </w:t>
            </w:r>
            <w:r w:rsidRPr="00F5534C">
              <w:rPr>
                <w:rFonts w:hAnsi="宋体" w:hint="eastAsia"/>
                <w:color w:val="000000"/>
                <w:sz w:val="18"/>
                <w:szCs w:val="18"/>
              </w:rPr>
              <w:t>尺量</w:t>
            </w:r>
          </w:p>
        </w:tc>
      </w:tr>
      <w:tr w:rsidR="00751A7C" w:rsidRPr="00F5534C">
        <w:tc>
          <w:tcPr>
            <w:tcW w:w="735" w:type="dxa"/>
            <w:vMerge w:val="restart"/>
            <w:tcBorders>
              <w:left w:val="single" w:sz="4" w:space="0" w:color="auto"/>
            </w:tcBorders>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2</w:t>
            </w:r>
          </w:p>
        </w:tc>
        <w:tc>
          <w:tcPr>
            <w:tcW w:w="1155" w:type="dxa"/>
            <w:vMerge w:val="restart"/>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模板内部截面尺寸</w:t>
            </w:r>
          </w:p>
        </w:tc>
        <w:tc>
          <w:tcPr>
            <w:tcW w:w="1575"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上部构造</w:t>
            </w:r>
          </w:p>
        </w:tc>
        <w:tc>
          <w:tcPr>
            <w:tcW w:w="1745"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5</w:t>
            </w:r>
            <w:r w:rsidRPr="00F5534C">
              <w:rPr>
                <w:rFonts w:hAnsi="宋体" w:hint="eastAsia"/>
                <w:color w:val="000000"/>
                <w:sz w:val="18"/>
                <w:szCs w:val="18"/>
              </w:rPr>
              <w:t>，－</w:t>
            </w:r>
            <w:r w:rsidRPr="00F5534C">
              <w:rPr>
                <w:rFonts w:hAnsi="宋体"/>
                <w:color w:val="000000"/>
                <w:sz w:val="18"/>
                <w:szCs w:val="18"/>
              </w:rPr>
              <w:t>0</w:t>
            </w:r>
          </w:p>
        </w:tc>
        <w:tc>
          <w:tcPr>
            <w:tcW w:w="1746"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3</w:t>
            </w:r>
            <w:r w:rsidRPr="00F5534C">
              <w:rPr>
                <w:rFonts w:hAnsi="宋体" w:hint="eastAsia"/>
                <w:color w:val="000000"/>
                <w:sz w:val="18"/>
                <w:szCs w:val="18"/>
              </w:rPr>
              <w:t>，－</w:t>
            </w:r>
            <w:r w:rsidRPr="00F5534C">
              <w:rPr>
                <w:rFonts w:hAnsi="宋体"/>
                <w:color w:val="000000"/>
                <w:sz w:val="18"/>
                <w:szCs w:val="18"/>
              </w:rPr>
              <w:t>0</w:t>
            </w:r>
          </w:p>
        </w:tc>
        <w:tc>
          <w:tcPr>
            <w:tcW w:w="2284" w:type="dxa"/>
            <w:vMerge w:val="restart"/>
            <w:tcBorders>
              <w:right w:val="single" w:sz="4" w:space="0" w:color="auto"/>
            </w:tcBorders>
            <w:vAlign w:val="center"/>
          </w:tcPr>
          <w:p w:rsidR="00751A7C" w:rsidRPr="00F5534C" w:rsidRDefault="00751A7C" w:rsidP="0025072C">
            <w:pPr>
              <w:jc w:val="center"/>
              <w:rPr>
                <w:color w:val="000000"/>
                <w:sz w:val="18"/>
                <w:szCs w:val="18"/>
              </w:rPr>
            </w:pPr>
            <w:r w:rsidRPr="00F5534C">
              <w:rPr>
                <w:rFonts w:hAnsi="宋体" w:hint="eastAsia"/>
                <w:color w:val="000000"/>
                <w:sz w:val="18"/>
                <w:szCs w:val="18"/>
              </w:rPr>
              <w:t>尺量</w:t>
            </w:r>
          </w:p>
        </w:tc>
      </w:tr>
      <w:tr w:rsidR="00751A7C" w:rsidRPr="00F5534C">
        <w:tc>
          <w:tcPr>
            <w:tcW w:w="735" w:type="dxa"/>
            <w:vMerge/>
            <w:tcBorders>
              <w:left w:val="single" w:sz="4" w:space="0" w:color="auto"/>
            </w:tcBorders>
            <w:vAlign w:val="center"/>
          </w:tcPr>
          <w:p w:rsidR="00751A7C" w:rsidRPr="00F5534C" w:rsidRDefault="00751A7C" w:rsidP="0025072C">
            <w:pPr>
              <w:jc w:val="center"/>
              <w:rPr>
                <w:rFonts w:hAnsi="宋体"/>
                <w:color w:val="000000"/>
                <w:sz w:val="18"/>
                <w:szCs w:val="18"/>
              </w:rPr>
            </w:pPr>
          </w:p>
        </w:tc>
        <w:tc>
          <w:tcPr>
            <w:tcW w:w="1155" w:type="dxa"/>
            <w:vMerge/>
            <w:vAlign w:val="center"/>
          </w:tcPr>
          <w:p w:rsidR="00751A7C" w:rsidRPr="00F5534C" w:rsidRDefault="00751A7C" w:rsidP="0025072C">
            <w:pPr>
              <w:jc w:val="center"/>
              <w:rPr>
                <w:rFonts w:hAnsi="宋体"/>
                <w:color w:val="000000"/>
                <w:sz w:val="18"/>
                <w:szCs w:val="18"/>
              </w:rPr>
            </w:pPr>
          </w:p>
        </w:tc>
        <w:tc>
          <w:tcPr>
            <w:tcW w:w="1575"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下部构造</w:t>
            </w:r>
          </w:p>
        </w:tc>
        <w:tc>
          <w:tcPr>
            <w:tcW w:w="1745"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5</w:t>
            </w:r>
          </w:p>
        </w:tc>
        <w:tc>
          <w:tcPr>
            <w:tcW w:w="1746"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3</w:t>
            </w:r>
          </w:p>
        </w:tc>
        <w:tc>
          <w:tcPr>
            <w:tcW w:w="2284" w:type="dxa"/>
            <w:vMerge/>
            <w:tcBorders>
              <w:right w:val="single" w:sz="4" w:space="0" w:color="auto"/>
            </w:tcBorders>
            <w:vAlign w:val="center"/>
          </w:tcPr>
          <w:p w:rsidR="00751A7C" w:rsidRPr="00F5534C" w:rsidRDefault="00751A7C" w:rsidP="0025072C">
            <w:pPr>
              <w:jc w:val="center"/>
              <w:rPr>
                <w:color w:val="000000"/>
                <w:sz w:val="18"/>
                <w:szCs w:val="18"/>
              </w:rPr>
            </w:pPr>
          </w:p>
        </w:tc>
      </w:tr>
      <w:tr w:rsidR="00751A7C" w:rsidRPr="00F5534C">
        <w:tc>
          <w:tcPr>
            <w:tcW w:w="735" w:type="dxa"/>
            <w:tcBorders>
              <w:left w:val="single" w:sz="4" w:space="0" w:color="auto"/>
            </w:tcBorders>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3</w:t>
            </w:r>
          </w:p>
        </w:tc>
        <w:tc>
          <w:tcPr>
            <w:tcW w:w="2730" w:type="dxa"/>
            <w:gridSpan w:val="2"/>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轴线偏位</w:t>
            </w:r>
          </w:p>
        </w:tc>
        <w:tc>
          <w:tcPr>
            <w:tcW w:w="1745" w:type="dxa"/>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5</w:t>
            </w:r>
          </w:p>
        </w:tc>
        <w:tc>
          <w:tcPr>
            <w:tcW w:w="1746" w:type="dxa"/>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4</w:t>
            </w:r>
          </w:p>
        </w:tc>
        <w:tc>
          <w:tcPr>
            <w:tcW w:w="2284" w:type="dxa"/>
            <w:tcBorders>
              <w:right w:val="single" w:sz="4" w:space="0" w:color="auto"/>
            </w:tcBorders>
            <w:vAlign w:val="center"/>
          </w:tcPr>
          <w:p w:rsidR="00751A7C" w:rsidRPr="00F5534C" w:rsidRDefault="00751A7C" w:rsidP="0025072C">
            <w:pPr>
              <w:jc w:val="center"/>
              <w:rPr>
                <w:color w:val="000000"/>
                <w:sz w:val="18"/>
                <w:szCs w:val="18"/>
              </w:rPr>
            </w:pPr>
            <w:r w:rsidRPr="00F5534C">
              <w:rPr>
                <w:rFonts w:hint="eastAsia"/>
                <w:color w:val="000000"/>
                <w:sz w:val="18"/>
                <w:szCs w:val="18"/>
              </w:rPr>
              <w:t>尺量</w:t>
            </w:r>
          </w:p>
        </w:tc>
      </w:tr>
      <w:tr w:rsidR="00751A7C" w:rsidRPr="00F5534C">
        <w:tc>
          <w:tcPr>
            <w:tcW w:w="735" w:type="dxa"/>
            <w:tcBorders>
              <w:left w:val="single" w:sz="4" w:space="0" w:color="auto"/>
            </w:tcBorders>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4</w:t>
            </w:r>
          </w:p>
        </w:tc>
        <w:tc>
          <w:tcPr>
            <w:tcW w:w="2730" w:type="dxa"/>
            <w:gridSpan w:val="2"/>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模板相邻两板面高低差</w:t>
            </w:r>
          </w:p>
        </w:tc>
        <w:tc>
          <w:tcPr>
            <w:tcW w:w="1745" w:type="dxa"/>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2</w:t>
            </w:r>
          </w:p>
        </w:tc>
        <w:tc>
          <w:tcPr>
            <w:tcW w:w="1746" w:type="dxa"/>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2</w:t>
            </w:r>
          </w:p>
        </w:tc>
        <w:tc>
          <w:tcPr>
            <w:tcW w:w="2284" w:type="dxa"/>
            <w:tcBorders>
              <w:right w:val="single" w:sz="4" w:space="0" w:color="auto"/>
            </w:tcBorders>
            <w:vAlign w:val="center"/>
          </w:tcPr>
          <w:p w:rsidR="00751A7C" w:rsidRPr="00F5534C" w:rsidRDefault="00751A7C" w:rsidP="0025072C">
            <w:pPr>
              <w:jc w:val="center"/>
              <w:rPr>
                <w:color w:val="000000"/>
                <w:sz w:val="18"/>
                <w:szCs w:val="18"/>
              </w:rPr>
            </w:pPr>
            <w:r w:rsidRPr="00F5534C">
              <w:rPr>
                <w:rFonts w:hint="eastAsia"/>
                <w:color w:val="000000"/>
                <w:sz w:val="18"/>
                <w:szCs w:val="18"/>
              </w:rPr>
              <w:t>尺量</w:t>
            </w:r>
          </w:p>
        </w:tc>
      </w:tr>
      <w:tr w:rsidR="00751A7C" w:rsidRPr="00F5534C">
        <w:tc>
          <w:tcPr>
            <w:tcW w:w="735" w:type="dxa"/>
            <w:vMerge w:val="restart"/>
            <w:tcBorders>
              <w:left w:val="single" w:sz="4" w:space="0" w:color="auto"/>
            </w:tcBorders>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5</w:t>
            </w:r>
          </w:p>
        </w:tc>
        <w:tc>
          <w:tcPr>
            <w:tcW w:w="1155" w:type="dxa"/>
            <w:vMerge w:val="restart"/>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模板垂直度</w:t>
            </w:r>
          </w:p>
        </w:tc>
        <w:tc>
          <w:tcPr>
            <w:tcW w:w="1575"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5m</w:t>
            </w:r>
          </w:p>
        </w:tc>
        <w:tc>
          <w:tcPr>
            <w:tcW w:w="1745" w:type="dxa"/>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4</w:t>
            </w:r>
          </w:p>
        </w:tc>
        <w:tc>
          <w:tcPr>
            <w:tcW w:w="1746" w:type="dxa"/>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3</w:t>
            </w:r>
          </w:p>
        </w:tc>
        <w:tc>
          <w:tcPr>
            <w:tcW w:w="2284" w:type="dxa"/>
            <w:vMerge w:val="restart"/>
            <w:tcBorders>
              <w:right w:val="single" w:sz="4" w:space="0" w:color="auto"/>
            </w:tcBorders>
            <w:vAlign w:val="center"/>
          </w:tcPr>
          <w:p w:rsidR="00751A7C" w:rsidRPr="00F5534C" w:rsidRDefault="00751A7C" w:rsidP="0025072C">
            <w:pPr>
              <w:jc w:val="center"/>
              <w:rPr>
                <w:color w:val="000000"/>
                <w:sz w:val="18"/>
                <w:szCs w:val="18"/>
              </w:rPr>
            </w:pPr>
            <w:r w:rsidRPr="00F5534C">
              <w:rPr>
                <w:rFonts w:hint="eastAsia"/>
                <w:color w:val="000000"/>
                <w:sz w:val="18"/>
                <w:szCs w:val="18"/>
              </w:rPr>
              <w:t>经纬仪、尺量</w:t>
            </w:r>
          </w:p>
        </w:tc>
      </w:tr>
      <w:tr w:rsidR="00751A7C" w:rsidRPr="00F5534C">
        <w:tc>
          <w:tcPr>
            <w:tcW w:w="735" w:type="dxa"/>
            <w:vMerge/>
            <w:tcBorders>
              <w:left w:val="single" w:sz="4" w:space="0" w:color="auto"/>
            </w:tcBorders>
            <w:vAlign w:val="center"/>
          </w:tcPr>
          <w:p w:rsidR="00751A7C" w:rsidRPr="00F5534C" w:rsidRDefault="00751A7C" w:rsidP="0025072C">
            <w:pPr>
              <w:jc w:val="center"/>
              <w:rPr>
                <w:rFonts w:hAnsi="宋体"/>
                <w:color w:val="000000"/>
                <w:sz w:val="18"/>
                <w:szCs w:val="18"/>
              </w:rPr>
            </w:pPr>
          </w:p>
        </w:tc>
        <w:tc>
          <w:tcPr>
            <w:tcW w:w="1155" w:type="dxa"/>
            <w:vMerge/>
            <w:vAlign w:val="center"/>
          </w:tcPr>
          <w:p w:rsidR="00751A7C" w:rsidRPr="00F5534C" w:rsidRDefault="00751A7C" w:rsidP="0025072C">
            <w:pPr>
              <w:jc w:val="center"/>
              <w:rPr>
                <w:rFonts w:hAnsi="宋体"/>
                <w:color w:val="000000"/>
                <w:sz w:val="18"/>
                <w:szCs w:val="18"/>
              </w:rPr>
            </w:pPr>
          </w:p>
        </w:tc>
        <w:tc>
          <w:tcPr>
            <w:tcW w:w="1575"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5m</w:t>
            </w:r>
          </w:p>
        </w:tc>
        <w:tc>
          <w:tcPr>
            <w:tcW w:w="1745" w:type="dxa"/>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6</w:t>
            </w:r>
          </w:p>
        </w:tc>
        <w:tc>
          <w:tcPr>
            <w:tcW w:w="1746" w:type="dxa"/>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5</w:t>
            </w:r>
          </w:p>
        </w:tc>
        <w:tc>
          <w:tcPr>
            <w:tcW w:w="2284" w:type="dxa"/>
            <w:vMerge/>
            <w:tcBorders>
              <w:right w:val="single" w:sz="4" w:space="0" w:color="auto"/>
            </w:tcBorders>
            <w:vAlign w:val="center"/>
          </w:tcPr>
          <w:p w:rsidR="00751A7C" w:rsidRPr="00F5534C" w:rsidRDefault="00751A7C" w:rsidP="0025072C">
            <w:pPr>
              <w:jc w:val="center"/>
              <w:rPr>
                <w:color w:val="000000"/>
                <w:sz w:val="18"/>
                <w:szCs w:val="18"/>
              </w:rPr>
            </w:pPr>
          </w:p>
        </w:tc>
      </w:tr>
      <w:tr w:rsidR="00751A7C" w:rsidRPr="00F5534C">
        <w:tc>
          <w:tcPr>
            <w:tcW w:w="735" w:type="dxa"/>
            <w:tcBorders>
              <w:left w:val="single" w:sz="4" w:space="0" w:color="auto"/>
            </w:tcBorders>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6</w:t>
            </w:r>
          </w:p>
        </w:tc>
        <w:tc>
          <w:tcPr>
            <w:tcW w:w="2730" w:type="dxa"/>
            <w:gridSpan w:val="2"/>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模板表面平整度</w:t>
            </w:r>
          </w:p>
        </w:tc>
        <w:tc>
          <w:tcPr>
            <w:tcW w:w="1745" w:type="dxa"/>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2</w:t>
            </w:r>
          </w:p>
        </w:tc>
        <w:tc>
          <w:tcPr>
            <w:tcW w:w="1746" w:type="dxa"/>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2</w:t>
            </w:r>
          </w:p>
        </w:tc>
        <w:tc>
          <w:tcPr>
            <w:tcW w:w="2284" w:type="dxa"/>
            <w:tcBorders>
              <w:right w:val="single" w:sz="4" w:space="0" w:color="auto"/>
            </w:tcBorders>
            <w:vAlign w:val="center"/>
          </w:tcPr>
          <w:p w:rsidR="00751A7C" w:rsidRPr="00F5534C" w:rsidRDefault="00751A7C" w:rsidP="0025072C">
            <w:pPr>
              <w:jc w:val="center"/>
              <w:rPr>
                <w:color w:val="000000"/>
                <w:sz w:val="18"/>
                <w:szCs w:val="18"/>
              </w:rPr>
            </w:pPr>
            <w:r w:rsidRPr="00F5534C">
              <w:rPr>
                <w:color w:val="000000"/>
                <w:sz w:val="18"/>
                <w:szCs w:val="18"/>
              </w:rPr>
              <w:t>2m</w:t>
            </w:r>
            <w:r w:rsidRPr="00F5534C">
              <w:rPr>
                <w:rFonts w:hint="eastAsia"/>
                <w:color w:val="000000"/>
                <w:sz w:val="18"/>
                <w:szCs w:val="18"/>
              </w:rPr>
              <w:t>靠尺和塞尺量</w:t>
            </w:r>
          </w:p>
        </w:tc>
      </w:tr>
      <w:tr w:rsidR="00751A7C" w:rsidRPr="00F5534C">
        <w:tc>
          <w:tcPr>
            <w:tcW w:w="735" w:type="dxa"/>
            <w:tcBorders>
              <w:left w:val="single" w:sz="4" w:space="0" w:color="auto"/>
            </w:tcBorders>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7</w:t>
            </w:r>
          </w:p>
        </w:tc>
        <w:tc>
          <w:tcPr>
            <w:tcW w:w="2730" w:type="dxa"/>
            <w:gridSpan w:val="2"/>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模板拼缝宽度</w:t>
            </w:r>
          </w:p>
        </w:tc>
        <w:tc>
          <w:tcPr>
            <w:tcW w:w="1745" w:type="dxa"/>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2</w:t>
            </w:r>
          </w:p>
        </w:tc>
        <w:tc>
          <w:tcPr>
            <w:tcW w:w="1746" w:type="dxa"/>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1</w:t>
            </w:r>
          </w:p>
        </w:tc>
        <w:tc>
          <w:tcPr>
            <w:tcW w:w="2284" w:type="dxa"/>
            <w:tcBorders>
              <w:right w:val="single" w:sz="4" w:space="0" w:color="auto"/>
            </w:tcBorders>
            <w:vAlign w:val="center"/>
          </w:tcPr>
          <w:p w:rsidR="00751A7C" w:rsidRPr="00F5534C" w:rsidRDefault="00751A7C" w:rsidP="0025072C">
            <w:pPr>
              <w:jc w:val="center"/>
              <w:rPr>
                <w:color w:val="000000"/>
                <w:sz w:val="18"/>
                <w:szCs w:val="18"/>
              </w:rPr>
            </w:pPr>
            <w:r w:rsidRPr="00F5534C">
              <w:rPr>
                <w:rFonts w:hint="eastAsia"/>
                <w:color w:val="000000"/>
                <w:sz w:val="18"/>
                <w:szCs w:val="18"/>
              </w:rPr>
              <w:t>塞量量</w:t>
            </w:r>
          </w:p>
        </w:tc>
      </w:tr>
      <w:tr w:rsidR="00751A7C" w:rsidRPr="00F5534C">
        <w:tc>
          <w:tcPr>
            <w:tcW w:w="735" w:type="dxa"/>
            <w:tcBorders>
              <w:left w:val="single" w:sz="4" w:space="0" w:color="auto"/>
            </w:tcBorders>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8</w:t>
            </w:r>
          </w:p>
        </w:tc>
        <w:tc>
          <w:tcPr>
            <w:tcW w:w="2730" w:type="dxa"/>
            <w:gridSpan w:val="2"/>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预埋件中心线位置</w:t>
            </w:r>
          </w:p>
        </w:tc>
        <w:tc>
          <w:tcPr>
            <w:tcW w:w="1745" w:type="dxa"/>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3</w:t>
            </w:r>
          </w:p>
        </w:tc>
        <w:tc>
          <w:tcPr>
            <w:tcW w:w="1746" w:type="dxa"/>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2</w:t>
            </w:r>
          </w:p>
        </w:tc>
        <w:tc>
          <w:tcPr>
            <w:tcW w:w="2284" w:type="dxa"/>
            <w:tcBorders>
              <w:right w:val="single" w:sz="4" w:space="0" w:color="auto"/>
            </w:tcBorders>
            <w:vAlign w:val="center"/>
          </w:tcPr>
          <w:p w:rsidR="00751A7C" w:rsidRPr="00F5534C" w:rsidRDefault="00751A7C" w:rsidP="0025072C">
            <w:pPr>
              <w:jc w:val="center"/>
              <w:rPr>
                <w:color w:val="000000"/>
                <w:sz w:val="18"/>
                <w:szCs w:val="18"/>
              </w:rPr>
            </w:pPr>
            <w:r w:rsidRPr="00F5534C">
              <w:rPr>
                <w:rFonts w:hint="eastAsia"/>
                <w:color w:val="000000"/>
                <w:sz w:val="18"/>
                <w:szCs w:val="18"/>
              </w:rPr>
              <w:t>拉线、尺量</w:t>
            </w:r>
          </w:p>
        </w:tc>
      </w:tr>
      <w:tr w:rsidR="00751A7C" w:rsidRPr="00F5534C">
        <w:tc>
          <w:tcPr>
            <w:tcW w:w="735" w:type="dxa"/>
            <w:vMerge w:val="restart"/>
            <w:tcBorders>
              <w:left w:val="single" w:sz="4" w:space="0" w:color="auto"/>
            </w:tcBorders>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9</w:t>
            </w:r>
          </w:p>
        </w:tc>
        <w:tc>
          <w:tcPr>
            <w:tcW w:w="1155" w:type="dxa"/>
            <w:vMerge w:val="restart"/>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预留孔洞</w:t>
            </w:r>
          </w:p>
        </w:tc>
        <w:tc>
          <w:tcPr>
            <w:tcW w:w="1575"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中心线位置</w:t>
            </w:r>
          </w:p>
        </w:tc>
        <w:tc>
          <w:tcPr>
            <w:tcW w:w="1745" w:type="dxa"/>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8</w:t>
            </w:r>
          </w:p>
        </w:tc>
        <w:tc>
          <w:tcPr>
            <w:tcW w:w="1746" w:type="dxa"/>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6</w:t>
            </w:r>
          </w:p>
        </w:tc>
        <w:tc>
          <w:tcPr>
            <w:tcW w:w="2284" w:type="dxa"/>
            <w:vMerge w:val="restart"/>
            <w:tcBorders>
              <w:right w:val="single" w:sz="4" w:space="0" w:color="auto"/>
            </w:tcBorders>
            <w:vAlign w:val="center"/>
          </w:tcPr>
          <w:p w:rsidR="00751A7C" w:rsidRPr="00F5534C" w:rsidRDefault="00751A7C" w:rsidP="0025072C">
            <w:pPr>
              <w:jc w:val="center"/>
              <w:rPr>
                <w:color w:val="000000"/>
                <w:sz w:val="18"/>
                <w:szCs w:val="18"/>
              </w:rPr>
            </w:pPr>
            <w:r w:rsidRPr="00F5534C">
              <w:rPr>
                <w:rFonts w:hint="eastAsia"/>
                <w:color w:val="000000"/>
                <w:sz w:val="18"/>
                <w:szCs w:val="18"/>
              </w:rPr>
              <w:t>拉线、尺量</w:t>
            </w:r>
          </w:p>
        </w:tc>
      </w:tr>
      <w:tr w:rsidR="00751A7C" w:rsidRPr="00F5534C">
        <w:trPr>
          <w:trHeight w:val="50"/>
        </w:trPr>
        <w:tc>
          <w:tcPr>
            <w:tcW w:w="735" w:type="dxa"/>
            <w:vMerge/>
            <w:tcBorders>
              <w:left w:val="single" w:sz="4" w:space="0" w:color="auto"/>
            </w:tcBorders>
            <w:vAlign w:val="center"/>
          </w:tcPr>
          <w:p w:rsidR="00751A7C" w:rsidRPr="00F5534C" w:rsidRDefault="00751A7C" w:rsidP="0025072C">
            <w:pPr>
              <w:jc w:val="center"/>
              <w:rPr>
                <w:rFonts w:hAnsi="宋体"/>
                <w:color w:val="000000"/>
                <w:sz w:val="18"/>
                <w:szCs w:val="18"/>
              </w:rPr>
            </w:pPr>
          </w:p>
        </w:tc>
        <w:tc>
          <w:tcPr>
            <w:tcW w:w="1155" w:type="dxa"/>
            <w:vMerge/>
            <w:vAlign w:val="center"/>
          </w:tcPr>
          <w:p w:rsidR="00751A7C" w:rsidRPr="00F5534C" w:rsidRDefault="00751A7C" w:rsidP="0025072C">
            <w:pPr>
              <w:jc w:val="center"/>
              <w:rPr>
                <w:rFonts w:hAnsi="宋体"/>
                <w:color w:val="000000"/>
                <w:sz w:val="18"/>
                <w:szCs w:val="18"/>
              </w:rPr>
            </w:pPr>
          </w:p>
        </w:tc>
        <w:tc>
          <w:tcPr>
            <w:tcW w:w="1575"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内部截面尺寸</w:t>
            </w:r>
          </w:p>
        </w:tc>
        <w:tc>
          <w:tcPr>
            <w:tcW w:w="1745"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8</w:t>
            </w:r>
            <w:r w:rsidRPr="00F5534C">
              <w:rPr>
                <w:rFonts w:hAnsi="宋体" w:hint="eastAsia"/>
                <w:color w:val="000000"/>
                <w:sz w:val="18"/>
                <w:szCs w:val="18"/>
              </w:rPr>
              <w:t>，－</w:t>
            </w:r>
            <w:r w:rsidRPr="00F5534C">
              <w:rPr>
                <w:rFonts w:hAnsi="宋体"/>
                <w:color w:val="000000"/>
                <w:sz w:val="18"/>
                <w:szCs w:val="18"/>
              </w:rPr>
              <w:t>0</w:t>
            </w:r>
          </w:p>
        </w:tc>
        <w:tc>
          <w:tcPr>
            <w:tcW w:w="1746"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4</w:t>
            </w:r>
            <w:r w:rsidRPr="00F5534C">
              <w:rPr>
                <w:rFonts w:hAnsi="宋体" w:hint="eastAsia"/>
                <w:color w:val="000000"/>
                <w:sz w:val="18"/>
                <w:szCs w:val="18"/>
              </w:rPr>
              <w:t>，－</w:t>
            </w:r>
            <w:r w:rsidRPr="00F5534C">
              <w:rPr>
                <w:rFonts w:hAnsi="宋体"/>
                <w:color w:val="000000"/>
                <w:sz w:val="18"/>
                <w:szCs w:val="18"/>
              </w:rPr>
              <w:t>0</w:t>
            </w:r>
          </w:p>
        </w:tc>
        <w:tc>
          <w:tcPr>
            <w:tcW w:w="2284" w:type="dxa"/>
            <w:vMerge/>
            <w:tcBorders>
              <w:right w:val="single" w:sz="4" w:space="0" w:color="auto"/>
            </w:tcBorders>
            <w:vAlign w:val="center"/>
          </w:tcPr>
          <w:p w:rsidR="00751A7C" w:rsidRPr="00F5534C" w:rsidRDefault="00751A7C" w:rsidP="0025072C">
            <w:pPr>
              <w:jc w:val="center"/>
              <w:rPr>
                <w:color w:val="000000"/>
                <w:sz w:val="18"/>
                <w:szCs w:val="18"/>
              </w:rPr>
            </w:pPr>
          </w:p>
        </w:tc>
      </w:tr>
      <w:tr w:rsidR="00751A7C" w:rsidRPr="00F5534C">
        <w:tc>
          <w:tcPr>
            <w:tcW w:w="735" w:type="dxa"/>
            <w:vMerge w:val="restart"/>
            <w:tcBorders>
              <w:left w:val="single" w:sz="4" w:space="0" w:color="auto"/>
            </w:tcBorders>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10</w:t>
            </w:r>
          </w:p>
        </w:tc>
        <w:tc>
          <w:tcPr>
            <w:tcW w:w="1155" w:type="dxa"/>
            <w:vMerge w:val="restart"/>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预埋螺栓</w:t>
            </w:r>
          </w:p>
        </w:tc>
        <w:tc>
          <w:tcPr>
            <w:tcW w:w="1575"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中心线位置</w:t>
            </w:r>
          </w:p>
        </w:tc>
        <w:tc>
          <w:tcPr>
            <w:tcW w:w="1745" w:type="dxa"/>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3</w:t>
            </w:r>
          </w:p>
        </w:tc>
        <w:tc>
          <w:tcPr>
            <w:tcW w:w="1746" w:type="dxa"/>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2</w:t>
            </w:r>
          </w:p>
        </w:tc>
        <w:tc>
          <w:tcPr>
            <w:tcW w:w="2284" w:type="dxa"/>
            <w:vMerge w:val="restart"/>
            <w:tcBorders>
              <w:right w:val="single" w:sz="4" w:space="0" w:color="auto"/>
            </w:tcBorders>
            <w:vAlign w:val="center"/>
          </w:tcPr>
          <w:p w:rsidR="00751A7C" w:rsidRPr="00F5534C" w:rsidRDefault="00751A7C" w:rsidP="0025072C">
            <w:pPr>
              <w:jc w:val="center"/>
              <w:rPr>
                <w:color w:val="000000"/>
                <w:sz w:val="18"/>
                <w:szCs w:val="18"/>
              </w:rPr>
            </w:pPr>
            <w:r w:rsidRPr="00F5534C">
              <w:rPr>
                <w:rFonts w:hint="eastAsia"/>
                <w:color w:val="000000"/>
                <w:sz w:val="18"/>
                <w:szCs w:val="18"/>
              </w:rPr>
              <w:t>拉线、尺量</w:t>
            </w:r>
          </w:p>
        </w:tc>
      </w:tr>
      <w:tr w:rsidR="00751A7C" w:rsidRPr="00F5534C">
        <w:tc>
          <w:tcPr>
            <w:tcW w:w="735" w:type="dxa"/>
            <w:vMerge/>
            <w:tcBorders>
              <w:left w:val="single" w:sz="4" w:space="0" w:color="auto"/>
              <w:bottom w:val="single" w:sz="8" w:space="0" w:color="auto"/>
            </w:tcBorders>
            <w:vAlign w:val="center"/>
          </w:tcPr>
          <w:p w:rsidR="00751A7C" w:rsidRPr="00F5534C" w:rsidRDefault="00751A7C" w:rsidP="0025072C">
            <w:pPr>
              <w:jc w:val="center"/>
              <w:rPr>
                <w:rFonts w:hAnsi="宋体"/>
                <w:color w:val="000000"/>
                <w:sz w:val="18"/>
                <w:szCs w:val="18"/>
              </w:rPr>
            </w:pPr>
          </w:p>
        </w:tc>
        <w:tc>
          <w:tcPr>
            <w:tcW w:w="1155" w:type="dxa"/>
            <w:vMerge/>
            <w:tcBorders>
              <w:bottom w:val="single" w:sz="8" w:space="0" w:color="auto"/>
            </w:tcBorders>
            <w:vAlign w:val="center"/>
          </w:tcPr>
          <w:p w:rsidR="00751A7C" w:rsidRPr="00F5534C" w:rsidRDefault="00751A7C" w:rsidP="0025072C">
            <w:pPr>
              <w:jc w:val="center"/>
              <w:rPr>
                <w:rFonts w:hAnsi="宋体"/>
                <w:color w:val="000000"/>
                <w:sz w:val="18"/>
                <w:szCs w:val="18"/>
              </w:rPr>
            </w:pPr>
          </w:p>
        </w:tc>
        <w:tc>
          <w:tcPr>
            <w:tcW w:w="1575" w:type="dxa"/>
            <w:tcBorders>
              <w:bottom w:val="single" w:sz="8" w:space="0" w:color="auto"/>
            </w:tcBorders>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外露长度</w:t>
            </w:r>
          </w:p>
        </w:tc>
        <w:tc>
          <w:tcPr>
            <w:tcW w:w="1745" w:type="dxa"/>
            <w:tcBorders>
              <w:bottom w:val="single" w:sz="8" w:space="0" w:color="auto"/>
            </w:tcBorders>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5</w:t>
            </w:r>
            <w:r w:rsidRPr="00F5534C">
              <w:rPr>
                <w:rFonts w:hAnsi="宋体" w:hint="eastAsia"/>
                <w:color w:val="000000"/>
                <w:sz w:val="18"/>
                <w:szCs w:val="18"/>
              </w:rPr>
              <w:t>，－</w:t>
            </w:r>
            <w:r w:rsidRPr="00F5534C">
              <w:rPr>
                <w:rFonts w:hAnsi="宋体"/>
                <w:color w:val="000000"/>
                <w:sz w:val="18"/>
                <w:szCs w:val="18"/>
              </w:rPr>
              <w:t>0</w:t>
            </w:r>
          </w:p>
        </w:tc>
        <w:tc>
          <w:tcPr>
            <w:tcW w:w="1746" w:type="dxa"/>
            <w:tcBorders>
              <w:bottom w:val="single" w:sz="8" w:space="0" w:color="auto"/>
            </w:tcBorders>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5</w:t>
            </w:r>
            <w:r w:rsidRPr="00F5534C">
              <w:rPr>
                <w:rFonts w:hAnsi="宋体" w:hint="eastAsia"/>
                <w:color w:val="000000"/>
                <w:sz w:val="18"/>
                <w:szCs w:val="18"/>
              </w:rPr>
              <w:t>，－</w:t>
            </w:r>
            <w:r w:rsidRPr="00F5534C">
              <w:rPr>
                <w:rFonts w:hAnsi="宋体"/>
                <w:color w:val="000000"/>
                <w:sz w:val="18"/>
                <w:szCs w:val="18"/>
              </w:rPr>
              <w:t>0</w:t>
            </w:r>
          </w:p>
        </w:tc>
        <w:tc>
          <w:tcPr>
            <w:tcW w:w="2284" w:type="dxa"/>
            <w:vMerge/>
            <w:tcBorders>
              <w:bottom w:val="single" w:sz="8" w:space="0" w:color="auto"/>
              <w:right w:val="single" w:sz="4" w:space="0" w:color="auto"/>
            </w:tcBorders>
            <w:vAlign w:val="center"/>
          </w:tcPr>
          <w:p w:rsidR="00751A7C" w:rsidRPr="00F5534C" w:rsidRDefault="00751A7C" w:rsidP="0025072C">
            <w:pPr>
              <w:jc w:val="center"/>
              <w:rPr>
                <w:color w:val="000000"/>
                <w:szCs w:val="21"/>
              </w:rPr>
            </w:pPr>
          </w:p>
        </w:tc>
      </w:tr>
    </w:tbl>
    <w:p w:rsidR="00751A7C" w:rsidRPr="00F5534C" w:rsidRDefault="00751A7C" w:rsidP="000060DF">
      <w:pPr>
        <w:pStyle w:val="a1"/>
        <w:spacing w:before="156" w:after="156"/>
        <w:rPr>
          <w:color w:val="000000"/>
          <w:lang w:val="en-GB"/>
        </w:rPr>
      </w:pPr>
      <w:bookmarkStart w:id="279" w:name="_Toc400961717"/>
      <w:bookmarkStart w:id="280" w:name="_Toc400961903"/>
      <w:bookmarkStart w:id="281" w:name="_Toc400962603"/>
      <w:bookmarkStart w:id="282" w:name="_Toc459635273"/>
      <w:bookmarkStart w:id="283" w:name="_Toc496885434"/>
      <w:bookmarkStart w:id="284" w:name="_Toc497215029"/>
      <w:bookmarkStart w:id="285" w:name="_Toc497225469"/>
      <w:r w:rsidRPr="00F5534C">
        <w:rPr>
          <w:rFonts w:hint="eastAsia"/>
          <w:color w:val="000000"/>
          <w:lang w:val="en-GB"/>
        </w:rPr>
        <w:t>模板拆除</w:t>
      </w:r>
      <w:bookmarkEnd w:id="279"/>
      <w:bookmarkEnd w:id="280"/>
      <w:bookmarkEnd w:id="281"/>
      <w:bookmarkEnd w:id="282"/>
      <w:bookmarkEnd w:id="283"/>
      <w:bookmarkEnd w:id="284"/>
      <w:bookmarkEnd w:id="285"/>
    </w:p>
    <w:p w:rsidR="00751A7C" w:rsidRPr="00F5534C" w:rsidRDefault="00751A7C" w:rsidP="000A2216">
      <w:pPr>
        <w:pStyle w:val="a2"/>
        <w:spacing w:beforeLines="0" w:afterLines="0"/>
        <w:ind w:left="0"/>
        <w:rPr>
          <w:rFonts w:ascii="宋体" w:eastAsia="宋体" w:hAnsi="宋体"/>
          <w:color w:val="000000"/>
        </w:rPr>
      </w:pPr>
      <w:r w:rsidRPr="00F5534C">
        <w:rPr>
          <w:rFonts w:ascii="宋体" w:eastAsia="宋体" w:hAnsi="宋体" w:hint="eastAsia"/>
          <w:color w:val="000000"/>
        </w:rPr>
        <w:t>清水混凝土模板拆除除应符合现行标准</w:t>
      </w:r>
      <w:r w:rsidRPr="00F5534C">
        <w:rPr>
          <w:rFonts w:ascii="宋体" w:eastAsia="宋体" w:hAnsi="宋体"/>
          <w:color w:val="000000"/>
        </w:rPr>
        <w:t>JGJ 74</w:t>
      </w:r>
      <w:r w:rsidRPr="00F5534C">
        <w:rPr>
          <w:rFonts w:ascii="宋体" w:eastAsia="宋体" w:hAnsi="宋体" w:hint="eastAsia"/>
          <w:color w:val="000000"/>
        </w:rPr>
        <w:t>、</w:t>
      </w:r>
      <w:r w:rsidRPr="00F5534C">
        <w:rPr>
          <w:rFonts w:ascii="宋体" w:eastAsia="宋体" w:hAnsi="宋体"/>
          <w:color w:val="000000"/>
        </w:rPr>
        <w:t>GB 50204</w:t>
      </w:r>
      <w:r w:rsidRPr="00F5534C">
        <w:rPr>
          <w:rFonts w:ascii="宋体" w:eastAsia="宋体" w:hAnsi="宋体" w:hint="eastAsia"/>
          <w:color w:val="000000"/>
        </w:rPr>
        <w:t>、</w:t>
      </w:r>
      <w:r w:rsidRPr="00F5534C">
        <w:rPr>
          <w:rFonts w:ascii="宋体" w:eastAsia="宋体" w:hAnsi="宋体"/>
          <w:color w:val="000000"/>
        </w:rPr>
        <w:t>JTG/T F 50</w:t>
      </w:r>
      <w:r w:rsidRPr="00F5534C">
        <w:rPr>
          <w:rFonts w:ascii="宋体" w:eastAsia="宋体" w:hAnsi="宋体" w:hint="eastAsia"/>
          <w:color w:val="000000"/>
        </w:rPr>
        <w:t>的规定外，尚应符合下列规定：</w:t>
      </w:r>
    </w:p>
    <w:p w:rsidR="00751A7C" w:rsidRPr="00F5534C" w:rsidRDefault="00751A7C" w:rsidP="006237B2">
      <w:pPr>
        <w:pStyle w:val="ab"/>
        <w:numPr>
          <w:ilvl w:val="0"/>
          <w:numId w:val="40"/>
        </w:numPr>
        <w:rPr>
          <w:color w:val="000000"/>
        </w:rPr>
      </w:pPr>
      <w:r w:rsidRPr="00F5534C">
        <w:rPr>
          <w:rFonts w:hint="eastAsia"/>
          <w:color w:val="000000"/>
        </w:rPr>
        <w:t>应适当延长拆模时间，以确保其表面及棱角不会因拆模而受损。</w:t>
      </w:r>
    </w:p>
    <w:p w:rsidR="00751A7C" w:rsidRPr="00F5534C" w:rsidRDefault="00751A7C" w:rsidP="006237B2">
      <w:pPr>
        <w:pStyle w:val="ab"/>
        <w:numPr>
          <w:ilvl w:val="0"/>
          <w:numId w:val="40"/>
        </w:numPr>
        <w:rPr>
          <w:color w:val="000000"/>
        </w:rPr>
      </w:pPr>
      <w:r w:rsidRPr="00F5534C">
        <w:rPr>
          <w:rFonts w:cs="宋体" w:hint="eastAsia"/>
          <w:color w:val="000000"/>
          <w:szCs w:val="21"/>
        </w:rPr>
        <w:t>应制订清水混凝土墙身、梁体、柱和模板面板等的保护措施</w:t>
      </w:r>
      <w:r w:rsidRPr="00F5534C">
        <w:rPr>
          <w:rFonts w:hint="eastAsia"/>
          <w:color w:val="000000"/>
        </w:rPr>
        <w:t>。</w:t>
      </w:r>
    </w:p>
    <w:p w:rsidR="00751A7C" w:rsidRPr="00F5534C" w:rsidRDefault="00751A7C" w:rsidP="006237B2">
      <w:pPr>
        <w:pStyle w:val="ab"/>
        <w:numPr>
          <w:ilvl w:val="0"/>
          <w:numId w:val="40"/>
        </w:numPr>
        <w:rPr>
          <w:color w:val="000000"/>
        </w:rPr>
      </w:pPr>
      <w:r w:rsidRPr="00F5534C">
        <w:rPr>
          <w:rFonts w:cs="宋体" w:hint="eastAsia"/>
          <w:color w:val="000000"/>
          <w:szCs w:val="21"/>
        </w:rPr>
        <w:t>模板拆除后应及时清理，对影响观感的缺陷进行修复。</w:t>
      </w:r>
    </w:p>
    <w:p w:rsidR="00751A7C" w:rsidRPr="00F5534C" w:rsidRDefault="00751A7C" w:rsidP="005A7078">
      <w:pPr>
        <w:pStyle w:val="a2"/>
        <w:spacing w:beforeLines="0" w:afterLines="0"/>
        <w:ind w:left="0"/>
        <w:rPr>
          <w:rFonts w:ascii="宋体" w:eastAsia="宋体" w:hAnsi="宋体"/>
          <w:color w:val="000000"/>
        </w:rPr>
      </w:pPr>
      <w:r w:rsidRPr="00F5534C">
        <w:rPr>
          <w:rFonts w:ascii="宋体" w:eastAsia="宋体" w:hAnsi="宋体" w:hint="eastAsia"/>
          <w:color w:val="000000"/>
        </w:rPr>
        <w:t>模板的拆除顺序应按模板设计要求进行，各紧固件依次拆除后，应轻轻将模板撬离混凝土面，并注意对拉螺栓孔眼的保护；必须在确认模板与混凝土结构之间的连接全部拆除后，方可起吊模板，模板吊离模位时不得碰撞混凝土成品。</w:t>
      </w:r>
    </w:p>
    <w:p w:rsidR="00751A7C" w:rsidRPr="00F5534C" w:rsidRDefault="00751A7C" w:rsidP="000060DF">
      <w:pPr>
        <w:pStyle w:val="a1"/>
        <w:spacing w:before="156" w:after="156"/>
        <w:rPr>
          <w:color w:val="000000"/>
          <w:lang w:val="en-GB"/>
        </w:rPr>
      </w:pPr>
      <w:bookmarkStart w:id="286" w:name="_Toc400961718"/>
      <w:bookmarkStart w:id="287" w:name="_Toc400961904"/>
      <w:bookmarkStart w:id="288" w:name="_Toc400962604"/>
      <w:bookmarkStart w:id="289" w:name="_Toc459635274"/>
      <w:bookmarkStart w:id="290" w:name="_Toc496885435"/>
      <w:bookmarkStart w:id="291" w:name="_Toc497215030"/>
      <w:bookmarkStart w:id="292" w:name="_Toc497225470"/>
      <w:r w:rsidRPr="00F5534C">
        <w:rPr>
          <w:rFonts w:hint="eastAsia"/>
          <w:color w:val="000000"/>
          <w:lang w:val="en-GB"/>
        </w:rPr>
        <w:t>模板保养</w:t>
      </w:r>
      <w:bookmarkEnd w:id="286"/>
      <w:bookmarkEnd w:id="287"/>
      <w:bookmarkEnd w:id="288"/>
      <w:bookmarkEnd w:id="289"/>
      <w:bookmarkEnd w:id="290"/>
      <w:bookmarkEnd w:id="291"/>
      <w:bookmarkEnd w:id="292"/>
    </w:p>
    <w:p w:rsidR="00751A7C" w:rsidRPr="00F5534C" w:rsidRDefault="00751A7C" w:rsidP="000A2216">
      <w:pPr>
        <w:pStyle w:val="a2"/>
        <w:spacing w:beforeLines="0" w:afterLines="0"/>
        <w:ind w:left="0"/>
        <w:rPr>
          <w:rFonts w:ascii="宋体" w:eastAsia="宋体" w:hAnsi="宋体"/>
          <w:color w:val="000000"/>
        </w:rPr>
      </w:pPr>
      <w:r w:rsidRPr="00F5534C">
        <w:rPr>
          <w:rFonts w:ascii="宋体" w:eastAsia="宋体" w:hAnsi="宋体" w:hint="eastAsia"/>
          <w:color w:val="000000"/>
        </w:rPr>
        <w:t>模板上下车装卸时应有保护措施，防止模板变形、损坏。</w:t>
      </w:r>
    </w:p>
    <w:p w:rsidR="00751A7C" w:rsidRPr="00F5534C" w:rsidRDefault="00751A7C" w:rsidP="000A2216">
      <w:pPr>
        <w:pStyle w:val="a2"/>
        <w:spacing w:beforeLines="0" w:afterLines="0"/>
        <w:ind w:left="0"/>
        <w:rPr>
          <w:rFonts w:ascii="宋体" w:eastAsia="宋体" w:hAnsi="宋体"/>
          <w:color w:val="000000"/>
        </w:rPr>
      </w:pPr>
      <w:r w:rsidRPr="00F5534C">
        <w:rPr>
          <w:rFonts w:ascii="宋体" w:eastAsia="宋体" w:hAnsi="宋体" w:hint="eastAsia"/>
          <w:color w:val="000000"/>
        </w:rPr>
        <w:t>模板吊装过程中必须慢起轻放，避免模板的机械性损害和安全事故。</w:t>
      </w:r>
    </w:p>
    <w:p w:rsidR="00751A7C" w:rsidRPr="00F5534C" w:rsidRDefault="00751A7C" w:rsidP="000A2216">
      <w:pPr>
        <w:pStyle w:val="a2"/>
        <w:spacing w:beforeLines="0" w:afterLines="0"/>
        <w:ind w:left="0"/>
        <w:rPr>
          <w:rFonts w:ascii="宋体" w:eastAsia="宋体" w:hAnsi="宋体"/>
          <w:color w:val="000000"/>
        </w:rPr>
      </w:pPr>
      <w:r w:rsidRPr="00F5534C">
        <w:rPr>
          <w:rFonts w:ascii="宋体" w:eastAsia="宋体" w:hAnsi="宋体" w:hint="eastAsia"/>
          <w:color w:val="000000"/>
        </w:rPr>
        <w:t>模板安装过程中，尽量减少面板与钢筋的摩擦；混凝土浇筑过程中，振捣棒应避免与模板直接接触；模板拆除过程中，应尽量避免对面板的碰撞，减少对模板边缘的磨损。</w:t>
      </w:r>
    </w:p>
    <w:p w:rsidR="00751A7C" w:rsidRPr="00F5534C" w:rsidRDefault="00751A7C" w:rsidP="000A2216">
      <w:pPr>
        <w:pStyle w:val="a2"/>
        <w:spacing w:beforeLines="0" w:afterLines="0"/>
        <w:ind w:left="0"/>
        <w:rPr>
          <w:rFonts w:ascii="宋体" w:eastAsia="宋体" w:hAnsi="宋体"/>
          <w:color w:val="000000"/>
        </w:rPr>
      </w:pPr>
      <w:r w:rsidRPr="00F5534C">
        <w:rPr>
          <w:rFonts w:ascii="宋体" w:eastAsia="宋体" w:hAnsi="宋体" w:hint="eastAsia"/>
          <w:color w:val="000000"/>
        </w:rPr>
        <w:t>模板拆除后，应及时清理粘结在板面的残渣和污物，并均匀涂刷脱模剂；对变形与板面凹凸部位应及时修整。</w:t>
      </w:r>
    </w:p>
    <w:p w:rsidR="00751A7C" w:rsidRPr="00F5534C" w:rsidRDefault="00751A7C" w:rsidP="000A2216">
      <w:pPr>
        <w:pStyle w:val="a2"/>
        <w:spacing w:beforeLines="0" w:afterLines="0"/>
        <w:ind w:left="0"/>
        <w:rPr>
          <w:rFonts w:ascii="宋体" w:eastAsia="宋体" w:hAnsi="宋体"/>
          <w:color w:val="000000"/>
        </w:rPr>
      </w:pPr>
      <w:r w:rsidRPr="00F5534C">
        <w:rPr>
          <w:rFonts w:ascii="宋体" w:eastAsia="宋体" w:hAnsi="宋体" w:hint="eastAsia"/>
          <w:color w:val="000000"/>
        </w:rPr>
        <w:t>模板堆放时，应注意对面板的保护，最下层模板背楞向下，面对面或背对背堆放，严禁面板朝下接触地面，叠放高度不得超过</w:t>
      </w:r>
      <w:r w:rsidRPr="00F5534C">
        <w:rPr>
          <w:rFonts w:ascii="宋体" w:eastAsia="宋体" w:hAnsi="宋体"/>
          <w:color w:val="000000"/>
        </w:rPr>
        <w:t>2m</w:t>
      </w:r>
      <w:r w:rsidRPr="00F5534C">
        <w:rPr>
          <w:rFonts w:ascii="宋体" w:eastAsia="宋体" w:hAnsi="宋体" w:hint="eastAsia"/>
          <w:color w:val="000000"/>
        </w:rPr>
        <w:t>和</w:t>
      </w:r>
      <w:r w:rsidRPr="00F5534C">
        <w:rPr>
          <w:rFonts w:ascii="宋体" w:eastAsia="宋体" w:hAnsi="宋体"/>
          <w:color w:val="000000"/>
        </w:rPr>
        <w:t>6</w:t>
      </w:r>
      <w:r w:rsidRPr="00F5534C">
        <w:rPr>
          <w:rFonts w:ascii="宋体" w:eastAsia="宋体" w:hAnsi="宋体" w:hint="eastAsia"/>
          <w:color w:val="000000"/>
        </w:rPr>
        <w:t>层。必要时，模板跟部位置垫海绵，面板之间垫棉毡保护。</w:t>
      </w:r>
    </w:p>
    <w:p w:rsidR="00751A7C" w:rsidRPr="00F5534C" w:rsidRDefault="00751A7C" w:rsidP="000A2216">
      <w:pPr>
        <w:pStyle w:val="a2"/>
        <w:spacing w:beforeLines="0" w:afterLines="0"/>
        <w:ind w:left="0"/>
        <w:rPr>
          <w:rFonts w:ascii="宋体" w:eastAsia="宋体" w:hAnsi="宋体"/>
          <w:color w:val="000000"/>
        </w:rPr>
      </w:pPr>
      <w:r w:rsidRPr="00F5534C">
        <w:rPr>
          <w:rFonts w:ascii="宋体" w:eastAsia="宋体" w:hAnsi="宋体" w:hint="eastAsia"/>
          <w:color w:val="000000"/>
        </w:rPr>
        <w:t>成品模板存放时应采取必要的防潮、防晒措施，防止模板变形、锈蚀和损伤。</w:t>
      </w:r>
    </w:p>
    <w:p w:rsidR="00751A7C" w:rsidRPr="00F5534C" w:rsidRDefault="00751A7C" w:rsidP="00FB3269">
      <w:pPr>
        <w:pStyle w:val="a2"/>
        <w:spacing w:beforeLines="0" w:afterLines="0"/>
        <w:ind w:left="0"/>
        <w:rPr>
          <w:rFonts w:ascii="宋体" w:eastAsia="宋体" w:hAnsi="宋体"/>
          <w:color w:val="000000"/>
        </w:rPr>
      </w:pPr>
      <w:r w:rsidRPr="00F5534C">
        <w:rPr>
          <w:rFonts w:ascii="宋体" w:eastAsia="宋体" w:hAnsi="宋体" w:hint="eastAsia"/>
          <w:color w:val="000000"/>
        </w:rPr>
        <w:t>控制模板的周转次数，定期检查模板质量、维修和保养，对于损伤严重影响到混凝土外观质量的模板应立即停止使用。</w:t>
      </w:r>
    </w:p>
    <w:p w:rsidR="00751A7C" w:rsidRPr="00F5534C" w:rsidRDefault="00751A7C" w:rsidP="000060DF">
      <w:pPr>
        <w:pStyle w:val="a0"/>
        <w:spacing w:before="312" w:after="312"/>
        <w:ind w:left="0"/>
        <w:rPr>
          <w:color w:val="000000"/>
        </w:rPr>
      </w:pPr>
      <w:bookmarkStart w:id="293" w:name="_Toc400961053"/>
      <w:bookmarkStart w:id="294" w:name="_Toc400961719"/>
      <w:bookmarkStart w:id="295" w:name="_Toc400961905"/>
      <w:bookmarkStart w:id="296" w:name="_Toc400962605"/>
      <w:bookmarkStart w:id="297" w:name="_Toc400962936"/>
      <w:bookmarkStart w:id="298" w:name="_Toc400962987"/>
      <w:bookmarkStart w:id="299" w:name="_Toc459635275"/>
      <w:bookmarkStart w:id="300" w:name="_Toc497225471"/>
      <w:r w:rsidRPr="00F5534C">
        <w:rPr>
          <w:rFonts w:hint="eastAsia"/>
          <w:color w:val="000000"/>
        </w:rPr>
        <w:t>钢筋工程</w:t>
      </w:r>
      <w:bookmarkEnd w:id="293"/>
      <w:bookmarkEnd w:id="294"/>
      <w:bookmarkEnd w:id="295"/>
      <w:bookmarkEnd w:id="296"/>
      <w:bookmarkEnd w:id="297"/>
      <w:bookmarkEnd w:id="298"/>
      <w:bookmarkEnd w:id="299"/>
      <w:bookmarkEnd w:id="300"/>
    </w:p>
    <w:p w:rsidR="00751A7C" w:rsidRPr="00F5534C" w:rsidRDefault="00751A7C" w:rsidP="000060DF">
      <w:pPr>
        <w:pStyle w:val="a1"/>
        <w:spacing w:before="156" w:after="156"/>
        <w:rPr>
          <w:color w:val="000000"/>
          <w:lang w:val="en-GB"/>
        </w:rPr>
      </w:pPr>
      <w:bookmarkStart w:id="301" w:name="_Toc400961720"/>
      <w:bookmarkStart w:id="302" w:name="_Toc400961906"/>
      <w:bookmarkStart w:id="303" w:name="_Toc400962606"/>
      <w:bookmarkStart w:id="304" w:name="_Toc459635276"/>
      <w:bookmarkStart w:id="305" w:name="_Toc496885437"/>
      <w:bookmarkStart w:id="306" w:name="_Toc497215032"/>
      <w:bookmarkStart w:id="307" w:name="_Toc497225472"/>
      <w:r w:rsidRPr="00F5534C">
        <w:rPr>
          <w:rFonts w:hint="eastAsia"/>
          <w:color w:val="000000"/>
          <w:lang w:val="en-GB"/>
        </w:rPr>
        <w:t>钢筋工程的材质要求</w:t>
      </w:r>
      <w:bookmarkEnd w:id="301"/>
      <w:bookmarkEnd w:id="302"/>
      <w:bookmarkEnd w:id="303"/>
      <w:bookmarkEnd w:id="304"/>
      <w:bookmarkEnd w:id="305"/>
      <w:bookmarkEnd w:id="306"/>
      <w:bookmarkEnd w:id="307"/>
    </w:p>
    <w:p w:rsidR="00751A7C" w:rsidRPr="00F5534C" w:rsidRDefault="00751A7C" w:rsidP="00E73DDC">
      <w:pPr>
        <w:pStyle w:val="a2"/>
        <w:spacing w:beforeLines="0" w:afterLines="0"/>
        <w:ind w:left="0"/>
        <w:jc w:val="both"/>
        <w:rPr>
          <w:rFonts w:ascii="宋体" w:eastAsia="宋体" w:hAnsi="宋体"/>
          <w:color w:val="000000"/>
        </w:rPr>
      </w:pPr>
      <w:r w:rsidRPr="00F5534C">
        <w:rPr>
          <w:rFonts w:ascii="宋体" w:eastAsia="宋体" w:hAnsi="宋体" w:hint="eastAsia"/>
          <w:color w:val="000000"/>
        </w:rPr>
        <w:t>钢筋进场时，应有出厂合格证和出厂检验报告，并按现行标准</w:t>
      </w:r>
      <w:r w:rsidRPr="00F5534C">
        <w:rPr>
          <w:rFonts w:ascii="宋体" w:eastAsia="宋体" w:hAnsi="宋体"/>
          <w:color w:val="000000"/>
        </w:rPr>
        <w:t>GB 1499.1</w:t>
      </w:r>
      <w:r w:rsidRPr="00F5534C">
        <w:rPr>
          <w:rFonts w:ascii="宋体" w:eastAsia="宋体" w:hAnsi="宋体" w:hint="eastAsia"/>
          <w:color w:val="000000"/>
        </w:rPr>
        <w:t>、</w:t>
      </w:r>
      <w:r w:rsidRPr="00F5534C">
        <w:rPr>
          <w:rFonts w:ascii="宋体" w:eastAsia="宋体" w:hAnsi="宋体"/>
          <w:color w:val="000000"/>
        </w:rPr>
        <w:t>GB 1499.2</w:t>
      </w:r>
      <w:r w:rsidRPr="00F5534C">
        <w:rPr>
          <w:rFonts w:ascii="宋体" w:eastAsia="宋体" w:hAnsi="宋体" w:hint="eastAsia"/>
          <w:color w:val="000000"/>
        </w:rPr>
        <w:t>和</w:t>
      </w:r>
      <w:r w:rsidRPr="00F5534C">
        <w:rPr>
          <w:rFonts w:ascii="宋体" w:eastAsia="宋体" w:hAnsi="宋体"/>
          <w:color w:val="000000"/>
        </w:rPr>
        <w:t>GB/T 5224</w:t>
      </w:r>
      <w:r w:rsidRPr="00F5534C">
        <w:rPr>
          <w:rFonts w:ascii="宋体" w:eastAsia="宋体" w:hAnsi="宋体" w:hint="eastAsia"/>
          <w:color w:val="000000"/>
        </w:rPr>
        <w:t>等的规定抽取试样作物理、力学性能检验，其质量必须符合有关标准的规定。</w:t>
      </w:r>
    </w:p>
    <w:p w:rsidR="00751A7C" w:rsidRPr="00F5534C" w:rsidRDefault="00751A7C" w:rsidP="00163FCB">
      <w:pPr>
        <w:pStyle w:val="a2"/>
        <w:spacing w:beforeLines="0" w:afterLines="0"/>
        <w:ind w:left="0"/>
        <w:rPr>
          <w:rFonts w:ascii="宋体" w:eastAsia="宋体" w:hAnsi="宋体"/>
          <w:color w:val="000000"/>
        </w:rPr>
      </w:pPr>
      <w:r w:rsidRPr="00F5534C">
        <w:rPr>
          <w:rFonts w:ascii="宋体" w:eastAsia="宋体" w:hAnsi="宋体" w:hint="eastAsia"/>
          <w:color w:val="000000"/>
        </w:rPr>
        <w:t>钢筋的交叉点绑扎的扎丝宜为</w:t>
      </w:r>
      <w:r w:rsidRPr="00F5534C">
        <w:rPr>
          <w:rFonts w:ascii="宋体" w:eastAsia="宋体" w:hAnsi="宋体"/>
          <w:color w:val="000000"/>
        </w:rPr>
        <w:t>20</w:t>
      </w:r>
      <w:r w:rsidRPr="00F5534C">
        <w:rPr>
          <w:rFonts w:ascii="宋体" w:eastAsia="宋体" w:hAnsi="宋体" w:hint="eastAsia"/>
          <w:color w:val="000000"/>
        </w:rPr>
        <w:t>～</w:t>
      </w:r>
      <w:r w:rsidRPr="00F5534C">
        <w:rPr>
          <w:rFonts w:ascii="宋体" w:eastAsia="宋体" w:hAnsi="宋体"/>
          <w:color w:val="000000"/>
        </w:rPr>
        <w:t>22</w:t>
      </w:r>
      <w:r w:rsidRPr="00F5534C">
        <w:rPr>
          <w:rFonts w:ascii="宋体" w:eastAsia="宋体" w:hAnsi="宋体" w:hint="eastAsia"/>
          <w:color w:val="000000"/>
        </w:rPr>
        <w:t>号防锈镀锌钢丝。</w:t>
      </w:r>
    </w:p>
    <w:p w:rsidR="00751A7C" w:rsidRPr="00F5534C" w:rsidRDefault="00751A7C" w:rsidP="00163FCB">
      <w:pPr>
        <w:pStyle w:val="a2"/>
        <w:spacing w:beforeLines="0" w:afterLines="0"/>
        <w:ind w:left="0"/>
        <w:rPr>
          <w:rFonts w:ascii="宋体" w:eastAsia="宋体" w:hAnsi="宋体"/>
          <w:color w:val="000000"/>
        </w:rPr>
      </w:pPr>
      <w:r w:rsidRPr="00F5534C">
        <w:rPr>
          <w:rFonts w:ascii="宋体" w:eastAsia="宋体" w:hAnsi="宋体" w:hint="eastAsia"/>
          <w:color w:val="000000"/>
        </w:rPr>
        <w:t>钢筋保护层垫块应符合下列规定：</w:t>
      </w:r>
    </w:p>
    <w:p w:rsidR="00751A7C" w:rsidRPr="00F5534C" w:rsidRDefault="00751A7C" w:rsidP="00C329AF">
      <w:pPr>
        <w:numPr>
          <w:ilvl w:val="0"/>
          <w:numId w:val="23"/>
        </w:numPr>
        <w:autoSpaceDE w:val="0"/>
        <w:autoSpaceDN w:val="0"/>
        <w:adjustRightInd w:val="0"/>
        <w:jc w:val="left"/>
        <w:rPr>
          <w:rFonts w:ascii="宋体" w:cs="宋体"/>
          <w:color w:val="000000"/>
          <w:kern w:val="0"/>
          <w:szCs w:val="21"/>
        </w:rPr>
      </w:pPr>
      <w:r w:rsidRPr="00F5534C">
        <w:rPr>
          <w:rFonts w:ascii="宋体" w:cs="宋体" w:hint="eastAsia"/>
          <w:color w:val="000000"/>
          <w:kern w:val="0"/>
          <w:szCs w:val="21"/>
        </w:rPr>
        <w:t>保护层垫块应采用专业厂家生产的定型化、标准化的细石混凝土或纤维砂浆垫块产品，并附出厂合格证，不允许自己生产。不宜采用塑料制作的垫块；</w:t>
      </w:r>
    </w:p>
    <w:p w:rsidR="00751A7C" w:rsidRPr="00F5534C" w:rsidRDefault="00751A7C" w:rsidP="00C329AF">
      <w:pPr>
        <w:numPr>
          <w:ilvl w:val="0"/>
          <w:numId w:val="23"/>
        </w:numPr>
        <w:autoSpaceDE w:val="0"/>
        <w:autoSpaceDN w:val="0"/>
        <w:adjustRightInd w:val="0"/>
        <w:jc w:val="left"/>
        <w:rPr>
          <w:rFonts w:ascii="宋体" w:cs="宋体"/>
          <w:color w:val="000000"/>
          <w:kern w:val="0"/>
          <w:szCs w:val="21"/>
        </w:rPr>
      </w:pPr>
      <w:r w:rsidRPr="00F5534C">
        <w:rPr>
          <w:rFonts w:ascii="宋体" w:cs="宋体" w:hint="eastAsia"/>
          <w:color w:val="000000"/>
          <w:kern w:val="0"/>
          <w:szCs w:val="21"/>
        </w:rPr>
        <w:t>保护层垫块应有足够的强度、刚度，垫块强度不应低于构造物本体混凝土设计强度，颜色应与清水混凝土的颜色接近；</w:t>
      </w:r>
    </w:p>
    <w:p w:rsidR="00751A7C" w:rsidRPr="00F5534C" w:rsidRDefault="00751A7C" w:rsidP="00C329AF">
      <w:pPr>
        <w:numPr>
          <w:ilvl w:val="0"/>
          <w:numId w:val="23"/>
        </w:numPr>
        <w:autoSpaceDE w:val="0"/>
        <w:autoSpaceDN w:val="0"/>
        <w:adjustRightInd w:val="0"/>
        <w:jc w:val="left"/>
        <w:rPr>
          <w:rFonts w:ascii="宋体" w:cs="宋体"/>
          <w:color w:val="000000"/>
          <w:kern w:val="0"/>
          <w:szCs w:val="21"/>
        </w:rPr>
      </w:pPr>
      <w:r w:rsidRPr="00F5534C">
        <w:rPr>
          <w:rFonts w:ascii="宋体" w:cs="宋体" w:hint="eastAsia"/>
          <w:color w:val="000000"/>
          <w:kern w:val="0"/>
          <w:szCs w:val="21"/>
        </w:rPr>
        <w:t>保护层垫块的外形应有利于钢筋的定位及受钢筋骨架等力后不易压碎，可为梅花形、锥形、工字形、圆形，垫块与模板接触应采用“点接触”或“线接触”；</w:t>
      </w:r>
    </w:p>
    <w:p w:rsidR="00751A7C" w:rsidRPr="00F5534C" w:rsidRDefault="00751A7C" w:rsidP="00C329AF">
      <w:pPr>
        <w:numPr>
          <w:ilvl w:val="0"/>
          <w:numId w:val="23"/>
        </w:numPr>
        <w:autoSpaceDE w:val="0"/>
        <w:autoSpaceDN w:val="0"/>
        <w:adjustRightInd w:val="0"/>
        <w:jc w:val="left"/>
        <w:rPr>
          <w:rFonts w:ascii="宋体" w:cs="宋体"/>
          <w:color w:val="000000"/>
          <w:kern w:val="0"/>
          <w:szCs w:val="21"/>
        </w:rPr>
      </w:pPr>
      <w:r w:rsidRPr="00F5534C">
        <w:rPr>
          <w:rFonts w:ascii="宋体" w:cs="宋体" w:hint="eastAsia"/>
          <w:color w:val="000000"/>
          <w:kern w:val="0"/>
          <w:szCs w:val="21"/>
        </w:rPr>
        <w:t>保护层垫块尺寸应根据被保护钢筋的直径、保护层厚度的结构特点选定，尺寸允许偏差±</w:t>
      </w:r>
      <w:r w:rsidRPr="00F5534C">
        <w:rPr>
          <w:rFonts w:ascii="宋体" w:cs="宋体"/>
          <w:color w:val="000000"/>
          <w:kern w:val="0"/>
          <w:szCs w:val="21"/>
        </w:rPr>
        <w:t>1mm</w:t>
      </w:r>
      <w:r w:rsidRPr="00F5534C">
        <w:rPr>
          <w:rFonts w:ascii="宋体" w:cs="宋体" w:hint="eastAsia"/>
          <w:color w:val="000000"/>
          <w:kern w:val="0"/>
          <w:szCs w:val="21"/>
        </w:rPr>
        <w:t>。</w:t>
      </w:r>
      <w:r w:rsidRPr="00F5534C">
        <w:rPr>
          <w:rFonts w:ascii="宋体" w:cs="宋体"/>
          <w:color w:val="000000"/>
          <w:kern w:val="0"/>
          <w:szCs w:val="21"/>
        </w:rPr>
        <w:t xml:space="preserve"> </w:t>
      </w:r>
    </w:p>
    <w:p w:rsidR="00751A7C" w:rsidRPr="00F5534C" w:rsidRDefault="00751A7C" w:rsidP="000060DF">
      <w:pPr>
        <w:pStyle w:val="a1"/>
        <w:spacing w:before="156" w:after="156"/>
        <w:rPr>
          <w:color w:val="000000"/>
          <w:lang w:val="en-GB"/>
        </w:rPr>
      </w:pPr>
      <w:bookmarkStart w:id="308" w:name="_Toc400961721"/>
      <w:bookmarkStart w:id="309" w:name="_Toc400961907"/>
      <w:bookmarkStart w:id="310" w:name="_Toc400962607"/>
      <w:bookmarkStart w:id="311" w:name="_Toc459635277"/>
      <w:bookmarkStart w:id="312" w:name="_Toc496885438"/>
      <w:bookmarkStart w:id="313" w:name="_Toc497215033"/>
      <w:bookmarkStart w:id="314" w:name="_Toc497225473"/>
      <w:r w:rsidRPr="00F5534C">
        <w:rPr>
          <w:rFonts w:hint="eastAsia"/>
          <w:color w:val="000000"/>
          <w:lang w:val="en-GB"/>
        </w:rPr>
        <w:t>钢筋下料与加工</w:t>
      </w:r>
      <w:bookmarkEnd w:id="308"/>
      <w:bookmarkEnd w:id="309"/>
      <w:bookmarkEnd w:id="310"/>
      <w:bookmarkEnd w:id="311"/>
      <w:bookmarkEnd w:id="312"/>
      <w:bookmarkEnd w:id="313"/>
      <w:bookmarkEnd w:id="314"/>
    </w:p>
    <w:p w:rsidR="00751A7C" w:rsidRPr="00F5534C" w:rsidRDefault="00751A7C" w:rsidP="00B90CC9">
      <w:pPr>
        <w:pStyle w:val="a2"/>
        <w:spacing w:beforeLines="0" w:afterLines="0"/>
        <w:ind w:left="0"/>
        <w:jc w:val="both"/>
        <w:rPr>
          <w:rFonts w:ascii="宋体" w:eastAsia="宋体" w:hAnsi="宋体"/>
          <w:color w:val="000000"/>
        </w:rPr>
      </w:pPr>
      <w:r w:rsidRPr="00F5534C">
        <w:rPr>
          <w:rFonts w:ascii="宋体" w:eastAsia="宋体" w:hAnsi="宋体" w:hint="eastAsia"/>
          <w:color w:val="000000"/>
        </w:rPr>
        <w:t>钢筋应表面清洁、无明显锈蚀和污染；</w:t>
      </w:r>
    </w:p>
    <w:p w:rsidR="00751A7C" w:rsidRPr="00F5534C" w:rsidRDefault="00751A7C" w:rsidP="00B90CC9">
      <w:pPr>
        <w:pStyle w:val="a2"/>
        <w:spacing w:beforeLines="0" w:afterLines="0"/>
        <w:ind w:left="0"/>
        <w:jc w:val="both"/>
        <w:rPr>
          <w:rFonts w:ascii="宋体" w:eastAsia="宋体" w:hAnsi="宋体"/>
          <w:color w:val="000000"/>
        </w:rPr>
      </w:pPr>
      <w:r w:rsidRPr="00F5534C">
        <w:rPr>
          <w:rFonts w:ascii="宋体" w:eastAsia="宋体" w:hAnsi="宋体" w:hint="eastAsia"/>
          <w:color w:val="000000"/>
        </w:rPr>
        <w:t>钢筋加工时应考虑其叠放位置和穿插顺序，并应根据钢筋的占位避让关系确定加工尺寸；还应考虑钢筋接头形式、接头位置、搭接长度、锚固长度对钢筋绑扎的影响，通长钢筋应考虑端头弯钩方向控制，确保钢筋总长度、钢筋位置准确和保护层厚度符合要求；</w:t>
      </w:r>
    </w:p>
    <w:p w:rsidR="00751A7C" w:rsidRPr="00F5534C" w:rsidRDefault="00751A7C" w:rsidP="00871FDA">
      <w:pPr>
        <w:pStyle w:val="a2"/>
        <w:spacing w:beforeLines="0" w:afterLines="0"/>
        <w:ind w:left="0"/>
        <w:jc w:val="both"/>
        <w:rPr>
          <w:rFonts w:ascii="宋体" w:eastAsia="宋体" w:hAnsi="宋体"/>
          <w:color w:val="000000"/>
        </w:rPr>
      </w:pPr>
      <w:r w:rsidRPr="00F5534C">
        <w:rPr>
          <w:rFonts w:ascii="宋体" w:eastAsia="宋体" w:hAnsi="宋体" w:hint="eastAsia"/>
          <w:color w:val="000000"/>
        </w:rPr>
        <w:t>钢筋宜在符合要求的胎膜上绑扎成型制作成钢筋骨架，再运至现场整体吊装。</w:t>
      </w:r>
      <w:r w:rsidRPr="00F5534C">
        <w:rPr>
          <w:rFonts w:ascii="宋体" w:eastAsia="宋体" w:hAnsi="宋体"/>
          <w:color w:val="000000"/>
        </w:rPr>
        <w:t xml:space="preserve"> </w:t>
      </w:r>
    </w:p>
    <w:p w:rsidR="00751A7C" w:rsidRPr="00F5534C" w:rsidRDefault="00751A7C" w:rsidP="000060DF">
      <w:pPr>
        <w:pStyle w:val="a1"/>
        <w:spacing w:before="156" w:after="156"/>
        <w:rPr>
          <w:color w:val="000000"/>
          <w:lang w:val="en-GB"/>
        </w:rPr>
      </w:pPr>
      <w:bookmarkStart w:id="315" w:name="_Toc400961723"/>
      <w:bookmarkStart w:id="316" w:name="_Toc400961909"/>
      <w:bookmarkStart w:id="317" w:name="_Toc400962609"/>
      <w:bookmarkStart w:id="318" w:name="_Toc459635279"/>
      <w:bookmarkStart w:id="319" w:name="_Toc496885440"/>
      <w:bookmarkStart w:id="320" w:name="_Toc497215034"/>
      <w:bookmarkStart w:id="321" w:name="_Toc497225474"/>
      <w:r w:rsidRPr="00F5534C">
        <w:rPr>
          <w:rFonts w:hint="eastAsia"/>
          <w:color w:val="000000"/>
          <w:lang w:val="en-GB"/>
        </w:rPr>
        <w:t>钢筋绑扎</w:t>
      </w:r>
      <w:bookmarkEnd w:id="315"/>
      <w:bookmarkEnd w:id="316"/>
      <w:bookmarkEnd w:id="317"/>
      <w:bookmarkEnd w:id="318"/>
      <w:bookmarkEnd w:id="319"/>
      <w:r w:rsidRPr="00F5534C">
        <w:rPr>
          <w:rFonts w:hint="eastAsia"/>
          <w:color w:val="000000"/>
          <w:lang w:val="en-GB"/>
        </w:rPr>
        <w:t>与安装</w:t>
      </w:r>
      <w:bookmarkEnd w:id="320"/>
      <w:bookmarkEnd w:id="321"/>
    </w:p>
    <w:p w:rsidR="00751A7C" w:rsidRPr="00F5534C" w:rsidRDefault="00751A7C" w:rsidP="00871FDA">
      <w:pPr>
        <w:pStyle w:val="a2"/>
        <w:spacing w:beforeLines="0" w:afterLines="0"/>
        <w:ind w:left="0"/>
        <w:rPr>
          <w:rFonts w:ascii="宋体" w:eastAsia="宋体" w:hAnsi="宋体"/>
          <w:color w:val="000000"/>
        </w:rPr>
      </w:pPr>
      <w:r w:rsidRPr="00F5534C">
        <w:rPr>
          <w:rFonts w:ascii="宋体" w:eastAsia="宋体" w:hAnsi="宋体" w:hint="eastAsia"/>
          <w:color w:val="000000"/>
        </w:rPr>
        <w:t>钢筋的绑扎与安装工艺应符合下列规定：</w:t>
      </w:r>
    </w:p>
    <w:p w:rsidR="00751A7C" w:rsidRPr="00F5534C" w:rsidRDefault="00751A7C" w:rsidP="006237B2">
      <w:pPr>
        <w:pStyle w:val="ab"/>
        <w:numPr>
          <w:ilvl w:val="0"/>
          <w:numId w:val="41"/>
        </w:numPr>
        <w:rPr>
          <w:color w:val="000000"/>
        </w:rPr>
      </w:pPr>
      <w:r w:rsidRPr="00F5534C">
        <w:rPr>
          <w:rFonts w:hint="eastAsia"/>
          <w:color w:val="000000"/>
        </w:rPr>
        <w:t>钢筋安装应保证钢筋级别、规格、直径、形状、尺寸、位置、排距、根数、锚固长度、节点构造、绑扎搭接接头和保护层厚度等符合设计规范要求，并应做到措施可靠、绑扎牢固，钢筋安装后应对钢筋</w:t>
      </w:r>
      <w:r w:rsidRPr="00F5534C">
        <w:rPr>
          <w:rFonts w:cs="宋体" w:hint="eastAsia"/>
          <w:color w:val="000000"/>
          <w:szCs w:val="21"/>
        </w:rPr>
        <w:t>尺寸进行校正；</w:t>
      </w:r>
    </w:p>
    <w:p w:rsidR="00751A7C" w:rsidRPr="00F5534C" w:rsidRDefault="00751A7C" w:rsidP="006237B2">
      <w:pPr>
        <w:pStyle w:val="ab"/>
        <w:numPr>
          <w:ilvl w:val="0"/>
          <w:numId w:val="41"/>
        </w:numPr>
        <w:rPr>
          <w:color w:val="000000"/>
        </w:rPr>
      </w:pPr>
      <w:r w:rsidRPr="00F5534C">
        <w:rPr>
          <w:rFonts w:hint="eastAsia"/>
          <w:color w:val="000000"/>
        </w:rPr>
        <w:t>饰面清水混凝土的对拉螺栓与钢筋发生冲突时，宜遵循钢筋避让对拉螺栓的原则，将相邻的几排钢筋位置进行适当调整，但调整幅度必须在规范允许范围内</w:t>
      </w:r>
      <w:r>
        <w:rPr>
          <w:rFonts w:hint="eastAsia"/>
          <w:color w:val="000000"/>
        </w:rPr>
        <w:t>；</w:t>
      </w:r>
    </w:p>
    <w:p w:rsidR="00751A7C" w:rsidRPr="00F5534C" w:rsidRDefault="00751A7C" w:rsidP="006237B2">
      <w:pPr>
        <w:pStyle w:val="ab"/>
        <w:numPr>
          <w:ilvl w:val="0"/>
          <w:numId w:val="41"/>
        </w:numPr>
        <w:rPr>
          <w:color w:val="000000"/>
        </w:rPr>
      </w:pPr>
      <w:r w:rsidRPr="00F5534C">
        <w:rPr>
          <w:rFonts w:hint="eastAsia"/>
          <w:color w:val="000000"/>
        </w:rPr>
        <w:t>钢筋安装时应保证钢筋在模板中的位置和保护层厚度符合设计要求。钢筋保护层垫块宜梅花形布置，纵、横向布置间距一般不大于</w:t>
      </w:r>
      <w:r w:rsidRPr="00F5534C">
        <w:rPr>
          <w:color w:val="000000"/>
        </w:rPr>
        <w:t>80cm</w:t>
      </w:r>
      <w:r w:rsidRPr="00F5534C">
        <w:rPr>
          <w:rFonts w:hint="eastAsia"/>
          <w:color w:val="000000"/>
        </w:rPr>
        <w:t>，变截面部位和主筋部位适当加密，并与钢筋绑扎牢固，与模板接触呈点接触或线接触</w:t>
      </w:r>
      <w:r>
        <w:rPr>
          <w:rFonts w:hint="eastAsia"/>
          <w:color w:val="000000"/>
        </w:rPr>
        <w:t>；</w:t>
      </w:r>
    </w:p>
    <w:p w:rsidR="00751A7C" w:rsidRPr="00F5534C" w:rsidRDefault="00751A7C" w:rsidP="006237B2">
      <w:pPr>
        <w:pStyle w:val="ab"/>
        <w:numPr>
          <w:ilvl w:val="0"/>
          <w:numId w:val="41"/>
        </w:numPr>
        <w:rPr>
          <w:rFonts w:cs="宋体"/>
          <w:color w:val="000000"/>
          <w:szCs w:val="21"/>
        </w:rPr>
      </w:pPr>
      <w:r w:rsidRPr="00F5534C">
        <w:rPr>
          <w:rFonts w:hint="eastAsia"/>
          <w:color w:val="000000"/>
        </w:rPr>
        <w:t>每一钢筋交叉点均应绑扎，绑扎钢丝拧紧不应少于两圈，扎扣及扎丝尾端应全部折向钢筋骨架内部</w:t>
      </w:r>
      <w:r>
        <w:rPr>
          <w:rFonts w:cs="宋体" w:hint="eastAsia"/>
          <w:color w:val="000000"/>
          <w:szCs w:val="21"/>
        </w:rPr>
        <w:t>；</w:t>
      </w:r>
    </w:p>
    <w:p w:rsidR="00751A7C" w:rsidRPr="00F5534C" w:rsidRDefault="00751A7C" w:rsidP="006237B2">
      <w:pPr>
        <w:pStyle w:val="ab"/>
        <w:numPr>
          <w:ilvl w:val="0"/>
          <w:numId w:val="41"/>
        </w:numPr>
        <w:rPr>
          <w:color w:val="000000"/>
        </w:rPr>
      </w:pPr>
      <w:r w:rsidRPr="00F5534C">
        <w:rPr>
          <w:rFonts w:hint="eastAsia"/>
          <w:color w:val="000000"/>
        </w:rPr>
        <w:t>定位钢筋</w:t>
      </w:r>
      <w:r w:rsidRPr="00F5534C">
        <w:rPr>
          <w:rFonts w:cs="宋体" w:hint="eastAsia"/>
          <w:color w:val="000000"/>
          <w:szCs w:val="21"/>
        </w:rPr>
        <w:t>的端头应涂刷防锈漆，并宜套上与混凝土颜色接近的塑料套</w:t>
      </w:r>
      <w:r>
        <w:rPr>
          <w:rFonts w:cs="宋体" w:hint="eastAsia"/>
          <w:color w:val="000000"/>
          <w:szCs w:val="21"/>
        </w:rPr>
        <w:t>；</w:t>
      </w:r>
    </w:p>
    <w:p w:rsidR="00751A7C" w:rsidRPr="00F5534C" w:rsidRDefault="00751A7C" w:rsidP="006237B2">
      <w:pPr>
        <w:pStyle w:val="ab"/>
        <w:numPr>
          <w:ilvl w:val="0"/>
          <w:numId w:val="41"/>
        </w:numPr>
        <w:rPr>
          <w:color w:val="000000"/>
        </w:rPr>
      </w:pPr>
      <w:r w:rsidRPr="00F5534C">
        <w:rPr>
          <w:rFonts w:hint="eastAsia"/>
          <w:color w:val="000000"/>
        </w:rPr>
        <w:t>预埋件的埋设必须准确、牢固；外露预埋件使用前宜进行热镀锌防锈处理</w:t>
      </w:r>
      <w:r>
        <w:rPr>
          <w:rFonts w:hint="eastAsia"/>
          <w:color w:val="000000"/>
        </w:rPr>
        <w:t>；</w:t>
      </w:r>
    </w:p>
    <w:p w:rsidR="00751A7C" w:rsidRPr="00F5534C" w:rsidRDefault="00751A7C" w:rsidP="006237B2">
      <w:pPr>
        <w:pStyle w:val="ab"/>
        <w:numPr>
          <w:ilvl w:val="0"/>
          <w:numId w:val="41"/>
        </w:numPr>
        <w:rPr>
          <w:color w:val="000000"/>
        </w:rPr>
      </w:pPr>
      <w:r w:rsidRPr="00F5534C">
        <w:rPr>
          <w:rFonts w:hint="eastAsia"/>
          <w:color w:val="000000"/>
        </w:rPr>
        <w:t>钢筋及预埋件电焊施工时，应采取保护措施防止焊渣灼伤模板和塑料波纹管，焊点处焊渣应及时清理干净</w:t>
      </w:r>
      <w:r>
        <w:rPr>
          <w:rFonts w:hint="eastAsia"/>
          <w:color w:val="000000"/>
        </w:rPr>
        <w:t>；</w:t>
      </w:r>
    </w:p>
    <w:p w:rsidR="00751A7C" w:rsidRPr="00F5534C" w:rsidRDefault="00751A7C" w:rsidP="006237B2">
      <w:pPr>
        <w:pStyle w:val="ab"/>
        <w:numPr>
          <w:ilvl w:val="0"/>
          <w:numId w:val="41"/>
        </w:numPr>
        <w:rPr>
          <w:color w:val="000000"/>
        </w:rPr>
      </w:pPr>
      <w:r w:rsidRPr="00F5534C">
        <w:rPr>
          <w:rFonts w:hint="eastAsia"/>
          <w:color w:val="000000"/>
        </w:rPr>
        <w:t>钢筋绑扎完成后，不得受到推、拉、碰、撞等外力作用，以免发生变形或其他损伤，并应有防雨水冲淋措施</w:t>
      </w:r>
      <w:r>
        <w:rPr>
          <w:rFonts w:hint="eastAsia"/>
          <w:color w:val="000000"/>
        </w:rPr>
        <w:t>；</w:t>
      </w:r>
    </w:p>
    <w:p w:rsidR="00751A7C" w:rsidRPr="00F5534C" w:rsidRDefault="00751A7C" w:rsidP="006237B2">
      <w:pPr>
        <w:pStyle w:val="ab"/>
        <w:numPr>
          <w:ilvl w:val="0"/>
          <w:numId w:val="41"/>
        </w:numPr>
        <w:rPr>
          <w:color w:val="000000"/>
        </w:rPr>
      </w:pPr>
      <w:r w:rsidRPr="00F5534C">
        <w:rPr>
          <w:rFonts w:hint="eastAsia"/>
          <w:color w:val="000000"/>
        </w:rPr>
        <w:t>钢筋、预埋件入模、安装过程中，严禁碰伤、刮花模板面板。</w:t>
      </w:r>
    </w:p>
    <w:p w:rsidR="00751A7C" w:rsidRPr="00F5534C" w:rsidRDefault="00751A7C" w:rsidP="000A2216">
      <w:pPr>
        <w:pStyle w:val="a2"/>
        <w:spacing w:beforeLines="0" w:afterLines="0"/>
        <w:ind w:left="0"/>
        <w:rPr>
          <w:rFonts w:ascii="宋体" w:eastAsia="宋体" w:hAnsi="宋体"/>
          <w:color w:val="000000"/>
        </w:rPr>
      </w:pPr>
      <w:r w:rsidRPr="00F5534C">
        <w:rPr>
          <w:rFonts w:ascii="宋体" w:eastAsia="宋体" w:hAnsi="宋体" w:hint="eastAsia"/>
          <w:color w:val="000000"/>
        </w:rPr>
        <w:t>钢筋的安装质量应满足下列要求：</w:t>
      </w:r>
    </w:p>
    <w:p w:rsidR="00751A7C" w:rsidRPr="00F5534C" w:rsidRDefault="00751A7C" w:rsidP="006237B2">
      <w:pPr>
        <w:pStyle w:val="ab"/>
        <w:numPr>
          <w:ilvl w:val="0"/>
          <w:numId w:val="28"/>
        </w:numPr>
        <w:rPr>
          <w:color w:val="000000"/>
        </w:rPr>
      </w:pPr>
      <w:r w:rsidRPr="00F5534C">
        <w:rPr>
          <w:rFonts w:hint="eastAsia"/>
          <w:color w:val="000000"/>
        </w:rPr>
        <w:t>钢筋表面应清洁无浮锈；钢筋保护层垫块颜色应与混凝土表面颜色接近，位置、间距应准确；钢筋和垫款的绑扎钢丝扣和尾端应弯向钢筋骨架内侧；绑扎或焊接的钢筋网和钢筋骨架不得有变形、松脱和开焊。</w:t>
      </w:r>
    </w:p>
    <w:p w:rsidR="00751A7C" w:rsidRPr="00F5534C" w:rsidRDefault="00751A7C" w:rsidP="006237B2">
      <w:pPr>
        <w:pStyle w:val="ab"/>
        <w:numPr>
          <w:ilvl w:val="0"/>
          <w:numId w:val="28"/>
        </w:numPr>
        <w:rPr>
          <w:color w:val="000000"/>
        </w:rPr>
      </w:pPr>
      <w:r w:rsidRPr="00F5534C">
        <w:rPr>
          <w:rFonts w:hint="eastAsia"/>
          <w:color w:val="000000"/>
        </w:rPr>
        <w:t>钢筋工程安装尺寸的允许偏差应符合表</w:t>
      </w:r>
      <w:r w:rsidRPr="00F5534C">
        <w:rPr>
          <w:color w:val="000000"/>
        </w:rPr>
        <w:t>5</w:t>
      </w:r>
      <w:r w:rsidRPr="00F5534C">
        <w:rPr>
          <w:rFonts w:hint="eastAsia"/>
          <w:color w:val="000000"/>
        </w:rPr>
        <w:t>的规定。</w:t>
      </w:r>
    </w:p>
    <w:p w:rsidR="00751A7C" w:rsidRPr="00F5534C" w:rsidRDefault="00751A7C" w:rsidP="000060DF">
      <w:pPr>
        <w:pStyle w:val="af0"/>
        <w:spacing w:before="156" w:after="156"/>
        <w:rPr>
          <w:color w:val="000000"/>
          <w:lang w:val="en-GB"/>
        </w:rPr>
      </w:pPr>
      <w:r w:rsidRPr="00F5534C">
        <w:rPr>
          <w:rFonts w:hint="eastAsia"/>
          <w:color w:val="000000"/>
          <w:lang w:val="en-GB"/>
        </w:rPr>
        <w:t>清水混凝土钢筋安装允许偏差和检验方法</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5"/>
        <w:gridCol w:w="1575"/>
        <w:gridCol w:w="2121"/>
        <w:gridCol w:w="1659"/>
        <w:gridCol w:w="3150"/>
      </w:tblGrid>
      <w:tr w:rsidR="00751A7C" w:rsidRPr="00F5534C" w:rsidTr="00034E97">
        <w:tc>
          <w:tcPr>
            <w:tcW w:w="735" w:type="dxa"/>
            <w:vAlign w:val="center"/>
          </w:tcPr>
          <w:p w:rsidR="00751A7C" w:rsidRPr="00F5534C" w:rsidRDefault="00751A7C" w:rsidP="00D47F2D">
            <w:pPr>
              <w:spacing w:beforeLines="20" w:afterLines="20"/>
              <w:jc w:val="center"/>
              <w:rPr>
                <w:rFonts w:hAnsi="宋体"/>
                <w:color w:val="000000"/>
                <w:sz w:val="18"/>
                <w:szCs w:val="18"/>
              </w:rPr>
            </w:pPr>
            <w:r w:rsidRPr="00F5534C">
              <w:rPr>
                <w:rFonts w:hAnsi="宋体" w:hint="eastAsia"/>
                <w:color w:val="000000"/>
                <w:sz w:val="18"/>
                <w:szCs w:val="18"/>
              </w:rPr>
              <w:t>项次</w:t>
            </w:r>
          </w:p>
        </w:tc>
        <w:tc>
          <w:tcPr>
            <w:tcW w:w="3696" w:type="dxa"/>
            <w:gridSpan w:val="2"/>
            <w:vAlign w:val="center"/>
          </w:tcPr>
          <w:p w:rsidR="00751A7C" w:rsidRPr="00F5534C" w:rsidRDefault="00751A7C" w:rsidP="00D47F2D">
            <w:pPr>
              <w:spacing w:beforeLines="20" w:afterLines="20"/>
              <w:jc w:val="center"/>
              <w:rPr>
                <w:rFonts w:hAnsi="宋体"/>
                <w:color w:val="000000"/>
                <w:sz w:val="18"/>
                <w:szCs w:val="18"/>
              </w:rPr>
            </w:pPr>
            <w:r w:rsidRPr="00F5534C">
              <w:rPr>
                <w:rFonts w:hAnsi="宋体" w:hint="eastAsia"/>
                <w:color w:val="000000"/>
                <w:sz w:val="18"/>
                <w:szCs w:val="18"/>
              </w:rPr>
              <w:t>检查项目</w:t>
            </w:r>
          </w:p>
        </w:tc>
        <w:tc>
          <w:tcPr>
            <w:tcW w:w="1659" w:type="dxa"/>
            <w:vAlign w:val="center"/>
          </w:tcPr>
          <w:p w:rsidR="00751A7C" w:rsidRPr="00F5534C" w:rsidRDefault="00751A7C" w:rsidP="00D47F2D">
            <w:pPr>
              <w:spacing w:beforeLines="20" w:afterLines="20"/>
              <w:jc w:val="center"/>
              <w:rPr>
                <w:rFonts w:hAnsi="宋体"/>
                <w:color w:val="000000"/>
                <w:sz w:val="18"/>
                <w:szCs w:val="18"/>
              </w:rPr>
            </w:pPr>
            <w:r w:rsidRPr="00F5534C">
              <w:rPr>
                <w:rFonts w:hAnsi="宋体" w:hint="eastAsia"/>
                <w:color w:val="000000"/>
                <w:sz w:val="18"/>
                <w:szCs w:val="18"/>
              </w:rPr>
              <w:t>允许偏差</w:t>
            </w:r>
            <w:r w:rsidRPr="00F5534C">
              <w:rPr>
                <w:rFonts w:hAnsi="宋体"/>
                <w:color w:val="000000"/>
                <w:sz w:val="18"/>
                <w:szCs w:val="18"/>
              </w:rPr>
              <w:t>(mm)</w:t>
            </w:r>
          </w:p>
        </w:tc>
        <w:tc>
          <w:tcPr>
            <w:tcW w:w="3150" w:type="dxa"/>
            <w:vAlign w:val="center"/>
          </w:tcPr>
          <w:p w:rsidR="00751A7C" w:rsidRPr="00F5534C" w:rsidRDefault="00751A7C" w:rsidP="00D47F2D">
            <w:pPr>
              <w:spacing w:beforeLines="20" w:afterLines="20"/>
              <w:jc w:val="center"/>
              <w:rPr>
                <w:rFonts w:hAnsi="宋体"/>
                <w:color w:val="000000"/>
                <w:sz w:val="18"/>
                <w:szCs w:val="18"/>
              </w:rPr>
            </w:pPr>
            <w:r w:rsidRPr="00F5534C">
              <w:rPr>
                <w:rFonts w:hAnsi="宋体" w:hint="eastAsia"/>
                <w:color w:val="000000"/>
                <w:sz w:val="18"/>
                <w:szCs w:val="18"/>
              </w:rPr>
              <w:t>检验方法</w:t>
            </w:r>
          </w:p>
        </w:tc>
      </w:tr>
      <w:tr w:rsidR="00751A7C" w:rsidRPr="00F5534C" w:rsidTr="00034E97">
        <w:tc>
          <w:tcPr>
            <w:tcW w:w="735" w:type="dxa"/>
            <w:vMerge w:val="restart"/>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1</w:t>
            </w:r>
          </w:p>
        </w:tc>
        <w:tc>
          <w:tcPr>
            <w:tcW w:w="1575" w:type="dxa"/>
            <w:vMerge w:val="restart"/>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受力钢筋</w:t>
            </w:r>
          </w:p>
        </w:tc>
        <w:tc>
          <w:tcPr>
            <w:tcW w:w="2121"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间距</w:t>
            </w:r>
          </w:p>
        </w:tc>
        <w:tc>
          <w:tcPr>
            <w:tcW w:w="1659"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10</w:t>
            </w:r>
          </w:p>
        </w:tc>
        <w:tc>
          <w:tcPr>
            <w:tcW w:w="3150" w:type="dxa"/>
            <w:vMerge w:val="restart"/>
            <w:vAlign w:val="center"/>
          </w:tcPr>
          <w:p w:rsidR="00751A7C" w:rsidRPr="00F5534C" w:rsidRDefault="00751A7C" w:rsidP="00D47F2D">
            <w:pPr>
              <w:spacing w:beforeLines="20" w:afterLines="20"/>
              <w:jc w:val="center"/>
              <w:rPr>
                <w:rFonts w:hAnsi="宋体"/>
                <w:color w:val="000000"/>
                <w:sz w:val="18"/>
                <w:szCs w:val="18"/>
              </w:rPr>
            </w:pPr>
            <w:r w:rsidRPr="00F5534C">
              <w:rPr>
                <w:rFonts w:hAnsi="宋体" w:hint="eastAsia"/>
                <w:color w:val="000000"/>
                <w:sz w:val="18"/>
                <w:szCs w:val="18"/>
              </w:rPr>
              <w:t>钢尺量两端，中间各一点，取最大值</w:t>
            </w:r>
          </w:p>
        </w:tc>
      </w:tr>
      <w:tr w:rsidR="00751A7C" w:rsidRPr="00F5534C" w:rsidTr="00034E97">
        <w:tc>
          <w:tcPr>
            <w:tcW w:w="735" w:type="dxa"/>
            <w:vMerge/>
            <w:vAlign w:val="center"/>
          </w:tcPr>
          <w:p w:rsidR="00751A7C" w:rsidRPr="00F5534C" w:rsidRDefault="00751A7C" w:rsidP="0025072C">
            <w:pPr>
              <w:jc w:val="center"/>
              <w:rPr>
                <w:rFonts w:hAnsi="宋体"/>
                <w:color w:val="000000"/>
                <w:sz w:val="18"/>
                <w:szCs w:val="18"/>
              </w:rPr>
            </w:pPr>
          </w:p>
        </w:tc>
        <w:tc>
          <w:tcPr>
            <w:tcW w:w="1575" w:type="dxa"/>
            <w:vMerge/>
            <w:vAlign w:val="center"/>
          </w:tcPr>
          <w:p w:rsidR="00751A7C" w:rsidRPr="00F5534C" w:rsidRDefault="00751A7C" w:rsidP="0025072C">
            <w:pPr>
              <w:jc w:val="center"/>
              <w:rPr>
                <w:rFonts w:hAnsi="宋体"/>
                <w:color w:val="000000"/>
                <w:sz w:val="18"/>
                <w:szCs w:val="18"/>
              </w:rPr>
            </w:pPr>
          </w:p>
        </w:tc>
        <w:tc>
          <w:tcPr>
            <w:tcW w:w="2121"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排距</w:t>
            </w:r>
          </w:p>
        </w:tc>
        <w:tc>
          <w:tcPr>
            <w:tcW w:w="1659"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5</w:t>
            </w:r>
          </w:p>
        </w:tc>
        <w:tc>
          <w:tcPr>
            <w:tcW w:w="3150" w:type="dxa"/>
            <w:vMerge/>
            <w:vAlign w:val="center"/>
          </w:tcPr>
          <w:p w:rsidR="00751A7C" w:rsidRPr="00F5534C" w:rsidRDefault="00751A7C" w:rsidP="00D47F2D">
            <w:pPr>
              <w:spacing w:beforeLines="20" w:afterLines="20"/>
              <w:jc w:val="center"/>
              <w:rPr>
                <w:rFonts w:hAnsi="宋体"/>
                <w:color w:val="000000"/>
                <w:sz w:val="18"/>
                <w:szCs w:val="18"/>
              </w:rPr>
            </w:pPr>
          </w:p>
        </w:tc>
      </w:tr>
      <w:tr w:rsidR="00751A7C" w:rsidRPr="00F5534C" w:rsidTr="00034E97">
        <w:tc>
          <w:tcPr>
            <w:tcW w:w="735" w:type="dxa"/>
            <w:vMerge/>
            <w:vAlign w:val="center"/>
          </w:tcPr>
          <w:p w:rsidR="00751A7C" w:rsidRPr="00F5534C" w:rsidRDefault="00751A7C" w:rsidP="0025072C">
            <w:pPr>
              <w:jc w:val="center"/>
              <w:rPr>
                <w:rFonts w:hAnsi="宋体"/>
                <w:color w:val="000000"/>
                <w:sz w:val="18"/>
                <w:szCs w:val="18"/>
              </w:rPr>
            </w:pPr>
          </w:p>
        </w:tc>
        <w:tc>
          <w:tcPr>
            <w:tcW w:w="1575" w:type="dxa"/>
            <w:vMerge/>
            <w:vAlign w:val="center"/>
          </w:tcPr>
          <w:p w:rsidR="00751A7C" w:rsidRPr="00F5534C" w:rsidRDefault="00751A7C" w:rsidP="0025072C">
            <w:pPr>
              <w:jc w:val="center"/>
              <w:rPr>
                <w:rFonts w:hAnsi="宋体"/>
                <w:color w:val="000000"/>
                <w:sz w:val="18"/>
                <w:szCs w:val="18"/>
              </w:rPr>
            </w:pPr>
          </w:p>
        </w:tc>
        <w:tc>
          <w:tcPr>
            <w:tcW w:w="2121"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弯起点位置</w:t>
            </w:r>
          </w:p>
        </w:tc>
        <w:tc>
          <w:tcPr>
            <w:tcW w:w="1659"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15</w:t>
            </w:r>
          </w:p>
        </w:tc>
        <w:tc>
          <w:tcPr>
            <w:tcW w:w="3150" w:type="dxa"/>
            <w:vAlign w:val="center"/>
          </w:tcPr>
          <w:p w:rsidR="00751A7C" w:rsidRPr="00F5534C" w:rsidRDefault="00751A7C" w:rsidP="00D47F2D">
            <w:pPr>
              <w:spacing w:beforeLines="20" w:afterLines="20"/>
              <w:jc w:val="center"/>
              <w:rPr>
                <w:rFonts w:hAnsi="宋体"/>
                <w:color w:val="000000"/>
                <w:sz w:val="18"/>
                <w:szCs w:val="18"/>
              </w:rPr>
            </w:pPr>
            <w:r w:rsidRPr="00F5534C">
              <w:rPr>
                <w:rFonts w:hAnsi="宋体" w:hint="eastAsia"/>
                <w:color w:val="000000"/>
                <w:sz w:val="18"/>
                <w:szCs w:val="18"/>
              </w:rPr>
              <w:t>钢尺量</w:t>
            </w:r>
          </w:p>
        </w:tc>
      </w:tr>
      <w:tr w:rsidR="00751A7C" w:rsidRPr="00F5534C" w:rsidTr="00034E97">
        <w:tc>
          <w:tcPr>
            <w:tcW w:w="735" w:type="dxa"/>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2</w:t>
            </w:r>
          </w:p>
        </w:tc>
        <w:tc>
          <w:tcPr>
            <w:tcW w:w="3696" w:type="dxa"/>
            <w:gridSpan w:val="2"/>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箍筋、横向水平钢筋、螺旋筋间距</w:t>
            </w:r>
          </w:p>
        </w:tc>
        <w:tc>
          <w:tcPr>
            <w:tcW w:w="1659"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10</w:t>
            </w:r>
          </w:p>
        </w:tc>
        <w:tc>
          <w:tcPr>
            <w:tcW w:w="3150" w:type="dxa"/>
            <w:vAlign w:val="center"/>
          </w:tcPr>
          <w:p w:rsidR="00751A7C" w:rsidRPr="00F5534C" w:rsidRDefault="00751A7C" w:rsidP="00D47F2D">
            <w:pPr>
              <w:spacing w:beforeLines="20" w:afterLines="20"/>
              <w:jc w:val="center"/>
              <w:rPr>
                <w:rFonts w:hAnsi="宋体"/>
                <w:color w:val="000000"/>
                <w:sz w:val="18"/>
                <w:szCs w:val="18"/>
              </w:rPr>
            </w:pPr>
            <w:r w:rsidRPr="00F5534C">
              <w:rPr>
                <w:rFonts w:hAnsi="宋体" w:hint="eastAsia"/>
                <w:color w:val="000000"/>
                <w:sz w:val="18"/>
                <w:szCs w:val="18"/>
              </w:rPr>
              <w:t>钢尺量连续三档，取最大值</w:t>
            </w:r>
          </w:p>
        </w:tc>
      </w:tr>
      <w:tr w:rsidR="00751A7C" w:rsidRPr="00F5534C" w:rsidTr="00034E97">
        <w:tc>
          <w:tcPr>
            <w:tcW w:w="735" w:type="dxa"/>
            <w:vMerge w:val="restart"/>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3</w:t>
            </w:r>
          </w:p>
        </w:tc>
        <w:tc>
          <w:tcPr>
            <w:tcW w:w="1575" w:type="dxa"/>
            <w:vMerge w:val="restart"/>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钢筋骨架尺寸</w:t>
            </w:r>
          </w:p>
        </w:tc>
        <w:tc>
          <w:tcPr>
            <w:tcW w:w="2121"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长</w:t>
            </w:r>
          </w:p>
        </w:tc>
        <w:tc>
          <w:tcPr>
            <w:tcW w:w="1659"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10</w:t>
            </w:r>
          </w:p>
        </w:tc>
        <w:tc>
          <w:tcPr>
            <w:tcW w:w="3150" w:type="dxa"/>
            <w:vMerge w:val="restart"/>
            <w:vAlign w:val="center"/>
          </w:tcPr>
          <w:p w:rsidR="00751A7C" w:rsidRPr="00F5534C" w:rsidRDefault="00751A7C" w:rsidP="00D47F2D">
            <w:pPr>
              <w:spacing w:beforeLines="20" w:afterLines="20"/>
              <w:jc w:val="center"/>
              <w:rPr>
                <w:rFonts w:hAnsi="宋体"/>
                <w:color w:val="000000"/>
                <w:sz w:val="18"/>
                <w:szCs w:val="18"/>
              </w:rPr>
            </w:pPr>
            <w:r w:rsidRPr="00F5534C">
              <w:rPr>
                <w:rFonts w:hAnsi="宋体" w:hint="eastAsia"/>
                <w:color w:val="000000"/>
                <w:sz w:val="18"/>
                <w:szCs w:val="18"/>
              </w:rPr>
              <w:t>钢尺量</w:t>
            </w:r>
          </w:p>
        </w:tc>
      </w:tr>
      <w:tr w:rsidR="00751A7C" w:rsidRPr="00F5534C" w:rsidTr="00034E97">
        <w:tc>
          <w:tcPr>
            <w:tcW w:w="735" w:type="dxa"/>
            <w:vMerge/>
            <w:vAlign w:val="center"/>
          </w:tcPr>
          <w:p w:rsidR="00751A7C" w:rsidRPr="00F5534C" w:rsidRDefault="00751A7C" w:rsidP="0025072C">
            <w:pPr>
              <w:jc w:val="center"/>
              <w:rPr>
                <w:rFonts w:hAnsi="宋体"/>
                <w:color w:val="000000"/>
                <w:sz w:val="18"/>
                <w:szCs w:val="18"/>
              </w:rPr>
            </w:pPr>
          </w:p>
        </w:tc>
        <w:tc>
          <w:tcPr>
            <w:tcW w:w="1575" w:type="dxa"/>
            <w:vMerge/>
            <w:vAlign w:val="center"/>
          </w:tcPr>
          <w:p w:rsidR="00751A7C" w:rsidRPr="00F5534C" w:rsidRDefault="00751A7C" w:rsidP="0025072C">
            <w:pPr>
              <w:jc w:val="center"/>
              <w:rPr>
                <w:rFonts w:hAnsi="宋体"/>
                <w:color w:val="000000"/>
                <w:sz w:val="18"/>
                <w:szCs w:val="18"/>
              </w:rPr>
            </w:pPr>
          </w:p>
        </w:tc>
        <w:tc>
          <w:tcPr>
            <w:tcW w:w="2121"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宽、高或直径</w:t>
            </w:r>
          </w:p>
        </w:tc>
        <w:tc>
          <w:tcPr>
            <w:tcW w:w="1659"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5</w:t>
            </w:r>
          </w:p>
        </w:tc>
        <w:tc>
          <w:tcPr>
            <w:tcW w:w="3150" w:type="dxa"/>
            <w:vMerge/>
            <w:vAlign w:val="center"/>
          </w:tcPr>
          <w:p w:rsidR="00751A7C" w:rsidRPr="00F5534C" w:rsidRDefault="00751A7C" w:rsidP="00D47F2D">
            <w:pPr>
              <w:spacing w:beforeLines="20" w:afterLines="20"/>
              <w:jc w:val="center"/>
              <w:rPr>
                <w:rFonts w:hAnsi="宋体"/>
                <w:color w:val="000000"/>
                <w:sz w:val="18"/>
                <w:szCs w:val="18"/>
              </w:rPr>
            </w:pPr>
          </w:p>
        </w:tc>
      </w:tr>
      <w:tr w:rsidR="00751A7C" w:rsidRPr="00F5534C" w:rsidTr="00034E97">
        <w:tc>
          <w:tcPr>
            <w:tcW w:w="735" w:type="dxa"/>
            <w:vMerge w:val="restart"/>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4</w:t>
            </w:r>
          </w:p>
        </w:tc>
        <w:tc>
          <w:tcPr>
            <w:tcW w:w="1575" w:type="dxa"/>
            <w:vMerge w:val="restart"/>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绑扎钢筋网尺寸</w:t>
            </w:r>
          </w:p>
        </w:tc>
        <w:tc>
          <w:tcPr>
            <w:tcW w:w="2121"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长、宽</w:t>
            </w:r>
          </w:p>
        </w:tc>
        <w:tc>
          <w:tcPr>
            <w:tcW w:w="1659"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8</w:t>
            </w:r>
          </w:p>
        </w:tc>
        <w:tc>
          <w:tcPr>
            <w:tcW w:w="3150" w:type="dxa"/>
            <w:vAlign w:val="center"/>
          </w:tcPr>
          <w:p w:rsidR="00751A7C" w:rsidRPr="00F5534C" w:rsidRDefault="00751A7C" w:rsidP="00D47F2D">
            <w:pPr>
              <w:spacing w:beforeLines="20" w:afterLines="20"/>
              <w:jc w:val="center"/>
              <w:rPr>
                <w:rFonts w:hAnsi="宋体"/>
                <w:color w:val="000000"/>
                <w:sz w:val="18"/>
                <w:szCs w:val="18"/>
              </w:rPr>
            </w:pPr>
            <w:r w:rsidRPr="00F5534C">
              <w:rPr>
                <w:rFonts w:hAnsi="宋体" w:hint="eastAsia"/>
                <w:color w:val="000000"/>
                <w:sz w:val="18"/>
                <w:szCs w:val="18"/>
              </w:rPr>
              <w:t>钢尺量</w:t>
            </w:r>
          </w:p>
        </w:tc>
      </w:tr>
      <w:tr w:rsidR="00751A7C" w:rsidRPr="00F5534C" w:rsidTr="00034E97">
        <w:tc>
          <w:tcPr>
            <w:tcW w:w="735" w:type="dxa"/>
            <w:vMerge/>
            <w:vAlign w:val="center"/>
          </w:tcPr>
          <w:p w:rsidR="00751A7C" w:rsidRPr="00F5534C" w:rsidRDefault="00751A7C" w:rsidP="0025072C">
            <w:pPr>
              <w:jc w:val="center"/>
              <w:rPr>
                <w:rFonts w:hAnsi="宋体"/>
                <w:color w:val="000000"/>
                <w:sz w:val="18"/>
                <w:szCs w:val="18"/>
              </w:rPr>
            </w:pPr>
          </w:p>
        </w:tc>
        <w:tc>
          <w:tcPr>
            <w:tcW w:w="1575" w:type="dxa"/>
            <w:vMerge/>
            <w:vAlign w:val="center"/>
          </w:tcPr>
          <w:p w:rsidR="00751A7C" w:rsidRPr="00F5534C" w:rsidRDefault="00751A7C" w:rsidP="0025072C">
            <w:pPr>
              <w:jc w:val="center"/>
              <w:rPr>
                <w:rFonts w:hAnsi="宋体"/>
                <w:color w:val="000000"/>
                <w:sz w:val="18"/>
                <w:szCs w:val="18"/>
              </w:rPr>
            </w:pPr>
          </w:p>
        </w:tc>
        <w:tc>
          <w:tcPr>
            <w:tcW w:w="2121"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网眼尺寸</w:t>
            </w:r>
          </w:p>
        </w:tc>
        <w:tc>
          <w:tcPr>
            <w:tcW w:w="1659"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15</w:t>
            </w:r>
          </w:p>
        </w:tc>
        <w:tc>
          <w:tcPr>
            <w:tcW w:w="3150" w:type="dxa"/>
            <w:vAlign w:val="center"/>
          </w:tcPr>
          <w:p w:rsidR="00751A7C" w:rsidRPr="00F5534C" w:rsidRDefault="00751A7C" w:rsidP="00D47F2D">
            <w:pPr>
              <w:spacing w:beforeLines="20" w:afterLines="20"/>
              <w:jc w:val="center"/>
              <w:rPr>
                <w:rFonts w:hAnsi="宋体"/>
                <w:color w:val="000000"/>
                <w:sz w:val="18"/>
                <w:szCs w:val="18"/>
              </w:rPr>
            </w:pPr>
            <w:r w:rsidRPr="00F5534C">
              <w:rPr>
                <w:rFonts w:hAnsi="宋体" w:hint="eastAsia"/>
                <w:color w:val="000000"/>
                <w:sz w:val="18"/>
                <w:szCs w:val="18"/>
              </w:rPr>
              <w:t>钢尺量连续三档，取最大值</w:t>
            </w:r>
          </w:p>
        </w:tc>
      </w:tr>
      <w:tr w:rsidR="00751A7C" w:rsidRPr="00F5534C" w:rsidTr="00034E97">
        <w:tc>
          <w:tcPr>
            <w:tcW w:w="735" w:type="dxa"/>
            <w:vMerge w:val="restart"/>
            <w:vAlign w:val="center"/>
          </w:tcPr>
          <w:p w:rsidR="00751A7C" w:rsidRPr="00F5534C" w:rsidRDefault="00751A7C" w:rsidP="0025072C">
            <w:pPr>
              <w:jc w:val="center"/>
              <w:rPr>
                <w:rFonts w:hAnsi="宋体"/>
                <w:color w:val="000000"/>
                <w:sz w:val="18"/>
                <w:szCs w:val="18"/>
              </w:rPr>
            </w:pPr>
            <w:r w:rsidRPr="00F5534C">
              <w:rPr>
                <w:rFonts w:hAnsi="宋体"/>
                <w:color w:val="000000"/>
                <w:sz w:val="18"/>
                <w:szCs w:val="18"/>
              </w:rPr>
              <w:t>5</w:t>
            </w:r>
          </w:p>
        </w:tc>
        <w:tc>
          <w:tcPr>
            <w:tcW w:w="1575" w:type="dxa"/>
            <w:vMerge w:val="restart"/>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保护层厚度</w:t>
            </w:r>
          </w:p>
        </w:tc>
        <w:tc>
          <w:tcPr>
            <w:tcW w:w="2121"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墩柱、梁、索塔、拱肋</w:t>
            </w:r>
          </w:p>
        </w:tc>
        <w:tc>
          <w:tcPr>
            <w:tcW w:w="1659" w:type="dxa"/>
            <w:vAlign w:val="center"/>
          </w:tcPr>
          <w:p w:rsidR="00751A7C" w:rsidRPr="00F5534C" w:rsidRDefault="00751A7C" w:rsidP="00A4024E">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5</w:t>
            </w:r>
          </w:p>
        </w:tc>
        <w:tc>
          <w:tcPr>
            <w:tcW w:w="3150" w:type="dxa"/>
            <w:vMerge w:val="restart"/>
            <w:vAlign w:val="center"/>
          </w:tcPr>
          <w:p w:rsidR="00751A7C" w:rsidRPr="00F5534C" w:rsidRDefault="00751A7C" w:rsidP="00D47F2D">
            <w:pPr>
              <w:spacing w:beforeLines="20" w:afterLines="20"/>
              <w:jc w:val="center"/>
              <w:rPr>
                <w:rFonts w:hAnsi="宋体"/>
                <w:color w:val="000000"/>
                <w:sz w:val="18"/>
                <w:szCs w:val="18"/>
              </w:rPr>
            </w:pPr>
            <w:r w:rsidRPr="00F5534C">
              <w:rPr>
                <w:rFonts w:hAnsi="宋体" w:hint="eastAsia"/>
                <w:color w:val="000000"/>
                <w:sz w:val="18"/>
                <w:szCs w:val="18"/>
              </w:rPr>
              <w:t>钢尺量</w:t>
            </w:r>
          </w:p>
        </w:tc>
      </w:tr>
      <w:tr w:rsidR="00751A7C" w:rsidRPr="00F5534C" w:rsidTr="00034E97">
        <w:tc>
          <w:tcPr>
            <w:tcW w:w="735" w:type="dxa"/>
            <w:vMerge/>
            <w:vAlign w:val="center"/>
          </w:tcPr>
          <w:p w:rsidR="00751A7C" w:rsidRPr="00F5534C" w:rsidRDefault="00751A7C" w:rsidP="0025072C">
            <w:pPr>
              <w:jc w:val="center"/>
              <w:rPr>
                <w:rFonts w:hAnsi="宋体"/>
                <w:color w:val="000000"/>
                <w:sz w:val="18"/>
                <w:szCs w:val="18"/>
              </w:rPr>
            </w:pPr>
          </w:p>
        </w:tc>
        <w:tc>
          <w:tcPr>
            <w:tcW w:w="1575" w:type="dxa"/>
            <w:vMerge/>
            <w:vAlign w:val="center"/>
          </w:tcPr>
          <w:p w:rsidR="00751A7C" w:rsidRPr="00F5534C" w:rsidRDefault="00751A7C" w:rsidP="0025072C">
            <w:pPr>
              <w:jc w:val="center"/>
              <w:rPr>
                <w:rFonts w:hAnsi="宋体"/>
                <w:color w:val="000000"/>
                <w:sz w:val="18"/>
                <w:szCs w:val="18"/>
              </w:rPr>
            </w:pPr>
          </w:p>
        </w:tc>
        <w:tc>
          <w:tcPr>
            <w:tcW w:w="2121" w:type="dxa"/>
            <w:vAlign w:val="center"/>
          </w:tcPr>
          <w:p w:rsidR="00751A7C" w:rsidRPr="00F5534C" w:rsidRDefault="00751A7C" w:rsidP="0025072C">
            <w:pPr>
              <w:jc w:val="center"/>
              <w:rPr>
                <w:rFonts w:hAnsi="宋体"/>
                <w:color w:val="000000"/>
                <w:sz w:val="18"/>
                <w:szCs w:val="18"/>
              </w:rPr>
            </w:pPr>
            <w:r w:rsidRPr="00F5534C">
              <w:rPr>
                <w:rFonts w:hAnsi="宋体" w:hint="eastAsia"/>
                <w:color w:val="000000"/>
                <w:sz w:val="18"/>
                <w:szCs w:val="18"/>
              </w:rPr>
              <w:t>锚碇、承台、墩台</w:t>
            </w:r>
          </w:p>
        </w:tc>
        <w:tc>
          <w:tcPr>
            <w:tcW w:w="1659" w:type="dxa"/>
            <w:vAlign w:val="center"/>
          </w:tcPr>
          <w:p w:rsidR="00751A7C" w:rsidRPr="00F5534C" w:rsidRDefault="00751A7C" w:rsidP="00A4024E">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10</w:t>
            </w:r>
          </w:p>
        </w:tc>
        <w:tc>
          <w:tcPr>
            <w:tcW w:w="3150" w:type="dxa"/>
            <w:vMerge/>
            <w:vAlign w:val="center"/>
          </w:tcPr>
          <w:p w:rsidR="00751A7C" w:rsidRPr="00F5534C" w:rsidRDefault="00751A7C" w:rsidP="00D47F2D">
            <w:pPr>
              <w:spacing w:beforeLines="25" w:afterLines="25" w:line="240" w:lineRule="atLeast"/>
              <w:jc w:val="center"/>
              <w:rPr>
                <w:rFonts w:ascii="宋体"/>
                <w:color w:val="000000"/>
                <w:sz w:val="18"/>
                <w:szCs w:val="21"/>
              </w:rPr>
            </w:pPr>
          </w:p>
        </w:tc>
      </w:tr>
      <w:tr w:rsidR="00751A7C" w:rsidRPr="00F5534C" w:rsidTr="00034E97">
        <w:tc>
          <w:tcPr>
            <w:tcW w:w="735" w:type="dxa"/>
            <w:vMerge/>
            <w:vAlign w:val="center"/>
          </w:tcPr>
          <w:p w:rsidR="00751A7C" w:rsidRPr="00F5534C" w:rsidRDefault="00751A7C" w:rsidP="0025072C">
            <w:pPr>
              <w:jc w:val="center"/>
              <w:rPr>
                <w:rFonts w:hAnsi="宋体"/>
                <w:color w:val="000000"/>
                <w:sz w:val="18"/>
                <w:szCs w:val="18"/>
              </w:rPr>
            </w:pPr>
          </w:p>
        </w:tc>
        <w:tc>
          <w:tcPr>
            <w:tcW w:w="1575" w:type="dxa"/>
            <w:vMerge/>
            <w:vAlign w:val="center"/>
          </w:tcPr>
          <w:p w:rsidR="00751A7C" w:rsidRPr="00F5534C" w:rsidRDefault="00751A7C" w:rsidP="0025072C">
            <w:pPr>
              <w:jc w:val="center"/>
              <w:rPr>
                <w:rFonts w:hAnsi="宋体"/>
                <w:color w:val="000000"/>
                <w:sz w:val="18"/>
                <w:szCs w:val="18"/>
              </w:rPr>
            </w:pPr>
          </w:p>
        </w:tc>
        <w:tc>
          <w:tcPr>
            <w:tcW w:w="2121" w:type="dxa"/>
            <w:vAlign w:val="center"/>
          </w:tcPr>
          <w:p w:rsidR="00751A7C" w:rsidRPr="00F5534C" w:rsidRDefault="00751A7C" w:rsidP="00A4024E">
            <w:pPr>
              <w:jc w:val="center"/>
              <w:rPr>
                <w:rFonts w:hAnsi="宋体"/>
                <w:color w:val="000000"/>
                <w:sz w:val="18"/>
                <w:szCs w:val="18"/>
              </w:rPr>
            </w:pPr>
            <w:r w:rsidRPr="00F5534C">
              <w:rPr>
                <w:rFonts w:hAnsi="宋体" w:hint="eastAsia"/>
                <w:color w:val="000000"/>
                <w:sz w:val="18"/>
                <w:szCs w:val="18"/>
              </w:rPr>
              <w:t>板、墙</w:t>
            </w:r>
          </w:p>
        </w:tc>
        <w:tc>
          <w:tcPr>
            <w:tcW w:w="1659" w:type="dxa"/>
            <w:vAlign w:val="center"/>
          </w:tcPr>
          <w:p w:rsidR="00751A7C" w:rsidRPr="00F5534C" w:rsidRDefault="00751A7C" w:rsidP="00A4024E">
            <w:pPr>
              <w:jc w:val="cente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3</w:t>
            </w:r>
          </w:p>
        </w:tc>
        <w:tc>
          <w:tcPr>
            <w:tcW w:w="3150" w:type="dxa"/>
            <w:vMerge/>
            <w:vAlign w:val="center"/>
          </w:tcPr>
          <w:p w:rsidR="00751A7C" w:rsidRPr="00F5534C" w:rsidRDefault="00751A7C" w:rsidP="00D47F2D">
            <w:pPr>
              <w:spacing w:beforeLines="25" w:afterLines="25" w:line="240" w:lineRule="atLeast"/>
              <w:jc w:val="center"/>
              <w:rPr>
                <w:rFonts w:ascii="宋体"/>
                <w:color w:val="000000"/>
                <w:sz w:val="18"/>
                <w:szCs w:val="21"/>
              </w:rPr>
            </w:pPr>
          </w:p>
        </w:tc>
      </w:tr>
    </w:tbl>
    <w:p w:rsidR="00751A7C" w:rsidRPr="00F5534C" w:rsidRDefault="00751A7C" w:rsidP="000060DF">
      <w:pPr>
        <w:pStyle w:val="a0"/>
        <w:spacing w:before="312" w:after="312"/>
        <w:ind w:left="0"/>
        <w:rPr>
          <w:color w:val="000000"/>
        </w:rPr>
      </w:pPr>
      <w:bookmarkStart w:id="322" w:name="_Toc400961054"/>
      <w:bookmarkStart w:id="323" w:name="_Toc400961724"/>
      <w:bookmarkStart w:id="324" w:name="_Toc400961910"/>
      <w:bookmarkStart w:id="325" w:name="_Toc400962610"/>
      <w:bookmarkStart w:id="326" w:name="_Toc400962937"/>
      <w:bookmarkStart w:id="327" w:name="_Toc400962988"/>
      <w:bookmarkStart w:id="328" w:name="_Toc459635280"/>
      <w:bookmarkStart w:id="329" w:name="_Toc497215035"/>
      <w:bookmarkStart w:id="330" w:name="_Toc497225475"/>
      <w:r w:rsidRPr="00F5534C">
        <w:rPr>
          <w:rFonts w:hint="eastAsia"/>
          <w:color w:val="000000"/>
        </w:rPr>
        <w:t>混凝土工程</w:t>
      </w:r>
      <w:bookmarkEnd w:id="322"/>
      <w:bookmarkEnd w:id="323"/>
      <w:bookmarkEnd w:id="324"/>
      <w:bookmarkEnd w:id="325"/>
      <w:bookmarkEnd w:id="326"/>
      <w:bookmarkEnd w:id="327"/>
      <w:bookmarkEnd w:id="328"/>
      <w:bookmarkEnd w:id="329"/>
      <w:bookmarkEnd w:id="330"/>
    </w:p>
    <w:p w:rsidR="00751A7C" w:rsidRPr="00F5534C" w:rsidRDefault="00751A7C" w:rsidP="000060DF">
      <w:pPr>
        <w:pStyle w:val="a1"/>
        <w:spacing w:before="156" w:after="156"/>
        <w:rPr>
          <w:color w:val="000000"/>
          <w:lang w:val="en-GB"/>
        </w:rPr>
      </w:pPr>
      <w:bookmarkStart w:id="331" w:name="_Toc400961725"/>
      <w:bookmarkStart w:id="332" w:name="_Toc400961911"/>
      <w:bookmarkStart w:id="333" w:name="_Toc400962611"/>
      <w:bookmarkStart w:id="334" w:name="_Toc459635281"/>
      <w:bookmarkStart w:id="335" w:name="_Toc496885442"/>
      <w:bookmarkStart w:id="336" w:name="_Toc497215036"/>
      <w:bookmarkStart w:id="337" w:name="_Toc497225476"/>
      <w:r w:rsidRPr="00F5534C">
        <w:rPr>
          <w:rFonts w:hint="eastAsia"/>
          <w:color w:val="000000"/>
          <w:lang w:val="en-GB"/>
        </w:rPr>
        <w:t>混凝土原材料质量要求</w:t>
      </w:r>
      <w:bookmarkEnd w:id="331"/>
      <w:bookmarkEnd w:id="332"/>
      <w:bookmarkEnd w:id="333"/>
      <w:bookmarkEnd w:id="334"/>
      <w:bookmarkEnd w:id="335"/>
      <w:bookmarkEnd w:id="336"/>
      <w:bookmarkEnd w:id="337"/>
    </w:p>
    <w:p w:rsidR="00751A7C" w:rsidRPr="00F5534C" w:rsidRDefault="00751A7C" w:rsidP="00E73DDC">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水泥的选用应符合下列规定：</w:t>
      </w:r>
    </w:p>
    <w:p w:rsidR="00751A7C" w:rsidRPr="00F5534C" w:rsidRDefault="00751A7C" w:rsidP="00EF46C0">
      <w:pPr>
        <w:pStyle w:val="ab"/>
        <w:numPr>
          <w:ilvl w:val="0"/>
          <w:numId w:val="20"/>
        </w:numPr>
        <w:rPr>
          <w:color w:val="000000"/>
          <w:szCs w:val="21"/>
        </w:rPr>
      </w:pPr>
      <w:r w:rsidRPr="00F5534C">
        <w:rPr>
          <w:rFonts w:hint="eastAsia"/>
          <w:color w:val="000000"/>
          <w:szCs w:val="21"/>
        </w:rPr>
        <w:t>水泥宜选用质量稳定的硅酸盐水泥（</w:t>
      </w:r>
      <w:r w:rsidRPr="00F5534C">
        <w:rPr>
          <w:color w:val="000000"/>
          <w:szCs w:val="21"/>
        </w:rPr>
        <w:t>P</w:t>
      </w:r>
      <w:r w:rsidRPr="00F5534C">
        <w:rPr>
          <w:color w:val="000000"/>
          <w:szCs w:val="21"/>
        </w:rPr>
        <w:t>·</w:t>
      </w:r>
      <w:r w:rsidRPr="00F5534C">
        <w:rPr>
          <w:rFonts w:hint="eastAsia"/>
          <w:color w:val="000000"/>
          <w:szCs w:val="21"/>
        </w:rPr>
        <w:t>Ⅱ）、普通硅酸盐水泥（</w:t>
      </w:r>
      <w:r w:rsidRPr="00F5534C">
        <w:rPr>
          <w:color w:val="000000"/>
          <w:szCs w:val="21"/>
        </w:rPr>
        <w:t>P</w:t>
      </w:r>
      <w:r w:rsidRPr="00F5534C">
        <w:rPr>
          <w:color w:val="000000"/>
          <w:szCs w:val="21"/>
        </w:rPr>
        <w:t>·</w:t>
      </w:r>
      <w:r w:rsidRPr="00F5534C">
        <w:rPr>
          <w:color w:val="000000"/>
          <w:szCs w:val="21"/>
        </w:rPr>
        <w:t>O</w:t>
      </w:r>
      <w:r w:rsidRPr="00F5534C">
        <w:rPr>
          <w:rFonts w:hint="eastAsia"/>
          <w:color w:val="000000"/>
          <w:szCs w:val="21"/>
        </w:rPr>
        <w:t>），其质量应符合</w:t>
      </w:r>
      <w:r w:rsidRPr="00F5534C">
        <w:rPr>
          <w:color w:val="000000"/>
          <w:szCs w:val="21"/>
        </w:rPr>
        <w:t>GB 175</w:t>
      </w:r>
      <w:r w:rsidRPr="00F5534C">
        <w:rPr>
          <w:rFonts w:hint="eastAsia"/>
          <w:color w:val="000000"/>
          <w:szCs w:val="21"/>
        </w:rPr>
        <w:t>的技术要求；</w:t>
      </w:r>
    </w:p>
    <w:p w:rsidR="00751A7C" w:rsidRPr="00F5534C" w:rsidRDefault="00751A7C" w:rsidP="00EF46C0">
      <w:pPr>
        <w:pStyle w:val="ab"/>
        <w:numPr>
          <w:ilvl w:val="0"/>
          <w:numId w:val="20"/>
        </w:numPr>
        <w:rPr>
          <w:color w:val="000000"/>
          <w:szCs w:val="21"/>
        </w:rPr>
      </w:pPr>
      <w:r w:rsidRPr="00F5534C">
        <w:rPr>
          <w:color w:val="000000"/>
          <w:szCs w:val="21"/>
        </w:rPr>
        <w:t>C50</w:t>
      </w:r>
      <w:r w:rsidRPr="00F5534C">
        <w:rPr>
          <w:rFonts w:hint="eastAsia"/>
          <w:color w:val="000000"/>
          <w:szCs w:val="21"/>
        </w:rPr>
        <w:t>及以下强度等级混凝土宜选用</w:t>
      </w:r>
      <w:r w:rsidRPr="00F5534C">
        <w:rPr>
          <w:color w:val="000000"/>
          <w:szCs w:val="21"/>
        </w:rPr>
        <w:t xml:space="preserve">42.5 </w:t>
      </w:r>
      <w:r w:rsidRPr="00F5534C">
        <w:rPr>
          <w:rFonts w:hint="eastAsia"/>
          <w:color w:val="000000"/>
          <w:szCs w:val="21"/>
        </w:rPr>
        <w:t>级</w:t>
      </w:r>
      <w:r w:rsidRPr="00F5534C">
        <w:rPr>
          <w:color w:val="000000"/>
          <w:szCs w:val="21"/>
        </w:rPr>
        <w:t>P</w:t>
      </w:r>
      <w:r w:rsidRPr="00F5534C">
        <w:rPr>
          <w:color w:val="000000"/>
          <w:szCs w:val="21"/>
        </w:rPr>
        <w:t>·</w:t>
      </w:r>
      <w:r w:rsidRPr="00F5534C">
        <w:rPr>
          <w:color w:val="000000"/>
          <w:szCs w:val="21"/>
        </w:rPr>
        <w:t>O</w:t>
      </w:r>
      <w:r w:rsidRPr="00F5534C">
        <w:rPr>
          <w:rFonts w:hint="eastAsia"/>
          <w:color w:val="000000"/>
          <w:szCs w:val="21"/>
        </w:rPr>
        <w:t>或</w:t>
      </w:r>
      <w:r w:rsidRPr="00F5534C">
        <w:rPr>
          <w:color w:val="000000"/>
          <w:szCs w:val="21"/>
        </w:rPr>
        <w:t xml:space="preserve">42.5 </w:t>
      </w:r>
      <w:r w:rsidRPr="00F5534C">
        <w:rPr>
          <w:rFonts w:hint="eastAsia"/>
          <w:color w:val="000000"/>
          <w:szCs w:val="21"/>
        </w:rPr>
        <w:t>级</w:t>
      </w:r>
      <w:r w:rsidRPr="00F5534C">
        <w:rPr>
          <w:color w:val="000000"/>
          <w:szCs w:val="21"/>
        </w:rPr>
        <w:t>P</w:t>
      </w:r>
      <w:r w:rsidRPr="00F5534C">
        <w:rPr>
          <w:color w:val="000000"/>
          <w:szCs w:val="21"/>
        </w:rPr>
        <w:t>·</w:t>
      </w:r>
      <w:r w:rsidRPr="00F5534C">
        <w:rPr>
          <w:rFonts w:hint="eastAsia"/>
          <w:color w:val="000000"/>
          <w:szCs w:val="21"/>
        </w:rPr>
        <w:t>Ⅱ水泥</w:t>
      </w:r>
      <w:r w:rsidRPr="00F5534C">
        <w:rPr>
          <w:color w:val="000000"/>
          <w:szCs w:val="21"/>
        </w:rPr>
        <w:t>42.5</w:t>
      </w:r>
      <w:r w:rsidRPr="00F5534C">
        <w:rPr>
          <w:rFonts w:hint="eastAsia"/>
          <w:color w:val="000000"/>
          <w:szCs w:val="21"/>
        </w:rPr>
        <w:t>级水泥，</w:t>
      </w:r>
      <w:r w:rsidRPr="00F5534C">
        <w:rPr>
          <w:color w:val="000000"/>
          <w:szCs w:val="21"/>
        </w:rPr>
        <w:t xml:space="preserve">C55 </w:t>
      </w:r>
      <w:r w:rsidRPr="00F5534C">
        <w:rPr>
          <w:rFonts w:hint="eastAsia"/>
          <w:color w:val="000000"/>
          <w:szCs w:val="21"/>
        </w:rPr>
        <w:t>及以上混凝土宜选用</w:t>
      </w:r>
      <w:r w:rsidRPr="00F5534C">
        <w:rPr>
          <w:color w:val="000000"/>
          <w:szCs w:val="21"/>
        </w:rPr>
        <w:t>42.5</w:t>
      </w:r>
      <w:r w:rsidRPr="00F5534C">
        <w:rPr>
          <w:rFonts w:hint="eastAsia"/>
          <w:color w:val="000000"/>
          <w:szCs w:val="21"/>
        </w:rPr>
        <w:t>级</w:t>
      </w:r>
      <w:r w:rsidRPr="00F5534C">
        <w:rPr>
          <w:color w:val="000000"/>
          <w:szCs w:val="21"/>
        </w:rPr>
        <w:t>P</w:t>
      </w:r>
      <w:r w:rsidRPr="00F5534C">
        <w:rPr>
          <w:color w:val="000000"/>
          <w:szCs w:val="21"/>
        </w:rPr>
        <w:t>·</w:t>
      </w:r>
      <w:r w:rsidRPr="00F5534C">
        <w:rPr>
          <w:rFonts w:hint="eastAsia"/>
          <w:color w:val="000000"/>
          <w:szCs w:val="21"/>
        </w:rPr>
        <w:t>Ⅱ水泥或</w:t>
      </w:r>
      <w:r w:rsidRPr="00F5534C">
        <w:rPr>
          <w:color w:val="000000"/>
          <w:szCs w:val="21"/>
        </w:rPr>
        <w:t>52.5</w:t>
      </w:r>
      <w:r w:rsidRPr="00F5534C">
        <w:rPr>
          <w:rFonts w:hint="eastAsia"/>
          <w:color w:val="000000"/>
          <w:szCs w:val="21"/>
        </w:rPr>
        <w:t>级</w:t>
      </w:r>
      <w:r w:rsidRPr="00F5534C">
        <w:rPr>
          <w:color w:val="000000"/>
          <w:szCs w:val="21"/>
        </w:rPr>
        <w:t>P</w:t>
      </w:r>
      <w:r w:rsidRPr="00F5534C">
        <w:rPr>
          <w:color w:val="000000"/>
          <w:szCs w:val="21"/>
        </w:rPr>
        <w:t>·</w:t>
      </w:r>
      <w:r w:rsidRPr="00F5534C">
        <w:rPr>
          <w:color w:val="000000"/>
          <w:szCs w:val="21"/>
        </w:rPr>
        <w:t>O</w:t>
      </w:r>
      <w:r w:rsidRPr="00F5534C">
        <w:rPr>
          <w:rFonts w:hint="eastAsia"/>
          <w:color w:val="000000"/>
          <w:szCs w:val="21"/>
        </w:rPr>
        <w:t>水泥；</w:t>
      </w:r>
    </w:p>
    <w:p w:rsidR="00751A7C" w:rsidRPr="00F5534C" w:rsidRDefault="00751A7C" w:rsidP="00EF46C0">
      <w:pPr>
        <w:pStyle w:val="ab"/>
        <w:numPr>
          <w:ilvl w:val="0"/>
          <w:numId w:val="20"/>
        </w:numPr>
        <w:rPr>
          <w:color w:val="000000"/>
          <w:szCs w:val="21"/>
        </w:rPr>
      </w:pPr>
      <w:r w:rsidRPr="00F5534C">
        <w:rPr>
          <w:rFonts w:hint="eastAsia"/>
          <w:color w:val="000000"/>
          <w:szCs w:val="21"/>
        </w:rPr>
        <w:t>选用水泥时，应考虑水泥的颜色、水化热、保水性、碱含量的影响，水泥熟料中的</w:t>
      </w:r>
      <w:r w:rsidRPr="00F5534C">
        <w:rPr>
          <w:color w:val="000000"/>
          <w:szCs w:val="21"/>
        </w:rPr>
        <w:t>C</w:t>
      </w:r>
      <w:r w:rsidRPr="00F5534C">
        <w:rPr>
          <w:color w:val="000000"/>
          <w:szCs w:val="21"/>
          <w:vertAlign w:val="subscript"/>
        </w:rPr>
        <w:t>3</w:t>
      </w:r>
      <w:r w:rsidRPr="00F5534C">
        <w:rPr>
          <w:color w:val="000000"/>
          <w:szCs w:val="21"/>
        </w:rPr>
        <w:t>A</w:t>
      </w:r>
      <w:r w:rsidRPr="00F5534C">
        <w:rPr>
          <w:rFonts w:hint="eastAsia"/>
          <w:color w:val="000000"/>
          <w:szCs w:val="21"/>
        </w:rPr>
        <w:t>含量不宜超过</w:t>
      </w:r>
      <w:r w:rsidRPr="00F5534C">
        <w:rPr>
          <w:color w:val="000000"/>
          <w:szCs w:val="21"/>
        </w:rPr>
        <w:t>8%</w:t>
      </w:r>
      <w:r w:rsidRPr="00F5534C">
        <w:rPr>
          <w:rFonts w:hint="eastAsia"/>
          <w:color w:val="000000"/>
          <w:szCs w:val="21"/>
        </w:rPr>
        <w:t>，水泥比表面积不宜超过</w:t>
      </w:r>
      <w:r w:rsidRPr="00F5534C">
        <w:rPr>
          <w:color w:val="000000"/>
          <w:szCs w:val="21"/>
        </w:rPr>
        <w:t>350m</w:t>
      </w:r>
      <w:r w:rsidRPr="00F5534C">
        <w:rPr>
          <w:color w:val="000000"/>
          <w:szCs w:val="21"/>
          <w:vertAlign w:val="superscript"/>
        </w:rPr>
        <w:t>2</w:t>
      </w:r>
      <w:r w:rsidRPr="00F5534C">
        <w:rPr>
          <w:color w:val="000000"/>
          <w:szCs w:val="21"/>
        </w:rPr>
        <w:t>/kg</w:t>
      </w:r>
      <w:r w:rsidRPr="00F5534C">
        <w:rPr>
          <w:rFonts w:hint="eastAsia"/>
          <w:color w:val="000000"/>
          <w:szCs w:val="21"/>
        </w:rPr>
        <w:t>，碱含量不宜大于</w:t>
      </w:r>
      <w:r w:rsidRPr="00F5534C">
        <w:rPr>
          <w:color w:val="000000"/>
          <w:szCs w:val="21"/>
        </w:rPr>
        <w:t>0.6%</w:t>
      </w:r>
      <w:r w:rsidRPr="00F5534C">
        <w:rPr>
          <w:rFonts w:hint="eastAsia"/>
          <w:color w:val="000000"/>
          <w:szCs w:val="21"/>
        </w:rPr>
        <w:t>；</w:t>
      </w:r>
    </w:p>
    <w:p w:rsidR="00751A7C" w:rsidRPr="00F5534C" w:rsidRDefault="00751A7C" w:rsidP="00EF46C0">
      <w:pPr>
        <w:pStyle w:val="ab"/>
        <w:numPr>
          <w:ilvl w:val="0"/>
          <w:numId w:val="20"/>
        </w:numPr>
        <w:rPr>
          <w:color w:val="000000"/>
        </w:rPr>
      </w:pPr>
      <w:r w:rsidRPr="00F5534C">
        <w:rPr>
          <w:rFonts w:hint="eastAsia"/>
          <w:color w:val="000000"/>
        </w:rPr>
        <w:t>同一工程同类构件宜选用同一生产厂家、同一品种、同一强度等级、同一混合材料的水泥。</w:t>
      </w:r>
    </w:p>
    <w:p w:rsidR="00751A7C" w:rsidRPr="00F5534C" w:rsidRDefault="00751A7C" w:rsidP="008B6CA9">
      <w:pPr>
        <w:pStyle w:val="a2"/>
        <w:spacing w:beforeLines="0" w:afterLines="0"/>
        <w:ind w:left="0"/>
        <w:jc w:val="both"/>
        <w:rPr>
          <w:rFonts w:ascii="宋体" w:eastAsia="宋体" w:hAnsi="宋体"/>
          <w:color w:val="000000"/>
        </w:rPr>
      </w:pPr>
      <w:r w:rsidRPr="00F5534C">
        <w:rPr>
          <w:rFonts w:ascii="宋体" w:eastAsia="宋体" w:hAnsi="宋体" w:hint="eastAsia"/>
          <w:color w:val="000000"/>
        </w:rPr>
        <w:t>集料的选用应符合下列规定：</w:t>
      </w:r>
    </w:p>
    <w:p w:rsidR="00751A7C" w:rsidRPr="00F5534C" w:rsidRDefault="00751A7C" w:rsidP="008B6CA9">
      <w:pPr>
        <w:pStyle w:val="ab"/>
        <w:numPr>
          <w:ilvl w:val="0"/>
          <w:numId w:val="21"/>
        </w:numPr>
        <w:rPr>
          <w:color w:val="000000"/>
        </w:rPr>
      </w:pPr>
      <w:r w:rsidRPr="00F5534C">
        <w:rPr>
          <w:rFonts w:hint="eastAsia"/>
          <w:color w:val="000000"/>
        </w:rPr>
        <w:t>粗集料应采用质地均匀坚硬、表面洁净、色泽均匀、粒形良好、最大粒径不大于</w:t>
      </w:r>
      <w:r w:rsidRPr="00F5534C">
        <w:rPr>
          <w:color w:val="000000"/>
        </w:rPr>
        <w:t>26.5mm</w:t>
      </w:r>
      <w:r w:rsidRPr="00F5534C">
        <w:rPr>
          <w:rFonts w:hint="eastAsia"/>
          <w:color w:val="000000"/>
        </w:rPr>
        <w:t>的碎石，且应根据混凝土工程用粗集料最大粒径要求采用二个或三个单粒级碎石合理级配成</w:t>
      </w:r>
      <w:r w:rsidRPr="00F5534C">
        <w:rPr>
          <w:color w:val="000000"/>
        </w:rPr>
        <w:t>5</w:t>
      </w:r>
      <w:r w:rsidRPr="00F5534C">
        <w:rPr>
          <w:rFonts w:hint="eastAsia"/>
          <w:color w:val="000000"/>
        </w:rPr>
        <w:t>～</w:t>
      </w:r>
      <w:r w:rsidRPr="00F5534C">
        <w:rPr>
          <w:color w:val="000000"/>
        </w:rPr>
        <w:t>20mm</w:t>
      </w:r>
      <w:r w:rsidRPr="00F5534C">
        <w:rPr>
          <w:rFonts w:hint="eastAsia"/>
          <w:color w:val="000000"/>
        </w:rPr>
        <w:t>或</w:t>
      </w:r>
      <w:r w:rsidRPr="00F5534C">
        <w:rPr>
          <w:color w:val="000000"/>
        </w:rPr>
        <w:t>5</w:t>
      </w:r>
      <w:r w:rsidRPr="00F5534C">
        <w:rPr>
          <w:rFonts w:hint="eastAsia"/>
          <w:color w:val="000000"/>
        </w:rPr>
        <w:t>～</w:t>
      </w:r>
      <w:r w:rsidRPr="00F5534C">
        <w:rPr>
          <w:color w:val="000000"/>
        </w:rPr>
        <w:t>25mm</w:t>
      </w:r>
      <w:r w:rsidRPr="00F5534C">
        <w:rPr>
          <w:rFonts w:hint="eastAsia"/>
          <w:color w:val="000000"/>
        </w:rPr>
        <w:t>连续级配碎石。</w:t>
      </w:r>
    </w:p>
    <w:p w:rsidR="00751A7C" w:rsidRPr="00F5534C" w:rsidRDefault="00751A7C" w:rsidP="00A50EF1">
      <w:pPr>
        <w:pStyle w:val="ab"/>
        <w:numPr>
          <w:ilvl w:val="0"/>
          <w:numId w:val="21"/>
        </w:numPr>
        <w:rPr>
          <w:rFonts w:hAnsi="宋体"/>
          <w:color w:val="000000"/>
          <w:szCs w:val="21"/>
        </w:rPr>
      </w:pPr>
      <w:r w:rsidRPr="00F5534C">
        <w:rPr>
          <w:rFonts w:hAnsi="宋体" w:hint="eastAsia"/>
          <w:color w:val="000000"/>
          <w:szCs w:val="21"/>
        </w:rPr>
        <w:t>细集料应质地均匀坚硬、颜色一致、级配合理，细集料可选用中粗砂河砂或专门机组生产的优质机制砂，细度模数宜为</w:t>
      </w:r>
      <w:r w:rsidRPr="00F5534C">
        <w:rPr>
          <w:rFonts w:hAnsi="宋体"/>
          <w:color w:val="000000"/>
          <w:szCs w:val="21"/>
        </w:rPr>
        <w:t>2.6</w:t>
      </w:r>
      <w:r w:rsidRPr="00F5534C">
        <w:rPr>
          <w:rFonts w:hint="eastAsia"/>
          <w:color w:val="000000"/>
        </w:rPr>
        <w:t>～</w:t>
      </w:r>
      <w:r w:rsidRPr="00F5534C">
        <w:rPr>
          <w:rFonts w:hAnsi="宋体"/>
          <w:color w:val="000000"/>
          <w:szCs w:val="21"/>
        </w:rPr>
        <w:t>3.1</w:t>
      </w:r>
      <w:r w:rsidRPr="00F5534C">
        <w:rPr>
          <w:rFonts w:hAnsi="宋体" w:hint="eastAsia"/>
          <w:color w:val="000000"/>
          <w:szCs w:val="21"/>
        </w:rPr>
        <w:t>；</w:t>
      </w:r>
      <w:r w:rsidRPr="00F5534C">
        <w:rPr>
          <w:rFonts w:hAnsi="宋体"/>
          <w:color w:val="000000"/>
          <w:szCs w:val="21"/>
        </w:rPr>
        <w:t xml:space="preserve"> </w:t>
      </w:r>
    </w:p>
    <w:p w:rsidR="00751A7C" w:rsidRPr="00F5534C" w:rsidRDefault="00751A7C" w:rsidP="008B6CA9">
      <w:pPr>
        <w:pStyle w:val="ab"/>
        <w:numPr>
          <w:ilvl w:val="0"/>
          <w:numId w:val="21"/>
        </w:numPr>
        <w:rPr>
          <w:color w:val="000000"/>
        </w:rPr>
      </w:pPr>
      <w:r w:rsidRPr="00F5534C">
        <w:rPr>
          <w:rFonts w:hint="eastAsia"/>
          <w:color w:val="000000"/>
        </w:rPr>
        <w:t>粗、细集料不应具有潜在碱活性。</w:t>
      </w:r>
    </w:p>
    <w:p w:rsidR="00751A7C" w:rsidRPr="00F5534C" w:rsidRDefault="00751A7C" w:rsidP="00A50EF1">
      <w:pPr>
        <w:pStyle w:val="ab"/>
        <w:numPr>
          <w:ilvl w:val="0"/>
          <w:numId w:val="21"/>
        </w:numPr>
        <w:rPr>
          <w:rFonts w:hAnsi="宋体"/>
          <w:color w:val="000000"/>
          <w:szCs w:val="21"/>
        </w:rPr>
      </w:pPr>
      <w:r w:rsidRPr="00F5534C">
        <w:rPr>
          <w:rFonts w:hint="eastAsia"/>
          <w:color w:val="000000"/>
        </w:rPr>
        <w:t>粗集料的压碎指标、坚固性、针片状颗粒含量、含泥量和泥块含量应符合表</w:t>
      </w:r>
      <w:r w:rsidRPr="00F5534C">
        <w:rPr>
          <w:color w:val="000000"/>
        </w:rPr>
        <w:t>6</w:t>
      </w:r>
      <w:r w:rsidRPr="00F5534C">
        <w:rPr>
          <w:rFonts w:hint="eastAsia"/>
          <w:color w:val="000000"/>
        </w:rPr>
        <w:t>的要求；</w:t>
      </w:r>
      <w:r w:rsidRPr="00F5534C">
        <w:rPr>
          <w:rFonts w:hAnsi="宋体" w:hint="eastAsia"/>
          <w:color w:val="000000"/>
          <w:szCs w:val="21"/>
        </w:rPr>
        <w:t>细集料的含泥量（机制砂的石粉含量）、泥块含量应符合表</w:t>
      </w:r>
      <w:r w:rsidRPr="00F5534C">
        <w:rPr>
          <w:rFonts w:hAnsi="宋体"/>
          <w:color w:val="000000"/>
          <w:szCs w:val="21"/>
        </w:rPr>
        <w:t>7</w:t>
      </w:r>
      <w:r w:rsidRPr="00F5534C">
        <w:rPr>
          <w:rFonts w:hAnsi="宋体" w:hint="eastAsia"/>
          <w:color w:val="000000"/>
          <w:szCs w:val="21"/>
        </w:rPr>
        <w:t>的要求。</w:t>
      </w:r>
    </w:p>
    <w:p w:rsidR="00751A7C" w:rsidRPr="00F5534C" w:rsidRDefault="00751A7C" w:rsidP="008B6CA9">
      <w:pPr>
        <w:pStyle w:val="ab"/>
        <w:numPr>
          <w:ilvl w:val="0"/>
          <w:numId w:val="21"/>
        </w:numPr>
        <w:rPr>
          <w:color w:val="000000"/>
        </w:rPr>
      </w:pPr>
      <w:r w:rsidRPr="00F5534C">
        <w:rPr>
          <w:rFonts w:hint="eastAsia"/>
          <w:color w:val="000000"/>
        </w:rPr>
        <w:t>同一工程应分别选用同一料源的粗、细集料。</w:t>
      </w:r>
    </w:p>
    <w:p w:rsidR="00751A7C" w:rsidRPr="00F5534C" w:rsidRDefault="00751A7C" w:rsidP="000060DF">
      <w:pPr>
        <w:pStyle w:val="af0"/>
        <w:spacing w:before="156" w:after="156"/>
        <w:rPr>
          <w:color w:val="000000"/>
          <w:lang w:val="en-GB"/>
        </w:rPr>
      </w:pPr>
      <w:r w:rsidRPr="00F5534C">
        <w:rPr>
          <w:rFonts w:hint="eastAsia"/>
          <w:color w:val="000000"/>
          <w:lang w:val="en-GB"/>
        </w:rPr>
        <w:t>清水混凝土用粗集料的质量要求</w:t>
      </w:r>
    </w:p>
    <w:tbl>
      <w:tblPr>
        <w:tblW w:w="9356" w:type="dxa"/>
        <w:tblInd w:w="108" w:type="dxa"/>
        <w:tblBorders>
          <w:top w:val="single" w:sz="8" w:space="0" w:color="auto"/>
          <w:bottom w:val="single" w:sz="8" w:space="0" w:color="auto"/>
          <w:insideH w:val="single" w:sz="4" w:space="0" w:color="auto"/>
          <w:insideV w:val="single" w:sz="4" w:space="0" w:color="auto"/>
        </w:tblBorders>
        <w:tblLook w:val="01E0"/>
      </w:tblPr>
      <w:tblGrid>
        <w:gridCol w:w="3686"/>
        <w:gridCol w:w="2977"/>
        <w:gridCol w:w="2693"/>
      </w:tblGrid>
      <w:tr w:rsidR="00751A7C" w:rsidRPr="00F5534C" w:rsidTr="00A50EF1">
        <w:trPr>
          <w:trHeight w:val="238"/>
        </w:trPr>
        <w:tc>
          <w:tcPr>
            <w:tcW w:w="3686" w:type="dxa"/>
            <w:tcBorders>
              <w:top w:val="single" w:sz="8" w:space="0" w:color="auto"/>
              <w:left w:val="single" w:sz="4" w:space="0" w:color="auto"/>
            </w:tcBorders>
            <w:vAlign w:val="center"/>
          </w:tcPr>
          <w:p w:rsidR="00751A7C" w:rsidRPr="00F5534C" w:rsidRDefault="00751A7C" w:rsidP="008170E9">
            <w:pPr>
              <w:jc w:val="center"/>
              <w:outlineLvl w:val="1"/>
              <w:rPr>
                <w:rFonts w:ascii="宋体"/>
                <w:color w:val="000000"/>
                <w:sz w:val="18"/>
                <w:szCs w:val="18"/>
              </w:rPr>
            </w:pPr>
            <w:bookmarkStart w:id="338" w:name="_Toc381781296"/>
            <w:bookmarkStart w:id="339" w:name="_Toc381782614"/>
            <w:r w:rsidRPr="00F5534C">
              <w:rPr>
                <w:rFonts w:ascii="宋体" w:hAnsi="宋体" w:hint="eastAsia"/>
                <w:color w:val="000000"/>
                <w:sz w:val="18"/>
                <w:szCs w:val="18"/>
              </w:rPr>
              <w:t>项目</w:t>
            </w:r>
            <w:bookmarkEnd w:id="338"/>
            <w:bookmarkEnd w:id="339"/>
          </w:p>
        </w:tc>
        <w:tc>
          <w:tcPr>
            <w:tcW w:w="2977" w:type="dxa"/>
            <w:tcBorders>
              <w:top w:val="single" w:sz="8" w:space="0" w:color="auto"/>
            </w:tcBorders>
            <w:vAlign w:val="center"/>
          </w:tcPr>
          <w:p w:rsidR="00751A7C" w:rsidRPr="00F5534C" w:rsidRDefault="00751A7C" w:rsidP="008170E9">
            <w:pPr>
              <w:jc w:val="center"/>
              <w:outlineLvl w:val="1"/>
              <w:rPr>
                <w:rFonts w:ascii="宋体"/>
                <w:color w:val="000000"/>
                <w:sz w:val="18"/>
                <w:szCs w:val="18"/>
              </w:rPr>
            </w:pPr>
            <w:bookmarkStart w:id="340" w:name="_Toc381781298"/>
            <w:bookmarkStart w:id="341" w:name="_Toc381782616"/>
            <w:r w:rsidRPr="00F5534C">
              <w:rPr>
                <w:rFonts w:ascii="宋体" w:hAnsi="宋体"/>
                <w:color w:val="000000"/>
                <w:sz w:val="18"/>
                <w:szCs w:val="18"/>
              </w:rPr>
              <w:t>C30</w:t>
            </w:r>
            <w:r w:rsidRPr="00F5534C">
              <w:rPr>
                <w:rFonts w:ascii="宋体" w:hAnsi="宋体" w:hint="eastAsia"/>
                <w:color w:val="000000"/>
                <w:sz w:val="18"/>
                <w:szCs w:val="18"/>
              </w:rPr>
              <w:t>～</w:t>
            </w:r>
            <w:r w:rsidRPr="00F5534C">
              <w:rPr>
                <w:rFonts w:ascii="宋体" w:hAnsi="宋体"/>
                <w:color w:val="000000"/>
                <w:sz w:val="18"/>
                <w:szCs w:val="18"/>
              </w:rPr>
              <w:t>C45</w:t>
            </w:r>
            <w:bookmarkEnd w:id="340"/>
            <w:bookmarkEnd w:id="341"/>
          </w:p>
        </w:tc>
        <w:tc>
          <w:tcPr>
            <w:tcW w:w="2693" w:type="dxa"/>
            <w:tcBorders>
              <w:top w:val="single" w:sz="8" w:space="0" w:color="auto"/>
              <w:right w:val="single" w:sz="4" w:space="0" w:color="auto"/>
            </w:tcBorders>
          </w:tcPr>
          <w:p w:rsidR="00751A7C" w:rsidRPr="00F5534C" w:rsidRDefault="00751A7C" w:rsidP="008170E9">
            <w:pPr>
              <w:jc w:val="center"/>
              <w:outlineLvl w:val="1"/>
              <w:rPr>
                <w:rFonts w:ascii="宋体"/>
                <w:color w:val="000000"/>
                <w:sz w:val="18"/>
                <w:szCs w:val="18"/>
              </w:rPr>
            </w:pPr>
            <w:bookmarkStart w:id="342" w:name="_Toc381781299"/>
            <w:bookmarkStart w:id="343" w:name="_Toc381782617"/>
            <w:r w:rsidRPr="00F5534C">
              <w:rPr>
                <w:rFonts w:ascii="宋体" w:hAnsi="宋体" w:hint="eastAsia"/>
                <w:color w:val="000000"/>
                <w:sz w:val="18"/>
                <w:szCs w:val="18"/>
              </w:rPr>
              <w:t>≥</w:t>
            </w:r>
            <w:r w:rsidRPr="00F5534C">
              <w:rPr>
                <w:rFonts w:ascii="宋体" w:hAnsi="宋体"/>
                <w:color w:val="000000"/>
                <w:sz w:val="18"/>
                <w:szCs w:val="18"/>
              </w:rPr>
              <w:t>C50</w:t>
            </w:r>
            <w:bookmarkEnd w:id="342"/>
            <w:bookmarkEnd w:id="343"/>
          </w:p>
        </w:tc>
      </w:tr>
      <w:tr w:rsidR="00751A7C" w:rsidRPr="00F5534C" w:rsidTr="00A50EF1">
        <w:trPr>
          <w:trHeight w:val="238"/>
        </w:trPr>
        <w:tc>
          <w:tcPr>
            <w:tcW w:w="3686" w:type="dxa"/>
            <w:tcBorders>
              <w:left w:val="single" w:sz="4" w:space="0" w:color="auto"/>
            </w:tcBorders>
            <w:vAlign w:val="center"/>
          </w:tcPr>
          <w:p w:rsidR="00751A7C" w:rsidRPr="00F5534C" w:rsidRDefault="00751A7C" w:rsidP="008170E9">
            <w:pPr>
              <w:jc w:val="center"/>
              <w:outlineLvl w:val="1"/>
              <w:rPr>
                <w:rFonts w:ascii="宋体"/>
                <w:color w:val="000000"/>
                <w:sz w:val="18"/>
                <w:szCs w:val="18"/>
              </w:rPr>
            </w:pPr>
            <w:bookmarkStart w:id="344" w:name="_Toc381781300"/>
            <w:bookmarkStart w:id="345" w:name="_Toc381782618"/>
            <w:r w:rsidRPr="00F5534C">
              <w:rPr>
                <w:rFonts w:ascii="宋体" w:hAnsi="宋体" w:hint="eastAsia"/>
                <w:color w:val="000000"/>
                <w:sz w:val="18"/>
                <w:szCs w:val="18"/>
              </w:rPr>
              <w:t>压碎指标</w:t>
            </w:r>
            <w:r w:rsidRPr="00F5534C">
              <w:rPr>
                <w:rFonts w:ascii="宋体" w:hAnsi="宋体"/>
                <w:color w:val="000000"/>
                <w:sz w:val="18"/>
                <w:szCs w:val="18"/>
              </w:rPr>
              <w:t xml:space="preserve"> (%)</w:t>
            </w:r>
            <w:bookmarkEnd w:id="344"/>
            <w:bookmarkEnd w:id="345"/>
          </w:p>
        </w:tc>
        <w:tc>
          <w:tcPr>
            <w:tcW w:w="2977" w:type="dxa"/>
            <w:vAlign w:val="center"/>
          </w:tcPr>
          <w:p w:rsidR="00751A7C" w:rsidRPr="00F5534C" w:rsidRDefault="00751A7C" w:rsidP="008170E9">
            <w:pPr>
              <w:jc w:val="center"/>
              <w:outlineLvl w:val="1"/>
              <w:rPr>
                <w:rFonts w:ascii="宋体"/>
                <w:color w:val="000000"/>
                <w:sz w:val="18"/>
                <w:szCs w:val="18"/>
              </w:rPr>
            </w:pPr>
            <w:r w:rsidRPr="00F5534C">
              <w:rPr>
                <w:rFonts w:ascii="宋体" w:hAnsi="宋体"/>
                <w:color w:val="000000"/>
                <w:sz w:val="18"/>
                <w:szCs w:val="18"/>
              </w:rPr>
              <w:t>20%</w:t>
            </w:r>
          </w:p>
        </w:tc>
        <w:tc>
          <w:tcPr>
            <w:tcW w:w="2693" w:type="dxa"/>
            <w:tcBorders>
              <w:right w:val="single" w:sz="4" w:space="0" w:color="auto"/>
            </w:tcBorders>
            <w:vAlign w:val="center"/>
          </w:tcPr>
          <w:p w:rsidR="00751A7C" w:rsidRPr="00F5534C" w:rsidRDefault="00751A7C" w:rsidP="008170E9">
            <w:pPr>
              <w:jc w:val="center"/>
              <w:outlineLvl w:val="1"/>
              <w:rPr>
                <w:rFonts w:ascii="宋体"/>
                <w:color w:val="000000"/>
                <w:sz w:val="18"/>
                <w:szCs w:val="18"/>
              </w:rPr>
            </w:pPr>
            <w:r w:rsidRPr="00F5534C">
              <w:rPr>
                <w:rFonts w:ascii="宋体" w:hAnsi="宋体"/>
                <w:color w:val="000000"/>
                <w:sz w:val="18"/>
                <w:szCs w:val="18"/>
              </w:rPr>
              <w:t>18%</w:t>
            </w:r>
          </w:p>
        </w:tc>
      </w:tr>
      <w:tr w:rsidR="00751A7C" w:rsidRPr="00F5534C" w:rsidTr="00A50EF1">
        <w:trPr>
          <w:trHeight w:val="238"/>
        </w:trPr>
        <w:tc>
          <w:tcPr>
            <w:tcW w:w="3686" w:type="dxa"/>
            <w:tcBorders>
              <w:left w:val="single" w:sz="4" w:space="0" w:color="auto"/>
            </w:tcBorders>
            <w:vAlign w:val="center"/>
          </w:tcPr>
          <w:p w:rsidR="00751A7C" w:rsidRPr="00F5534C" w:rsidRDefault="00751A7C" w:rsidP="008170E9">
            <w:pPr>
              <w:jc w:val="center"/>
              <w:outlineLvl w:val="1"/>
              <w:rPr>
                <w:rFonts w:ascii="宋体"/>
                <w:color w:val="000000"/>
                <w:sz w:val="18"/>
                <w:szCs w:val="18"/>
              </w:rPr>
            </w:pPr>
            <w:bookmarkStart w:id="346" w:name="_Toc381781302"/>
            <w:bookmarkStart w:id="347" w:name="_Toc381782620"/>
            <w:r w:rsidRPr="00F5534C">
              <w:rPr>
                <w:rFonts w:ascii="宋体" w:hAnsi="宋体" w:hint="eastAsia"/>
                <w:color w:val="000000"/>
                <w:sz w:val="18"/>
                <w:szCs w:val="18"/>
              </w:rPr>
              <w:t>坚固性</w:t>
            </w:r>
            <w:r w:rsidRPr="00F5534C">
              <w:rPr>
                <w:rFonts w:ascii="宋体" w:hAnsi="宋体"/>
                <w:color w:val="000000"/>
                <w:sz w:val="18"/>
                <w:szCs w:val="18"/>
              </w:rPr>
              <w:t xml:space="preserve"> (%)</w:t>
            </w:r>
            <w:bookmarkEnd w:id="346"/>
            <w:bookmarkEnd w:id="347"/>
          </w:p>
        </w:tc>
        <w:tc>
          <w:tcPr>
            <w:tcW w:w="2977" w:type="dxa"/>
            <w:vAlign w:val="center"/>
          </w:tcPr>
          <w:p w:rsidR="00751A7C" w:rsidRPr="00F5534C" w:rsidRDefault="00751A7C" w:rsidP="008170E9">
            <w:pPr>
              <w:jc w:val="center"/>
              <w:outlineLvl w:val="1"/>
              <w:rPr>
                <w:rFonts w:ascii="宋体"/>
                <w:color w:val="000000"/>
                <w:sz w:val="18"/>
                <w:szCs w:val="18"/>
              </w:rPr>
            </w:pPr>
            <w:bookmarkStart w:id="348" w:name="_Toc381781304"/>
            <w:bookmarkStart w:id="349" w:name="_Toc381782622"/>
            <w:r w:rsidRPr="00F5534C">
              <w:rPr>
                <w:rFonts w:ascii="宋体" w:hAnsi="宋体" w:hint="eastAsia"/>
                <w:color w:val="000000"/>
                <w:sz w:val="18"/>
                <w:szCs w:val="18"/>
              </w:rPr>
              <w:t>≤</w:t>
            </w:r>
            <w:r w:rsidRPr="00F5534C">
              <w:rPr>
                <w:rFonts w:ascii="宋体" w:hAnsi="宋体"/>
                <w:color w:val="000000"/>
                <w:sz w:val="18"/>
                <w:szCs w:val="18"/>
              </w:rPr>
              <w:t>8</w:t>
            </w:r>
            <w:bookmarkEnd w:id="348"/>
            <w:bookmarkEnd w:id="349"/>
          </w:p>
        </w:tc>
        <w:tc>
          <w:tcPr>
            <w:tcW w:w="2693" w:type="dxa"/>
            <w:tcBorders>
              <w:right w:val="single" w:sz="4" w:space="0" w:color="auto"/>
            </w:tcBorders>
          </w:tcPr>
          <w:p w:rsidR="00751A7C" w:rsidRPr="00F5534C" w:rsidRDefault="00751A7C" w:rsidP="008170E9">
            <w:pPr>
              <w:jc w:val="center"/>
              <w:outlineLvl w:val="1"/>
              <w:rPr>
                <w:rFonts w:ascii="宋体"/>
                <w:color w:val="000000"/>
                <w:sz w:val="18"/>
                <w:szCs w:val="18"/>
              </w:rPr>
            </w:pPr>
            <w:bookmarkStart w:id="350" w:name="_Toc381781305"/>
            <w:bookmarkStart w:id="351" w:name="_Toc381782623"/>
            <w:r w:rsidRPr="00F5534C">
              <w:rPr>
                <w:rFonts w:ascii="宋体" w:hAnsi="宋体" w:hint="eastAsia"/>
                <w:color w:val="000000"/>
                <w:sz w:val="18"/>
                <w:szCs w:val="18"/>
              </w:rPr>
              <w:t>≤</w:t>
            </w:r>
            <w:r w:rsidRPr="00F5534C">
              <w:rPr>
                <w:rFonts w:ascii="宋体" w:hAnsi="宋体"/>
                <w:color w:val="000000"/>
                <w:sz w:val="18"/>
                <w:szCs w:val="18"/>
              </w:rPr>
              <w:t>5</w:t>
            </w:r>
            <w:bookmarkEnd w:id="350"/>
            <w:bookmarkEnd w:id="351"/>
          </w:p>
        </w:tc>
      </w:tr>
      <w:tr w:rsidR="00751A7C" w:rsidRPr="00F5534C" w:rsidTr="00A50EF1">
        <w:trPr>
          <w:trHeight w:val="238"/>
        </w:trPr>
        <w:tc>
          <w:tcPr>
            <w:tcW w:w="3686" w:type="dxa"/>
            <w:tcBorders>
              <w:left w:val="single" w:sz="4" w:space="0" w:color="auto"/>
            </w:tcBorders>
            <w:vAlign w:val="center"/>
          </w:tcPr>
          <w:p w:rsidR="00751A7C" w:rsidRPr="00F5534C" w:rsidRDefault="00751A7C" w:rsidP="008170E9">
            <w:pPr>
              <w:jc w:val="center"/>
              <w:outlineLvl w:val="1"/>
              <w:rPr>
                <w:rFonts w:ascii="宋体"/>
                <w:color w:val="000000"/>
                <w:sz w:val="18"/>
                <w:szCs w:val="18"/>
              </w:rPr>
            </w:pPr>
            <w:bookmarkStart w:id="352" w:name="_Toc381781308"/>
            <w:bookmarkStart w:id="353" w:name="_Toc381782626"/>
            <w:r w:rsidRPr="00F5534C">
              <w:rPr>
                <w:rFonts w:ascii="宋体" w:hAnsi="宋体" w:hint="eastAsia"/>
                <w:color w:val="000000"/>
                <w:sz w:val="18"/>
                <w:szCs w:val="18"/>
              </w:rPr>
              <w:t>针片状颗粒含量</w:t>
            </w:r>
            <w:r w:rsidRPr="00F5534C">
              <w:rPr>
                <w:rFonts w:ascii="宋体" w:hAnsi="宋体"/>
                <w:color w:val="000000"/>
                <w:sz w:val="18"/>
                <w:szCs w:val="18"/>
              </w:rPr>
              <w:t xml:space="preserve"> (%)</w:t>
            </w:r>
            <w:bookmarkEnd w:id="352"/>
            <w:bookmarkEnd w:id="353"/>
          </w:p>
        </w:tc>
        <w:tc>
          <w:tcPr>
            <w:tcW w:w="2977" w:type="dxa"/>
            <w:vAlign w:val="center"/>
          </w:tcPr>
          <w:p w:rsidR="00751A7C" w:rsidRPr="00F5534C" w:rsidRDefault="00751A7C" w:rsidP="008170E9">
            <w:pPr>
              <w:jc w:val="center"/>
              <w:outlineLvl w:val="1"/>
              <w:rPr>
                <w:rFonts w:ascii="宋体"/>
                <w:color w:val="000000"/>
                <w:sz w:val="18"/>
                <w:szCs w:val="18"/>
              </w:rPr>
            </w:pPr>
            <w:bookmarkStart w:id="354" w:name="_Toc381781310"/>
            <w:bookmarkStart w:id="355" w:name="_Toc381782628"/>
            <w:r w:rsidRPr="00F5534C">
              <w:rPr>
                <w:rFonts w:ascii="宋体" w:hAnsi="宋体" w:hint="eastAsia"/>
                <w:color w:val="000000"/>
                <w:sz w:val="18"/>
                <w:szCs w:val="18"/>
              </w:rPr>
              <w:t>≤</w:t>
            </w:r>
            <w:r w:rsidRPr="00F5534C">
              <w:rPr>
                <w:rFonts w:ascii="宋体" w:hAnsi="宋体"/>
                <w:color w:val="000000"/>
                <w:sz w:val="18"/>
                <w:szCs w:val="18"/>
              </w:rPr>
              <w:t>10</w:t>
            </w:r>
            <w:bookmarkEnd w:id="354"/>
            <w:bookmarkEnd w:id="355"/>
          </w:p>
        </w:tc>
        <w:tc>
          <w:tcPr>
            <w:tcW w:w="2693" w:type="dxa"/>
            <w:tcBorders>
              <w:right w:val="single" w:sz="4" w:space="0" w:color="auto"/>
            </w:tcBorders>
          </w:tcPr>
          <w:p w:rsidR="00751A7C" w:rsidRPr="00F5534C" w:rsidRDefault="00751A7C" w:rsidP="008170E9">
            <w:pPr>
              <w:jc w:val="center"/>
              <w:outlineLvl w:val="1"/>
              <w:rPr>
                <w:rFonts w:ascii="宋体"/>
                <w:color w:val="000000"/>
                <w:sz w:val="18"/>
                <w:szCs w:val="18"/>
              </w:rPr>
            </w:pPr>
            <w:bookmarkStart w:id="356" w:name="_Toc381781311"/>
            <w:bookmarkStart w:id="357" w:name="_Toc381782629"/>
            <w:r w:rsidRPr="00F5534C">
              <w:rPr>
                <w:rFonts w:ascii="宋体" w:hAnsi="宋体" w:hint="eastAsia"/>
                <w:color w:val="000000"/>
                <w:sz w:val="18"/>
                <w:szCs w:val="18"/>
              </w:rPr>
              <w:t>≤</w:t>
            </w:r>
            <w:r w:rsidRPr="00F5534C">
              <w:rPr>
                <w:rFonts w:ascii="宋体" w:hAnsi="宋体"/>
                <w:color w:val="000000"/>
                <w:sz w:val="18"/>
                <w:szCs w:val="18"/>
              </w:rPr>
              <w:t>5</w:t>
            </w:r>
            <w:bookmarkEnd w:id="356"/>
            <w:bookmarkEnd w:id="357"/>
          </w:p>
        </w:tc>
      </w:tr>
      <w:tr w:rsidR="00751A7C" w:rsidRPr="00F5534C" w:rsidTr="00755771">
        <w:trPr>
          <w:trHeight w:val="330"/>
        </w:trPr>
        <w:tc>
          <w:tcPr>
            <w:tcW w:w="3686" w:type="dxa"/>
            <w:tcBorders>
              <w:left w:val="single" w:sz="4" w:space="0" w:color="auto"/>
            </w:tcBorders>
            <w:vAlign w:val="center"/>
          </w:tcPr>
          <w:p w:rsidR="00751A7C" w:rsidRPr="00F5534C" w:rsidRDefault="00751A7C" w:rsidP="008170E9">
            <w:pPr>
              <w:jc w:val="center"/>
              <w:outlineLvl w:val="1"/>
              <w:rPr>
                <w:rFonts w:ascii="宋体"/>
                <w:color w:val="000000"/>
                <w:sz w:val="18"/>
                <w:szCs w:val="18"/>
              </w:rPr>
            </w:pPr>
            <w:bookmarkStart w:id="358" w:name="_Toc381781313"/>
            <w:bookmarkStart w:id="359" w:name="_Toc381782631"/>
            <w:r w:rsidRPr="00F5534C">
              <w:rPr>
                <w:rFonts w:ascii="宋体" w:hAnsi="宋体" w:hint="eastAsia"/>
                <w:color w:val="000000"/>
                <w:sz w:val="18"/>
                <w:szCs w:val="18"/>
              </w:rPr>
              <w:t>含泥量</w:t>
            </w:r>
            <w:r w:rsidRPr="00F5534C">
              <w:rPr>
                <w:rFonts w:ascii="宋体" w:hAnsi="宋体"/>
                <w:color w:val="000000"/>
                <w:sz w:val="18"/>
                <w:szCs w:val="18"/>
              </w:rPr>
              <w:t xml:space="preserve"> (%)</w:t>
            </w:r>
            <w:bookmarkEnd w:id="358"/>
            <w:bookmarkEnd w:id="359"/>
          </w:p>
        </w:tc>
        <w:tc>
          <w:tcPr>
            <w:tcW w:w="2977" w:type="dxa"/>
            <w:vAlign w:val="center"/>
          </w:tcPr>
          <w:p w:rsidR="00751A7C" w:rsidRPr="00F5534C" w:rsidRDefault="00751A7C" w:rsidP="008170E9">
            <w:pPr>
              <w:jc w:val="center"/>
              <w:outlineLvl w:val="1"/>
              <w:rPr>
                <w:rFonts w:ascii="宋体"/>
                <w:color w:val="000000"/>
                <w:sz w:val="18"/>
                <w:szCs w:val="18"/>
              </w:rPr>
            </w:pPr>
            <w:bookmarkStart w:id="360" w:name="_Toc381781315"/>
            <w:bookmarkStart w:id="361" w:name="_Toc381782633"/>
            <w:r w:rsidRPr="00F5534C">
              <w:rPr>
                <w:rFonts w:ascii="宋体" w:hAnsi="宋体" w:hint="eastAsia"/>
                <w:color w:val="000000"/>
                <w:sz w:val="18"/>
                <w:szCs w:val="18"/>
              </w:rPr>
              <w:t>≤</w:t>
            </w:r>
            <w:r w:rsidRPr="00F5534C">
              <w:rPr>
                <w:rFonts w:ascii="宋体" w:hAnsi="宋体"/>
                <w:color w:val="000000"/>
                <w:sz w:val="18"/>
                <w:szCs w:val="18"/>
              </w:rPr>
              <w:t>1.0</w:t>
            </w:r>
            <w:bookmarkEnd w:id="360"/>
            <w:bookmarkEnd w:id="361"/>
          </w:p>
        </w:tc>
        <w:tc>
          <w:tcPr>
            <w:tcW w:w="2693" w:type="dxa"/>
            <w:tcBorders>
              <w:right w:val="single" w:sz="4" w:space="0" w:color="auto"/>
            </w:tcBorders>
          </w:tcPr>
          <w:p w:rsidR="00751A7C" w:rsidRPr="00F5534C" w:rsidRDefault="00751A7C" w:rsidP="008170E9">
            <w:pPr>
              <w:jc w:val="center"/>
              <w:outlineLvl w:val="1"/>
              <w:rPr>
                <w:rFonts w:ascii="宋体"/>
                <w:color w:val="000000"/>
                <w:sz w:val="18"/>
                <w:szCs w:val="18"/>
              </w:rPr>
            </w:pPr>
            <w:bookmarkStart w:id="362" w:name="_Toc381781316"/>
            <w:bookmarkStart w:id="363" w:name="_Toc381782634"/>
            <w:r w:rsidRPr="00F5534C">
              <w:rPr>
                <w:rFonts w:ascii="宋体" w:hAnsi="宋体" w:hint="eastAsia"/>
                <w:color w:val="000000"/>
                <w:sz w:val="18"/>
                <w:szCs w:val="18"/>
              </w:rPr>
              <w:t>≤</w:t>
            </w:r>
            <w:r w:rsidRPr="00F5534C">
              <w:rPr>
                <w:rFonts w:ascii="宋体" w:hAnsi="宋体"/>
                <w:color w:val="000000"/>
                <w:sz w:val="18"/>
                <w:szCs w:val="18"/>
              </w:rPr>
              <w:t>0.5</w:t>
            </w:r>
            <w:bookmarkEnd w:id="362"/>
            <w:bookmarkEnd w:id="363"/>
          </w:p>
        </w:tc>
      </w:tr>
      <w:tr w:rsidR="00751A7C" w:rsidRPr="00F5534C" w:rsidTr="00755771">
        <w:trPr>
          <w:trHeight w:val="330"/>
        </w:trPr>
        <w:tc>
          <w:tcPr>
            <w:tcW w:w="3686" w:type="dxa"/>
            <w:tcBorders>
              <w:left w:val="single" w:sz="4" w:space="0" w:color="auto"/>
              <w:bottom w:val="single" w:sz="8" w:space="0" w:color="auto"/>
            </w:tcBorders>
            <w:vAlign w:val="center"/>
          </w:tcPr>
          <w:p w:rsidR="00751A7C" w:rsidRPr="00F5534C" w:rsidRDefault="00751A7C" w:rsidP="008170E9">
            <w:pPr>
              <w:jc w:val="center"/>
              <w:outlineLvl w:val="1"/>
              <w:rPr>
                <w:rFonts w:ascii="宋体"/>
                <w:color w:val="000000"/>
                <w:sz w:val="18"/>
                <w:szCs w:val="18"/>
              </w:rPr>
            </w:pPr>
            <w:bookmarkStart w:id="364" w:name="_Toc381781317"/>
            <w:bookmarkStart w:id="365" w:name="_Toc381782635"/>
            <w:bookmarkStart w:id="366" w:name="_Toc381781318"/>
            <w:bookmarkStart w:id="367" w:name="_Toc381782636"/>
            <w:bookmarkEnd w:id="364"/>
            <w:bookmarkEnd w:id="365"/>
            <w:r w:rsidRPr="00F5534C">
              <w:rPr>
                <w:rFonts w:ascii="宋体" w:hAnsi="宋体" w:hint="eastAsia"/>
                <w:color w:val="000000"/>
                <w:sz w:val="18"/>
                <w:szCs w:val="18"/>
              </w:rPr>
              <w:t>泥块含量</w:t>
            </w:r>
            <w:r w:rsidRPr="00F5534C">
              <w:rPr>
                <w:rFonts w:ascii="宋体" w:hAnsi="宋体"/>
                <w:color w:val="000000"/>
                <w:sz w:val="18"/>
                <w:szCs w:val="18"/>
              </w:rPr>
              <w:t xml:space="preserve"> (%)</w:t>
            </w:r>
            <w:bookmarkEnd w:id="366"/>
            <w:bookmarkEnd w:id="367"/>
          </w:p>
        </w:tc>
        <w:tc>
          <w:tcPr>
            <w:tcW w:w="2977" w:type="dxa"/>
            <w:tcBorders>
              <w:bottom w:val="single" w:sz="8" w:space="0" w:color="auto"/>
            </w:tcBorders>
            <w:vAlign w:val="center"/>
          </w:tcPr>
          <w:p w:rsidR="00751A7C" w:rsidRPr="00F5534C" w:rsidRDefault="00751A7C" w:rsidP="008170E9">
            <w:pPr>
              <w:jc w:val="center"/>
              <w:outlineLvl w:val="1"/>
              <w:rPr>
                <w:rFonts w:ascii="宋体"/>
                <w:color w:val="000000"/>
                <w:sz w:val="18"/>
                <w:szCs w:val="18"/>
              </w:rPr>
            </w:pPr>
            <w:bookmarkStart w:id="368" w:name="_Toc381781320"/>
            <w:bookmarkStart w:id="369" w:name="_Toc381782638"/>
            <w:r w:rsidRPr="00F5534C">
              <w:rPr>
                <w:rFonts w:ascii="宋体" w:hAnsi="宋体" w:hint="eastAsia"/>
                <w:color w:val="000000"/>
                <w:sz w:val="18"/>
                <w:szCs w:val="18"/>
              </w:rPr>
              <w:t>≤</w:t>
            </w:r>
            <w:r w:rsidRPr="00F5534C">
              <w:rPr>
                <w:rFonts w:ascii="宋体"/>
                <w:color w:val="000000"/>
                <w:sz w:val="18"/>
                <w:szCs w:val="18"/>
              </w:rPr>
              <w:t>0.</w:t>
            </w:r>
            <w:r w:rsidRPr="00F5534C">
              <w:rPr>
                <w:rFonts w:ascii="宋体" w:hAnsi="宋体"/>
                <w:color w:val="000000"/>
                <w:sz w:val="18"/>
                <w:szCs w:val="18"/>
              </w:rPr>
              <w:t>5</w:t>
            </w:r>
            <w:bookmarkEnd w:id="368"/>
            <w:bookmarkEnd w:id="369"/>
          </w:p>
        </w:tc>
        <w:tc>
          <w:tcPr>
            <w:tcW w:w="2693" w:type="dxa"/>
            <w:tcBorders>
              <w:bottom w:val="single" w:sz="8" w:space="0" w:color="auto"/>
              <w:right w:val="single" w:sz="4" w:space="0" w:color="auto"/>
            </w:tcBorders>
          </w:tcPr>
          <w:p w:rsidR="00751A7C" w:rsidRPr="00F5534C" w:rsidRDefault="00751A7C" w:rsidP="008170E9">
            <w:pPr>
              <w:jc w:val="center"/>
              <w:outlineLvl w:val="1"/>
              <w:rPr>
                <w:rFonts w:ascii="宋体"/>
                <w:color w:val="000000"/>
                <w:sz w:val="18"/>
                <w:szCs w:val="18"/>
              </w:rPr>
            </w:pPr>
            <w:bookmarkStart w:id="370" w:name="_Toc381781321"/>
            <w:bookmarkStart w:id="371" w:name="_Toc381782639"/>
            <w:r w:rsidRPr="00F5534C">
              <w:rPr>
                <w:rFonts w:ascii="宋体" w:hAnsi="宋体" w:hint="eastAsia"/>
                <w:color w:val="000000"/>
                <w:sz w:val="18"/>
                <w:szCs w:val="18"/>
              </w:rPr>
              <w:t>≤</w:t>
            </w:r>
            <w:r w:rsidRPr="00F5534C">
              <w:rPr>
                <w:rFonts w:ascii="宋体"/>
                <w:color w:val="000000"/>
                <w:sz w:val="18"/>
                <w:szCs w:val="18"/>
              </w:rPr>
              <w:t>0.</w:t>
            </w:r>
            <w:r w:rsidRPr="00F5534C">
              <w:rPr>
                <w:rFonts w:ascii="宋体" w:hAnsi="宋体"/>
                <w:color w:val="000000"/>
                <w:sz w:val="18"/>
                <w:szCs w:val="18"/>
              </w:rPr>
              <w:t>2</w:t>
            </w:r>
            <w:bookmarkEnd w:id="370"/>
            <w:bookmarkEnd w:id="371"/>
            <w:r w:rsidRPr="00F5534C">
              <w:rPr>
                <w:rFonts w:ascii="宋体" w:hAnsi="宋体"/>
                <w:color w:val="000000"/>
                <w:sz w:val="18"/>
                <w:szCs w:val="18"/>
              </w:rPr>
              <w:t>5</w:t>
            </w:r>
          </w:p>
        </w:tc>
      </w:tr>
    </w:tbl>
    <w:p w:rsidR="00751A7C" w:rsidRPr="00F5534C" w:rsidRDefault="00751A7C" w:rsidP="000060DF">
      <w:pPr>
        <w:pStyle w:val="af0"/>
        <w:spacing w:before="156" w:after="156"/>
        <w:rPr>
          <w:color w:val="000000"/>
          <w:lang w:val="en-GB"/>
        </w:rPr>
      </w:pPr>
      <w:bookmarkStart w:id="372" w:name="_Toc381781322"/>
      <w:bookmarkStart w:id="373" w:name="_Toc381782640"/>
      <w:bookmarkStart w:id="374" w:name="_Toc381781325"/>
      <w:bookmarkStart w:id="375" w:name="_Toc381782643"/>
      <w:bookmarkEnd w:id="372"/>
      <w:bookmarkEnd w:id="373"/>
      <w:bookmarkEnd w:id="374"/>
      <w:bookmarkEnd w:id="375"/>
      <w:r w:rsidRPr="00F5534C">
        <w:rPr>
          <w:rFonts w:hint="eastAsia"/>
          <w:color w:val="000000"/>
          <w:lang w:val="en-GB"/>
        </w:rPr>
        <w:t>清水混凝土用细集料的质量要求</w:t>
      </w:r>
    </w:p>
    <w:tbl>
      <w:tblPr>
        <w:tblW w:w="9345" w:type="dxa"/>
        <w:tblInd w:w="108" w:type="dxa"/>
        <w:tblBorders>
          <w:top w:val="single" w:sz="8" w:space="0" w:color="auto"/>
          <w:bottom w:val="single" w:sz="8" w:space="0" w:color="auto"/>
          <w:insideH w:val="single" w:sz="4" w:space="0" w:color="auto"/>
          <w:insideV w:val="single" w:sz="4" w:space="0" w:color="auto"/>
        </w:tblBorders>
        <w:tblLook w:val="01E0"/>
      </w:tblPr>
      <w:tblGrid>
        <w:gridCol w:w="1365"/>
        <w:gridCol w:w="1329"/>
        <w:gridCol w:w="992"/>
        <w:gridCol w:w="2971"/>
        <w:gridCol w:w="6"/>
        <w:gridCol w:w="2682"/>
      </w:tblGrid>
      <w:tr w:rsidR="00751A7C" w:rsidRPr="00F5534C" w:rsidTr="00A50EF1">
        <w:trPr>
          <w:trHeight w:val="238"/>
        </w:trPr>
        <w:tc>
          <w:tcPr>
            <w:tcW w:w="3686" w:type="dxa"/>
            <w:gridSpan w:val="3"/>
            <w:tcBorders>
              <w:top w:val="single" w:sz="8" w:space="0" w:color="auto"/>
              <w:left w:val="single" w:sz="4" w:space="0" w:color="auto"/>
            </w:tcBorders>
          </w:tcPr>
          <w:p w:rsidR="00751A7C" w:rsidRPr="00F5534C" w:rsidRDefault="00751A7C" w:rsidP="00C40177">
            <w:pPr>
              <w:jc w:val="center"/>
              <w:outlineLvl w:val="1"/>
              <w:rPr>
                <w:rFonts w:ascii="宋体"/>
                <w:color w:val="000000"/>
                <w:sz w:val="18"/>
                <w:szCs w:val="18"/>
              </w:rPr>
            </w:pPr>
            <w:bookmarkStart w:id="376" w:name="_Toc381781336"/>
            <w:bookmarkStart w:id="377" w:name="_Toc381782654"/>
            <w:r w:rsidRPr="00F5534C">
              <w:rPr>
                <w:rFonts w:ascii="宋体" w:hAnsi="宋体" w:hint="eastAsia"/>
                <w:color w:val="000000"/>
                <w:sz w:val="18"/>
                <w:szCs w:val="18"/>
              </w:rPr>
              <w:t>项目</w:t>
            </w:r>
            <w:bookmarkEnd w:id="376"/>
            <w:bookmarkEnd w:id="377"/>
          </w:p>
        </w:tc>
        <w:tc>
          <w:tcPr>
            <w:tcW w:w="2977" w:type="dxa"/>
            <w:gridSpan w:val="2"/>
            <w:tcBorders>
              <w:top w:val="single" w:sz="8" w:space="0" w:color="auto"/>
            </w:tcBorders>
            <w:vAlign w:val="center"/>
          </w:tcPr>
          <w:p w:rsidR="00751A7C" w:rsidRPr="00F5534C" w:rsidRDefault="00751A7C" w:rsidP="00C40177">
            <w:pPr>
              <w:jc w:val="center"/>
              <w:outlineLvl w:val="1"/>
              <w:rPr>
                <w:rFonts w:ascii="宋体"/>
                <w:color w:val="000000"/>
                <w:sz w:val="18"/>
                <w:szCs w:val="18"/>
              </w:rPr>
            </w:pPr>
            <w:bookmarkStart w:id="378" w:name="_Toc381781338"/>
            <w:bookmarkStart w:id="379" w:name="_Toc381782656"/>
            <w:r w:rsidRPr="00F5534C">
              <w:rPr>
                <w:rFonts w:ascii="宋体" w:hAnsi="宋体"/>
                <w:color w:val="000000"/>
                <w:sz w:val="18"/>
                <w:szCs w:val="18"/>
              </w:rPr>
              <w:t>C30</w:t>
            </w:r>
            <w:r w:rsidRPr="00F5534C">
              <w:rPr>
                <w:rFonts w:ascii="宋体" w:hAnsi="宋体" w:hint="eastAsia"/>
                <w:color w:val="000000"/>
                <w:sz w:val="18"/>
                <w:szCs w:val="18"/>
              </w:rPr>
              <w:t>～</w:t>
            </w:r>
            <w:r w:rsidRPr="00F5534C">
              <w:rPr>
                <w:rFonts w:ascii="宋体" w:hAnsi="宋体"/>
                <w:color w:val="000000"/>
                <w:sz w:val="18"/>
                <w:szCs w:val="18"/>
              </w:rPr>
              <w:t>C45</w:t>
            </w:r>
            <w:bookmarkEnd w:id="378"/>
            <w:bookmarkEnd w:id="379"/>
          </w:p>
        </w:tc>
        <w:tc>
          <w:tcPr>
            <w:tcW w:w="2682" w:type="dxa"/>
            <w:tcBorders>
              <w:top w:val="single" w:sz="8" w:space="0" w:color="auto"/>
              <w:right w:val="single" w:sz="4" w:space="0" w:color="auto"/>
            </w:tcBorders>
          </w:tcPr>
          <w:p w:rsidR="00751A7C" w:rsidRPr="00F5534C" w:rsidRDefault="00751A7C" w:rsidP="00C40177">
            <w:pPr>
              <w:jc w:val="center"/>
              <w:outlineLvl w:val="1"/>
              <w:rPr>
                <w:rFonts w:ascii="宋体"/>
                <w:color w:val="000000"/>
                <w:sz w:val="18"/>
                <w:szCs w:val="18"/>
              </w:rPr>
            </w:pPr>
            <w:bookmarkStart w:id="380" w:name="_Toc381781339"/>
            <w:bookmarkStart w:id="381" w:name="_Toc381782657"/>
            <w:r w:rsidRPr="00F5534C">
              <w:rPr>
                <w:rFonts w:ascii="宋体" w:hAnsi="宋体" w:hint="eastAsia"/>
                <w:color w:val="000000"/>
                <w:sz w:val="18"/>
                <w:szCs w:val="18"/>
              </w:rPr>
              <w:t>≥</w:t>
            </w:r>
            <w:r w:rsidRPr="00F5534C">
              <w:rPr>
                <w:rFonts w:ascii="宋体" w:hAnsi="宋体"/>
                <w:color w:val="000000"/>
                <w:sz w:val="18"/>
                <w:szCs w:val="18"/>
              </w:rPr>
              <w:t>C50</w:t>
            </w:r>
            <w:bookmarkEnd w:id="380"/>
            <w:bookmarkEnd w:id="381"/>
          </w:p>
        </w:tc>
      </w:tr>
      <w:tr w:rsidR="00751A7C" w:rsidRPr="00F5534C" w:rsidTr="00A50EF1">
        <w:trPr>
          <w:trHeight w:val="330"/>
        </w:trPr>
        <w:tc>
          <w:tcPr>
            <w:tcW w:w="1365" w:type="dxa"/>
            <w:vMerge w:val="restart"/>
            <w:tcBorders>
              <w:left w:val="single" w:sz="4" w:space="0" w:color="auto"/>
            </w:tcBorders>
            <w:vAlign w:val="center"/>
          </w:tcPr>
          <w:p w:rsidR="00751A7C" w:rsidRPr="00F5534C" w:rsidRDefault="00751A7C" w:rsidP="00DF5A01">
            <w:pPr>
              <w:jc w:val="center"/>
              <w:outlineLvl w:val="1"/>
              <w:rPr>
                <w:rFonts w:ascii="宋体"/>
                <w:color w:val="000000"/>
                <w:sz w:val="18"/>
                <w:szCs w:val="18"/>
              </w:rPr>
            </w:pPr>
            <w:r w:rsidRPr="00F5534C">
              <w:rPr>
                <w:rFonts w:ascii="宋体" w:hAnsi="宋体" w:hint="eastAsia"/>
                <w:color w:val="000000"/>
                <w:sz w:val="18"/>
                <w:szCs w:val="18"/>
              </w:rPr>
              <w:t>河砂</w:t>
            </w:r>
          </w:p>
        </w:tc>
        <w:tc>
          <w:tcPr>
            <w:tcW w:w="2321" w:type="dxa"/>
            <w:gridSpan w:val="2"/>
            <w:vAlign w:val="center"/>
          </w:tcPr>
          <w:p w:rsidR="00751A7C" w:rsidRPr="00F5534C" w:rsidRDefault="00751A7C" w:rsidP="00DF5A01">
            <w:pPr>
              <w:jc w:val="center"/>
              <w:outlineLvl w:val="1"/>
              <w:rPr>
                <w:rFonts w:ascii="宋体"/>
                <w:color w:val="000000"/>
                <w:sz w:val="18"/>
                <w:szCs w:val="18"/>
              </w:rPr>
            </w:pPr>
            <w:bookmarkStart w:id="382" w:name="_Toc381781347"/>
            <w:bookmarkStart w:id="383" w:name="_Toc381782665"/>
            <w:r w:rsidRPr="00F5534C">
              <w:rPr>
                <w:rFonts w:ascii="宋体" w:hAnsi="宋体" w:hint="eastAsia"/>
                <w:color w:val="000000"/>
                <w:sz w:val="18"/>
                <w:szCs w:val="18"/>
              </w:rPr>
              <w:t>含泥量</w:t>
            </w:r>
            <w:r w:rsidRPr="00F5534C">
              <w:rPr>
                <w:rFonts w:ascii="宋体" w:hAnsi="宋体"/>
                <w:color w:val="000000"/>
                <w:sz w:val="18"/>
                <w:szCs w:val="18"/>
              </w:rPr>
              <w:t xml:space="preserve"> (%)</w:t>
            </w:r>
            <w:bookmarkEnd w:id="382"/>
            <w:bookmarkEnd w:id="383"/>
          </w:p>
        </w:tc>
        <w:tc>
          <w:tcPr>
            <w:tcW w:w="2977" w:type="dxa"/>
            <w:gridSpan w:val="2"/>
            <w:vAlign w:val="center"/>
          </w:tcPr>
          <w:p w:rsidR="00751A7C" w:rsidRPr="00F5534C" w:rsidRDefault="00751A7C" w:rsidP="00DF5A01">
            <w:pPr>
              <w:jc w:val="center"/>
              <w:outlineLvl w:val="1"/>
              <w:rPr>
                <w:rFonts w:ascii="宋体"/>
                <w:color w:val="000000"/>
                <w:sz w:val="18"/>
                <w:szCs w:val="18"/>
              </w:rPr>
            </w:pPr>
            <w:bookmarkStart w:id="384" w:name="_Toc381781349"/>
            <w:bookmarkStart w:id="385" w:name="_Toc381782667"/>
            <w:r w:rsidRPr="00F5534C">
              <w:rPr>
                <w:rFonts w:ascii="宋体" w:hAnsi="宋体" w:hint="eastAsia"/>
                <w:color w:val="000000"/>
                <w:sz w:val="18"/>
                <w:szCs w:val="18"/>
              </w:rPr>
              <w:t>≤</w:t>
            </w:r>
            <w:r w:rsidRPr="00F5534C">
              <w:rPr>
                <w:rFonts w:ascii="宋体" w:hAnsi="宋体"/>
                <w:color w:val="000000"/>
                <w:sz w:val="18"/>
                <w:szCs w:val="18"/>
              </w:rPr>
              <w:t>2.</w:t>
            </w:r>
            <w:bookmarkEnd w:id="384"/>
            <w:bookmarkEnd w:id="385"/>
            <w:r w:rsidRPr="00F5534C">
              <w:rPr>
                <w:rFonts w:ascii="宋体" w:hAnsi="宋体"/>
                <w:color w:val="000000"/>
                <w:sz w:val="18"/>
                <w:szCs w:val="18"/>
              </w:rPr>
              <w:t>5</w:t>
            </w:r>
          </w:p>
        </w:tc>
        <w:tc>
          <w:tcPr>
            <w:tcW w:w="2682" w:type="dxa"/>
            <w:tcBorders>
              <w:right w:val="single" w:sz="4" w:space="0" w:color="auto"/>
            </w:tcBorders>
            <w:vAlign w:val="center"/>
          </w:tcPr>
          <w:p w:rsidR="00751A7C" w:rsidRPr="00F5534C" w:rsidRDefault="00751A7C" w:rsidP="00DF5A01">
            <w:pPr>
              <w:jc w:val="center"/>
              <w:outlineLvl w:val="1"/>
              <w:rPr>
                <w:rFonts w:ascii="宋体"/>
                <w:color w:val="000000"/>
                <w:sz w:val="18"/>
                <w:szCs w:val="18"/>
              </w:rPr>
            </w:pPr>
            <w:bookmarkStart w:id="386" w:name="_Toc381781350"/>
            <w:bookmarkStart w:id="387" w:name="_Toc381782668"/>
            <w:r w:rsidRPr="00F5534C">
              <w:rPr>
                <w:rFonts w:ascii="宋体" w:hAnsi="宋体" w:hint="eastAsia"/>
                <w:color w:val="000000"/>
                <w:sz w:val="18"/>
                <w:szCs w:val="18"/>
              </w:rPr>
              <w:t>≤</w:t>
            </w:r>
            <w:r w:rsidRPr="00F5534C">
              <w:rPr>
                <w:rFonts w:ascii="宋体" w:hAnsi="宋体"/>
                <w:color w:val="000000"/>
                <w:sz w:val="18"/>
                <w:szCs w:val="18"/>
              </w:rPr>
              <w:t>2.0</w:t>
            </w:r>
            <w:bookmarkEnd w:id="386"/>
            <w:bookmarkEnd w:id="387"/>
          </w:p>
        </w:tc>
      </w:tr>
      <w:tr w:rsidR="00751A7C" w:rsidRPr="00F5534C" w:rsidTr="00A50EF1">
        <w:trPr>
          <w:trHeight w:val="330"/>
        </w:trPr>
        <w:tc>
          <w:tcPr>
            <w:tcW w:w="1365" w:type="dxa"/>
            <w:vMerge/>
            <w:tcBorders>
              <w:left w:val="single" w:sz="4" w:space="0" w:color="auto"/>
            </w:tcBorders>
            <w:vAlign w:val="center"/>
          </w:tcPr>
          <w:p w:rsidR="00751A7C" w:rsidRPr="00F5534C" w:rsidRDefault="00751A7C" w:rsidP="00DF5A01">
            <w:pPr>
              <w:numPr>
                <w:ilvl w:val="0"/>
                <w:numId w:val="17"/>
              </w:numPr>
              <w:jc w:val="center"/>
              <w:outlineLvl w:val="1"/>
              <w:rPr>
                <w:rFonts w:ascii="宋体"/>
                <w:color w:val="000000"/>
                <w:sz w:val="18"/>
                <w:szCs w:val="18"/>
              </w:rPr>
            </w:pPr>
            <w:bookmarkStart w:id="388" w:name="_Toc381781351"/>
            <w:bookmarkStart w:id="389" w:name="_Toc381782669"/>
            <w:bookmarkEnd w:id="388"/>
            <w:bookmarkEnd w:id="389"/>
          </w:p>
        </w:tc>
        <w:tc>
          <w:tcPr>
            <w:tcW w:w="2321" w:type="dxa"/>
            <w:gridSpan w:val="2"/>
            <w:vAlign w:val="center"/>
          </w:tcPr>
          <w:p w:rsidR="00751A7C" w:rsidRPr="00F5534C" w:rsidRDefault="00751A7C" w:rsidP="00DF5A01">
            <w:pPr>
              <w:jc w:val="center"/>
              <w:outlineLvl w:val="1"/>
              <w:rPr>
                <w:rFonts w:ascii="宋体"/>
                <w:color w:val="000000"/>
                <w:sz w:val="18"/>
                <w:szCs w:val="18"/>
              </w:rPr>
            </w:pPr>
            <w:bookmarkStart w:id="390" w:name="_Toc381781352"/>
            <w:bookmarkStart w:id="391" w:name="_Toc381782670"/>
            <w:r w:rsidRPr="00F5534C">
              <w:rPr>
                <w:rFonts w:ascii="宋体" w:hAnsi="宋体" w:hint="eastAsia"/>
                <w:color w:val="000000"/>
                <w:sz w:val="18"/>
                <w:szCs w:val="18"/>
              </w:rPr>
              <w:t>泥块含量</w:t>
            </w:r>
            <w:r w:rsidRPr="00F5534C">
              <w:rPr>
                <w:rFonts w:ascii="宋体" w:hAnsi="宋体"/>
                <w:color w:val="000000"/>
                <w:sz w:val="18"/>
                <w:szCs w:val="18"/>
              </w:rPr>
              <w:t xml:space="preserve"> (%)</w:t>
            </w:r>
            <w:bookmarkEnd w:id="390"/>
            <w:bookmarkEnd w:id="391"/>
          </w:p>
        </w:tc>
        <w:tc>
          <w:tcPr>
            <w:tcW w:w="2977" w:type="dxa"/>
            <w:gridSpan w:val="2"/>
            <w:vAlign w:val="center"/>
          </w:tcPr>
          <w:p w:rsidR="00751A7C" w:rsidRPr="00F5534C" w:rsidRDefault="00751A7C" w:rsidP="00DF5A01">
            <w:pPr>
              <w:jc w:val="center"/>
              <w:outlineLvl w:val="1"/>
              <w:rPr>
                <w:rFonts w:ascii="宋体"/>
                <w:color w:val="000000"/>
                <w:sz w:val="18"/>
                <w:szCs w:val="18"/>
              </w:rPr>
            </w:pPr>
            <w:bookmarkStart w:id="392" w:name="_Toc381781354"/>
            <w:bookmarkStart w:id="393" w:name="_Toc381782672"/>
            <w:r w:rsidRPr="00F5534C">
              <w:rPr>
                <w:rFonts w:ascii="宋体" w:hAnsi="宋体" w:hint="eastAsia"/>
                <w:color w:val="000000"/>
                <w:sz w:val="18"/>
                <w:szCs w:val="18"/>
              </w:rPr>
              <w:t>≤</w:t>
            </w:r>
            <w:r w:rsidRPr="00F5534C">
              <w:rPr>
                <w:rFonts w:ascii="宋体" w:hAnsi="宋体"/>
                <w:color w:val="000000"/>
                <w:sz w:val="18"/>
                <w:szCs w:val="18"/>
              </w:rPr>
              <w:t>1</w:t>
            </w:r>
            <w:r w:rsidRPr="00F5534C">
              <w:rPr>
                <w:rFonts w:ascii="宋体"/>
                <w:color w:val="000000"/>
                <w:sz w:val="18"/>
                <w:szCs w:val="18"/>
              </w:rPr>
              <w:t>.0</w:t>
            </w:r>
            <w:bookmarkEnd w:id="392"/>
            <w:bookmarkEnd w:id="393"/>
          </w:p>
        </w:tc>
        <w:tc>
          <w:tcPr>
            <w:tcW w:w="2682" w:type="dxa"/>
            <w:tcBorders>
              <w:right w:val="single" w:sz="4" w:space="0" w:color="auto"/>
            </w:tcBorders>
            <w:vAlign w:val="center"/>
          </w:tcPr>
          <w:p w:rsidR="00751A7C" w:rsidRPr="00F5534C" w:rsidRDefault="00751A7C" w:rsidP="00DF5A01">
            <w:pPr>
              <w:jc w:val="center"/>
              <w:outlineLvl w:val="1"/>
              <w:rPr>
                <w:rFonts w:ascii="宋体"/>
                <w:color w:val="000000"/>
                <w:sz w:val="18"/>
                <w:szCs w:val="18"/>
              </w:rPr>
            </w:pPr>
            <w:bookmarkStart w:id="394" w:name="_Toc381781355"/>
            <w:bookmarkStart w:id="395" w:name="_Toc381782673"/>
            <w:r w:rsidRPr="00F5534C">
              <w:rPr>
                <w:rFonts w:ascii="宋体" w:hAnsi="宋体" w:hint="eastAsia"/>
                <w:color w:val="000000"/>
                <w:sz w:val="18"/>
                <w:szCs w:val="18"/>
              </w:rPr>
              <w:t>≤</w:t>
            </w:r>
            <w:r w:rsidRPr="00F5534C">
              <w:rPr>
                <w:rFonts w:ascii="宋体"/>
                <w:color w:val="000000"/>
                <w:sz w:val="18"/>
                <w:szCs w:val="18"/>
              </w:rPr>
              <w:t>0.</w:t>
            </w:r>
            <w:r w:rsidRPr="00F5534C">
              <w:rPr>
                <w:rFonts w:ascii="宋体" w:hAnsi="宋体"/>
                <w:color w:val="000000"/>
                <w:sz w:val="18"/>
                <w:szCs w:val="18"/>
              </w:rPr>
              <w:t>5</w:t>
            </w:r>
            <w:bookmarkEnd w:id="394"/>
            <w:bookmarkEnd w:id="395"/>
          </w:p>
        </w:tc>
      </w:tr>
      <w:tr w:rsidR="00751A7C" w:rsidRPr="00F5534C" w:rsidTr="00A50EF1">
        <w:trPr>
          <w:trHeight w:val="330"/>
        </w:trPr>
        <w:tc>
          <w:tcPr>
            <w:tcW w:w="1365" w:type="dxa"/>
            <w:vMerge w:val="restart"/>
            <w:tcBorders>
              <w:left w:val="single" w:sz="4" w:space="0" w:color="auto"/>
            </w:tcBorders>
            <w:vAlign w:val="center"/>
          </w:tcPr>
          <w:p w:rsidR="00751A7C" w:rsidRPr="00F5534C" w:rsidRDefault="00751A7C" w:rsidP="00DF5A01">
            <w:pPr>
              <w:jc w:val="center"/>
              <w:outlineLvl w:val="1"/>
              <w:rPr>
                <w:rFonts w:ascii="宋体"/>
                <w:color w:val="000000"/>
                <w:sz w:val="18"/>
                <w:szCs w:val="18"/>
              </w:rPr>
            </w:pPr>
            <w:r w:rsidRPr="00F5534C">
              <w:rPr>
                <w:rFonts w:ascii="宋体" w:hAnsi="宋体" w:hint="eastAsia"/>
                <w:color w:val="000000"/>
                <w:sz w:val="18"/>
                <w:szCs w:val="18"/>
              </w:rPr>
              <w:t>机制砂</w:t>
            </w:r>
          </w:p>
        </w:tc>
        <w:tc>
          <w:tcPr>
            <w:tcW w:w="1329" w:type="dxa"/>
            <w:vMerge w:val="restart"/>
            <w:vAlign w:val="center"/>
          </w:tcPr>
          <w:p w:rsidR="00751A7C" w:rsidRPr="00F5534C" w:rsidRDefault="00751A7C" w:rsidP="00A5458A">
            <w:pPr>
              <w:jc w:val="center"/>
              <w:outlineLvl w:val="1"/>
              <w:rPr>
                <w:rFonts w:ascii="宋体"/>
                <w:color w:val="000000"/>
                <w:sz w:val="18"/>
                <w:szCs w:val="18"/>
              </w:rPr>
            </w:pPr>
            <w:r w:rsidRPr="00F5534C">
              <w:rPr>
                <w:rFonts w:ascii="宋体" w:hAnsi="宋体" w:hint="eastAsia"/>
                <w:color w:val="000000"/>
                <w:sz w:val="18"/>
                <w:szCs w:val="18"/>
              </w:rPr>
              <w:t>石粉含量（</w:t>
            </w:r>
            <w:r w:rsidRPr="00F5534C">
              <w:rPr>
                <w:rFonts w:ascii="宋体" w:hAnsi="宋体"/>
                <w:color w:val="000000"/>
                <w:sz w:val="18"/>
                <w:szCs w:val="18"/>
              </w:rPr>
              <w:t>%</w:t>
            </w:r>
            <w:r w:rsidRPr="00F5534C">
              <w:rPr>
                <w:rFonts w:ascii="宋体" w:hAnsi="宋体" w:hint="eastAsia"/>
                <w:color w:val="000000"/>
                <w:sz w:val="18"/>
                <w:szCs w:val="18"/>
              </w:rPr>
              <w:t>）</w:t>
            </w:r>
          </w:p>
        </w:tc>
        <w:tc>
          <w:tcPr>
            <w:tcW w:w="992" w:type="dxa"/>
            <w:vAlign w:val="center"/>
          </w:tcPr>
          <w:p w:rsidR="00751A7C" w:rsidRPr="00F5534C" w:rsidRDefault="00751A7C" w:rsidP="00A5458A">
            <w:pPr>
              <w:jc w:val="center"/>
              <w:outlineLvl w:val="1"/>
              <w:rPr>
                <w:rFonts w:ascii="宋体" w:hAnsi="宋体"/>
                <w:color w:val="000000"/>
                <w:sz w:val="18"/>
                <w:szCs w:val="18"/>
              </w:rPr>
            </w:pPr>
            <w:r w:rsidRPr="00F5534C">
              <w:rPr>
                <w:rFonts w:ascii="宋体" w:hAnsi="宋体"/>
                <w:color w:val="000000"/>
                <w:sz w:val="18"/>
                <w:szCs w:val="18"/>
              </w:rPr>
              <w:t>MB</w:t>
            </w:r>
            <w:r w:rsidRPr="00F5534C">
              <w:rPr>
                <w:rFonts w:ascii="宋体" w:hAnsi="宋体" w:hint="eastAsia"/>
                <w:color w:val="000000"/>
                <w:sz w:val="18"/>
                <w:szCs w:val="18"/>
              </w:rPr>
              <w:t>＜</w:t>
            </w:r>
            <w:r w:rsidRPr="00F5534C">
              <w:rPr>
                <w:rFonts w:ascii="宋体" w:hAnsi="宋体"/>
                <w:color w:val="000000"/>
                <w:sz w:val="18"/>
                <w:szCs w:val="18"/>
              </w:rPr>
              <w:t>1.4</w:t>
            </w:r>
          </w:p>
        </w:tc>
        <w:tc>
          <w:tcPr>
            <w:tcW w:w="2977" w:type="dxa"/>
            <w:gridSpan w:val="2"/>
            <w:vAlign w:val="center"/>
          </w:tcPr>
          <w:p w:rsidR="00751A7C" w:rsidRPr="00F5534C" w:rsidRDefault="00751A7C" w:rsidP="00A5458A">
            <w:pPr>
              <w:jc w:val="center"/>
              <w:outlineLvl w:val="1"/>
              <w:rPr>
                <w:rFonts w:asci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7.0</w:t>
            </w:r>
          </w:p>
        </w:tc>
        <w:tc>
          <w:tcPr>
            <w:tcW w:w="2682" w:type="dxa"/>
            <w:tcBorders>
              <w:right w:val="single" w:sz="4" w:space="0" w:color="auto"/>
            </w:tcBorders>
            <w:vAlign w:val="center"/>
          </w:tcPr>
          <w:p w:rsidR="00751A7C" w:rsidRPr="00F5534C" w:rsidRDefault="00751A7C" w:rsidP="00A5458A">
            <w:pPr>
              <w:jc w:val="center"/>
              <w:outlineLvl w:val="1"/>
              <w:rPr>
                <w:rFonts w:asci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5.0</w:t>
            </w:r>
          </w:p>
        </w:tc>
      </w:tr>
      <w:tr w:rsidR="00751A7C" w:rsidRPr="00F5534C" w:rsidTr="00A50EF1">
        <w:trPr>
          <w:trHeight w:val="330"/>
        </w:trPr>
        <w:tc>
          <w:tcPr>
            <w:tcW w:w="1365" w:type="dxa"/>
            <w:vMerge/>
            <w:tcBorders>
              <w:left w:val="single" w:sz="4" w:space="0" w:color="auto"/>
            </w:tcBorders>
            <w:vAlign w:val="center"/>
          </w:tcPr>
          <w:p w:rsidR="00751A7C" w:rsidRPr="00F5534C" w:rsidRDefault="00751A7C" w:rsidP="00DF5A01">
            <w:pPr>
              <w:jc w:val="center"/>
              <w:outlineLvl w:val="1"/>
              <w:rPr>
                <w:rFonts w:ascii="宋体"/>
                <w:color w:val="000000"/>
                <w:sz w:val="18"/>
                <w:szCs w:val="18"/>
              </w:rPr>
            </w:pPr>
          </w:p>
        </w:tc>
        <w:tc>
          <w:tcPr>
            <w:tcW w:w="1329" w:type="dxa"/>
            <w:vMerge/>
            <w:vAlign w:val="center"/>
          </w:tcPr>
          <w:p w:rsidR="00751A7C" w:rsidRPr="00F5534C" w:rsidRDefault="00751A7C" w:rsidP="00A5458A">
            <w:pPr>
              <w:jc w:val="center"/>
              <w:outlineLvl w:val="1"/>
              <w:rPr>
                <w:rFonts w:ascii="宋体"/>
                <w:color w:val="000000"/>
                <w:sz w:val="18"/>
                <w:szCs w:val="18"/>
              </w:rPr>
            </w:pPr>
          </w:p>
        </w:tc>
        <w:tc>
          <w:tcPr>
            <w:tcW w:w="992" w:type="dxa"/>
            <w:vAlign w:val="center"/>
          </w:tcPr>
          <w:p w:rsidR="00751A7C" w:rsidRPr="00F5534C" w:rsidRDefault="00751A7C" w:rsidP="00A5458A">
            <w:pPr>
              <w:jc w:val="center"/>
              <w:outlineLvl w:val="1"/>
              <w:rPr>
                <w:rFonts w:ascii="宋体" w:hAnsi="宋体"/>
                <w:color w:val="000000"/>
                <w:sz w:val="18"/>
                <w:szCs w:val="18"/>
              </w:rPr>
            </w:pPr>
            <w:r w:rsidRPr="00F5534C">
              <w:rPr>
                <w:rFonts w:ascii="宋体" w:hAnsi="宋体"/>
                <w:color w:val="000000"/>
                <w:sz w:val="18"/>
                <w:szCs w:val="18"/>
              </w:rPr>
              <w:t>MB</w:t>
            </w:r>
            <w:r w:rsidRPr="00F5534C">
              <w:rPr>
                <w:rFonts w:ascii="宋体" w:hAnsi="宋体" w:hint="eastAsia"/>
                <w:color w:val="000000"/>
                <w:sz w:val="18"/>
                <w:szCs w:val="18"/>
              </w:rPr>
              <w:t>≥</w:t>
            </w:r>
            <w:r w:rsidRPr="00F5534C">
              <w:rPr>
                <w:rFonts w:ascii="宋体" w:hAnsi="宋体"/>
                <w:color w:val="000000"/>
                <w:sz w:val="18"/>
                <w:szCs w:val="18"/>
              </w:rPr>
              <w:t>1.4</w:t>
            </w:r>
          </w:p>
        </w:tc>
        <w:tc>
          <w:tcPr>
            <w:tcW w:w="2971" w:type="dxa"/>
            <w:vAlign w:val="center"/>
          </w:tcPr>
          <w:p w:rsidR="00751A7C" w:rsidRPr="00F5534C" w:rsidRDefault="00751A7C" w:rsidP="00A5458A">
            <w:pPr>
              <w:jc w:val="center"/>
              <w:outlineLvl w:val="1"/>
              <w:rPr>
                <w:rFonts w:ascii="宋体"/>
                <w:color w:val="000000"/>
                <w:sz w:val="18"/>
                <w:szCs w:val="18"/>
              </w:rPr>
            </w:pPr>
            <w:r w:rsidRPr="00F5534C">
              <w:rPr>
                <w:rFonts w:ascii="宋体" w:hAnsi="宋体" w:hint="eastAsia"/>
                <w:color w:val="000000"/>
                <w:sz w:val="18"/>
                <w:szCs w:val="18"/>
              </w:rPr>
              <w:t>不得采用</w:t>
            </w:r>
          </w:p>
        </w:tc>
        <w:tc>
          <w:tcPr>
            <w:tcW w:w="2688" w:type="dxa"/>
            <w:gridSpan w:val="2"/>
            <w:tcBorders>
              <w:right w:val="single" w:sz="4" w:space="0" w:color="auto"/>
            </w:tcBorders>
            <w:vAlign w:val="center"/>
          </w:tcPr>
          <w:p w:rsidR="00751A7C" w:rsidRPr="00F5534C" w:rsidRDefault="00751A7C" w:rsidP="00A5458A">
            <w:pPr>
              <w:jc w:val="center"/>
              <w:outlineLvl w:val="1"/>
              <w:rPr>
                <w:rFonts w:ascii="宋体"/>
                <w:color w:val="000000"/>
                <w:sz w:val="18"/>
                <w:szCs w:val="18"/>
              </w:rPr>
            </w:pPr>
            <w:r w:rsidRPr="00F5534C">
              <w:rPr>
                <w:rFonts w:ascii="宋体" w:hAnsi="宋体" w:hint="eastAsia"/>
                <w:color w:val="000000"/>
                <w:sz w:val="18"/>
                <w:szCs w:val="18"/>
              </w:rPr>
              <w:t>不得采用</w:t>
            </w:r>
          </w:p>
        </w:tc>
      </w:tr>
      <w:tr w:rsidR="00751A7C" w:rsidRPr="00F5534C" w:rsidTr="00A50EF1">
        <w:trPr>
          <w:trHeight w:val="330"/>
        </w:trPr>
        <w:tc>
          <w:tcPr>
            <w:tcW w:w="1365" w:type="dxa"/>
            <w:vMerge/>
            <w:tcBorders>
              <w:left w:val="single" w:sz="4" w:space="0" w:color="auto"/>
              <w:bottom w:val="single" w:sz="8" w:space="0" w:color="auto"/>
            </w:tcBorders>
            <w:vAlign w:val="center"/>
          </w:tcPr>
          <w:p w:rsidR="00751A7C" w:rsidRPr="00F5534C" w:rsidRDefault="00751A7C" w:rsidP="00DF5A01">
            <w:pPr>
              <w:numPr>
                <w:ilvl w:val="0"/>
                <w:numId w:val="17"/>
              </w:numPr>
              <w:jc w:val="center"/>
              <w:outlineLvl w:val="1"/>
              <w:rPr>
                <w:rFonts w:ascii="宋体"/>
                <w:color w:val="000000"/>
                <w:sz w:val="18"/>
                <w:szCs w:val="18"/>
              </w:rPr>
            </w:pPr>
          </w:p>
        </w:tc>
        <w:tc>
          <w:tcPr>
            <w:tcW w:w="2321" w:type="dxa"/>
            <w:gridSpan w:val="2"/>
            <w:tcBorders>
              <w:bottom w:val="single" w:sz="8" w:space="0" w:color="auto"/>
            </w:tcBorders>
            <w:vAlign w:val="center"/>
          </w:tcPr>
          <w:p w:rsidR="00751A7C" w:rsidRPr="00F5534C" w:rsidRDefault="00751A7C" w:rsidP="00DF5A01">
            <w:pPr>
              <w:jc w:val="center"/>
              <w:outlineLvl w:val="1"/>
              <w:rPr>
                <w:rFonts w:ascii="宋体"/>
                <w:color w:val="000000"/>
                <w:sz w:val="18"/>
                <w:szCs w:val="18"/>
              </w:rPr>
            </w:pPr>
            <w:r w:rsidRPr="00F5534C">
              <w:rPr>
                <w:rFonts w:ascii="宋体" w:hAnsi="宋体" w:hint="eastAsia"/>
                <w:color w:val="000000"/>
                <w:sz w:val="18"/>
                <w:szCs w:val="18"/>
              </w:rPr>
              <w:t>泥块含量</w:t>
            </w:r>
            <w:r w:rsidRPr="00F5534C">
              <w:rPr>
                <w:rFonts w:ascii="宋体" w:hAnsi="宋体"/>
                <w:color w:val="000000"/>
                <w:sz w:val="18"/>
                <w:szCs w:val="18"/>
              </w:rPr>
              <w:t xml:space="preserve"> (%)</w:t>
            </w:r>
          </w:p>
        </w:tc>
        <w:tc>
          <w:tcPr>
            <w:tcW w:w="2977" w:type="dxa"/>
            <w:gridSpan w:val="2"/>
            <w:tcBorders>
              <w:bottom w:val="single" w:sz="8" w:space="0" w:color="auto"/>
            </w:tcBorders>
            <w:vAlign w:val="center"/>
          </w:tcPr>
          <w:p w:rsidR="00751A7C" w:rsidRPr="00F5534C" w:rsidRDefault="00751A7C" w:rsidP="00C329AF">
            <w:pPr>
              <w:jc w:val="center"/>
              <w:outlineLvl w:val="1"/>
              <w:rPr>
                <w:rFonts w:asci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1</w:t>
            </w:r>
            <w:r w:rsidRPr="00F5534C">
              <w:rPr>
                <w:rFonts w:ascii="宋体"/>
                <w:color w:val="000000"/>
                <w:sz w:val="18"/>
                <w:szCs w:val="18"/>
              </w:rPr>
              <w:t>.0</w:t>
            </w:r>
          </w:p>
        </w:tc>
        <w:tc>
          <w:tcPr>
            <w:tcW w:w="2682" w:type="dxa"/>
            <w:tcBorders>
              <w:bottom w:val="single" w:sz="8" w:space="0" w:color="auto"/>
              <w:right w:val="single" w:sz="4" w:space="0" w:color="auto"/>
            </w:tcBorders>
            <w:vAlign w:val="center"/>
          </w:tcPr>
          <w:p w:rsidR="00751A7C" w:rsidRPr="00F5534C" w:rsidRDefault="00751A7C" w:rsidP="00C329AF">
            <w:pPr>
              <w:jc w:val="center"/>
              <w:outlineLvl w:val="1"/>
              <w:rPr>
                <w:rFonts w:ascii="宋体"/>
                <w:color w:val="000000"/>
                <w:sz w:val="18"/>
                <w:szCs w:val="18"/>
              </w:rPr>
            </w:pPr>
            <w:r w:rsidRPr="00F5534C">
              <w:rPr>
                <w:rFonts w:ascii="宋体" w:hAnsi="宋体" w:hint="eastAsia"/>
                <w:color w:val="000000"/>
                <w:sz w:val="18"/>
                <w:szCs w:val="18"/>
              </w:rPr>
              <w:t>≤</w:t>
            </w:r>
            <w:r w:rsidRPr="00F5534C">
              <w:rPr>
                <w:rFonts w:ascii="宋体"/>
                <w:color w:val="000000"/>
                <w:sz w:val="18"/>
                <w:szCs w:val="18"/>
              </w:rPr>
              <w:t>0.</w:t>
            </w:r>
            <w:r w:rsidRPr="00F5534C">
              <w:rPr>
                <w:rFonts w:ascii="宋体" w:hAnsi="宋体"/>
                <w:color w:val="000000"/>
                <w:sz w:val="18"/>
                <w:szCs w:val="18"/>
              </w:rPr>
              <w:t>5</w:t>
            </w:r>
          </w:p>
        </w:tc>
      </w:tr>
    </w:tbl>
    <w:p w:rsidR="00751A7C" w:rsidRPr="00F5534C" w:rsidRDefault="00751A7C" w:rsidP="00FD29B2">
      <w:pPr>
        <w:pStyle w:val="a2"/>
        <w:spacing w:beforeLines="0" w:afterLines="0"/>
        <w:ind w:left="0"/>
        <w:jc w:val="both"/>
        <w:rPr>
          <w:rFonts w:ascii="宋体" w:eastAsia="宋体" w:hAnsi="宋体"/>
          <w:color w:val="000000"/>
        </w:rPr>
      </w:pPr>
      <w:bookmarkStart w:id="396" w:name="_Toc381781356"/>
      <w:bookmarkStart w:id="397" w:name="_Toc381782674"/>
      <w:bookmarkEnd w:id="396"/>
      <w:bookmarkEnd w:id="397"/>
      <w:r w:rsidRPr="00F5534C">
        <w:rPr>
          <w:rFonts w:ascii="宋体" w:eastAsia="宋体" w:hAnsi="宋体" w:hint="eastAsia"/>
          <w:color w:val="000000"/>
        </w:rPr>
        <w:t>矿物掺合料的选用应符合下列规定：</w:t>
      </w:r>
    </w:p>
    <w:p w:rsidR="00751A7C" w:rsidRPr="00F5534C" w:rsidRDefault="00751A7C" w:rsidP="00EF46C0">
      <w:pPr>
        <w:pStyle w:val="ab"/>
        <w:numPr>
          <w:ilvl w:val="0"/>
          <w:numId w:val="22"/>
        </w:numPr>
        <w:rPr>
          <w:color w:val="000000"/>
        </w:rPr>
      </w:pPr>
      <w:r w:rsidRPr="00F5534C">
        <w:rPr>
          <w:rFonts w:hint="eastAsia"/>
          <w:color w:val="000000"/>
        </w:rPr>
        <w:t>矿物掺合料可采用粉煤灰、粒化高炉矿渣粉、石灰石粉和硅灰等。矿物掺合料的品质应稳定、颜色应均匀稳定，同一工程所用矿物掺合料应来自同一厂家、同一规格型号。</w:t>
      </w:r>
    </w:p>
    <w:p w:rsidR="00751A7C" w:rsidRPr="00F5534C" w:rsidRDefault="00751A7C" w:rsidP="00EF46C0">
      <w:pPr>
        <w:pStyle w:val="ab"/>
        <w:numPr>
          <w:ilvl w:val="0"/>
          <w:numId w:val="22"/>
        </w:numPr>
        <w:rPr>
          <w:color w:val="000000"/>
        </w:rPr>
      </w:pPr>
      <w:r w:rsidRPr="00F5534C">
        <w:rPr>
          <w:rFonts w:hint="eastAsia"/>
          <w:color w:val="000000"/>
        </w:rPr>
        <w:t>粉煤灰应的性能应符</w:t>
      </w:r>
      <w:r w:rsidRPr="00F5534C">
        <w:rPr>
          <w:color w:val="000000"/>
        </w:rPr>
        <w:t>GB/T 1596</w:t>
      </w:r>
      <w:r w:rsidRPr="00F5534C">
        <w:rPr>
          <w:rFonts w:hint="eastAsia"/>
          <w:color w:val="000000"/>
        </w:rPr>
        <w:t>中</w:t>
      </w:r>
      <w:r w:rsidRPr="00F5534C">
        <w:rPr>
          <w:color w:val="000000"/>
        </w:rPr>
        <w:t>F</w:t>
      </w:r>
      <w:r w:rsidRPr="00F5534C">
        <w:rPr>
          <w:rFonts w:hint="eastAsia"/>
          <w:color w:val="000000"/>
        </w:rPr>
        <w:t>类粉煤灰的技术规定。强度等级</w:t>
      </w:r>
      <w:r w:rsidRPr="00F5534C">
        <w:rPr>
          <w:color w:val="000000"/>
        </w:rPr>
        <w:t>C50</w:t>
      </w:r>
      <w:r w:rsidRPr="00F5534C">
        <w:rPr>
          <w:rFonts w:hint="eastAsia"/>
          <w:color w:val="000000"/>
        </w:rPr>
        <w:t>及以上混凝土应选用Ⅰ级粉煤灰，</w:t>
      </w:r>
      <w:r w:rsidRPr="00F5534C">
        <w:rPr>
          <w:color w:val="000000"/>
        </w:rPr>
        <w:t>C50</w:t>
      </w:r>
      <w:r w:rsidRPr="00F5534C">
        <w:rPr>
          <w:rFonts w:hint="eastAsia"/>
          <w:color w:val="000000"/>
        </w:rPr>
        <w:t>以下混凝土可选用Ⅱ级粉煤灰。</w:t>
      </w:r>
    </w:p>
    <w:p w:rsidR="00751A7C" w:rsidRPr="00F5534C" w:rsidRDefault="00751A7C" w:rsidP="00EF46C0">
      <w:pPr>
        <w:pStyle w:val="ab"/>
        <w:numPr>
          <w:ilvl w:val="0"/>
          <w:numId w:val="22"/>
        </w:numPr>
        <w:rPr>
          <w:color w:val="000000"/>
        </w:rPr>
      </w:pPr>
      <w:r w:rsidRPr="00F5534C">
        <w:rPr>
          <w:rFonts w:hint="eastAsia"/>
          <w:color w:val="000000"/>
        </w:rPr>
        <w:t>粒化高炉矿渣粉的性能应符合</w:t>
      </w:r>
      <w:r w:rsidRPr="00F5534C">
        <w:rPr>
          <w:color w:val="000000"/>
        </w:rPr>
        <w:t>GB/T 18046</w:t>
      </w:r>
      <w:r w:rsidRPr="00F5534C">
        <w:rPr>
          <w:rFonts w:hint="eastAsia"/>
          <w:color w:val="000000"/>
        </w:rPr>
        <w:t>的规定，且其比表面积宜在</w:t>
      </w:r>
      <w:r w:rsidRPr="00F5534C">
        <w:rPr>
          <w:color w:val="000000"/>
        </w:rPr>
        <w:t>350</w:t>
      </w:r>
      <w:r w:rsidRPr="00F5534C">
        <w:rPr>
          <w:rFonts w:hint="eastAsia"/>
          <w:color w:val="000000"/>
        </w:rPr>
        <w:t>～</w:t>
      </w:r>
      <w:r w:rsidRPr="00F5534C">
        <w:rPr>
          <w:color w:val="000000"/>
        </w:rPr>
        <w:t>450m</w:t>
      </w:r>
      <w:r w:rsidRPr="00F5534C">
        <w:rPr>
          <w:color w:val="000000"/>
          <w:vertAlign w:val="superscript"/>
        </w:rPr>
        <w:t>2</w:t>
      </w:r>
      <w:r w:rsidRPr="00F5534C">
        <w:rPr>
          <w:color w:val="000000"/>
        </w:rPr>
        <w:t>/kg</w:t>
      </w:r>
      <w:r w:rsidRPr="00F5534C">
        <w:rPr>
          <w:rFonts w:hint="eastAsia"/>
          <w:color w:val="000000"/>
        </w:rPr>
        <w:t>。</w:t>
      </w:r>
      <w:r w:rsidRPr="00F5534C">
        <w:rPr>
          <w:color w:val="000000"/>
        </w:rPr>
        <w:t>C50</w:t>
      </w:r>
      <w:r w:rsidRPr="00F5534C">
        <w:rPr>
          <w:rFonts w:hint="eastAsia"/>
          <w:color w:val="000000"/>
        </w:rPr>
        <w:t>及以上混凝土宜选用</w:t>
      </w:r>
      <w:r w:rsidRPr="00F5534C">
        <w:rPr>
          <w:color w:val="000000"/>
        </w:rPr>
        <w:t>S95</w:t>
      </w:r>
      <w:r w:rsidRPr="00F5534C">
        <w:rPr>
          <w:rFonts w:hint="eastAsia"/>
          <w:color w:val="000000"/>
        </w:rPr>
        <w:t>级矿渣粉，</w:t>
      </w:r>
      <w:r w:rsidRPr="00F5534C">
        <w:rPr>
          <w:color w:val="000000"/>
        </w:rPr>
        <w:t>C50</w:t>
      </w:r>
      <w:r w:rsidRPr="00F5534C">
        <w:rPr>
          <w:rFonts w:hint="eastAsia"/>
          <w:color w:val="000000"/>
        </w:rPr>
        <w:t>以下混凝土可选用</w:t>
      </w:r>
      <w:r w:rsidRPr="00F5534C">
        <w:rPr>
          <w:color w:val="000000"/>
        </w:rPr>
        <w:t>S75</w:t>
      </w:r>
      <w:r w:rsidRPr="00F5534C">
        <w:rPr>
          <w:rFonts w:hint="eastAsia"/>
          <w:color w:val="000000"/>
        </w:rPr>
        <w:t>级矿渣粉。</w:t>
      </w:r>
    </w:p>
    <w:p w:rsidR="00751A7C" w:rsidRPr="00F5534C" w:rsidRDefault="00751A7C" w:rsidP="00986F7F">
      <w:pPr>
        <w:pStyle w:val="ab"/>
        <w:numPr>
          <w:ilvl w:val="0"/>
          <w:numId w:val="22"/>
        </w:numPr>
        <w:rPr>
          <w:color w:val="000000"/>
        </w:rPr>
      </w:pPr>
      <w:r w:rsidRPr="00F5534C">
        <w:rPr>
          <w:rFonts w:hint="eastAsia"/>
          <w:color w:val="000000"/>
        </w:rPr>
        <w:t>石灰石粉的性能应符合</w:t>
      </w:r>
      <w:r w:rsidRPr="00F5534C">
        <w:rPr>
          <w:color w:val="000000"/>
        </w:rPr>
        <w:t>GB/T 30190</w:t>
      </w:r>
      <w:r w:rsidRPr="00F5534C">
        <w:rPr>
          <w:rFonts w:hint="eastAsia"/>
          <w:color w:val="000000"/>
        </w:rPr>
        <w:t>的规定。</w:t>
      </w:r>
    </w:p>
    <w:p w:rsidR="00751A7C" w:rsidRPr="00F5534C" w:rsidRDefault="00751A7C" w:rsidP="00EF46C0">
      <w:pPr>
        <w:pStyle w:val="ab"/>
        <w:numPr>
          <w:ilvl w:val="0"/>
          <w:numId w:val="22"/>
        </w:numPr>
        <w:rPr>
          <w:color w:val="000000"/>
        </w:rPr>
      </w:pPr>
      <w:r w:rsidRPr="00F5534C">
        <w:rPr>
          <w:rFonts w:hint="eastAsia"/>
          <w:color w:val="000000"/>
        </w:rPr>
        <w:t>硅灰的性能应符合</w:t>
      </w:r>
      <w:r w:rsidRPr="00F5534C">
        <w:rPr>
          <w:color w:val="000000"/>
        </w:rPr>
        <w:t>GB/T 18736</w:t>
      </w:r>
      <w:r w:rsidRPr="00F5534C">
        <w:rPr>
          <w:rFonts w:hint="eastAsia"/>
          <w:color w:val="000000"/>
        </w:rPr>
        <w:t>的规定。硅灰宜用于配制特殊早强、高强或高耐磨、耐久性混凝土，且应与其他矿物掺合料复合使用。</w:t>
      </w:r>
    </w:p>
    <w:p w:rsidR="00751A7C" w:rsidRPr="00F5534C" w:rsidRDefault="00751A7C" w:rsidP="00EF46C0">
      <w:pPr>
        <w:pStyle w:val="ab"/>
        <w:numPr>
          <w:ilvl w:val="0"/>
          <w:numId w:val="22"/>
        </w:numPr>
        <w:rPr>
          <w:color w:val="000000"/>
        </w:rPr>
      </w:pPr>
      <w:r w:rsidRPr="00F5534C">
        <w:rPr>
          <w:rFonts w:hint="eastAsia"/>
          <w:color w:val="000000"/>
        </w:rPr>
        <w:t>矿物掺合料的选用和掺量应根据混凝土的性能要求通过试验确定，并宜经线外试验样板构件确认。</w:t>
      </w:r>
    </w:p>
    <w:p w:rsidR="00751A7C" w:rsidRPr="00F5534C" w:rsidRDefault="00751A7C" w:rsidP="00FD29B2">
      <w:pPr>
        <w:pStyle w:val="a2"/>
        <w:spacing w:beforeLines="0" w:afterLines="0"/>
        <w:ind w:left="0"/>
        <w:jc w:val="both"/>
        <w:rPr>
          <w:rFonts w:ascii="宋体" w:eastAsia="宋体" w:hAnsi="宋体"/>
          <w:color w:val="000000"/>
        </w:rPr>
      </w:pPr>
      <w:r w:rsidRPr="00F5534C">
        <w:rPr>
          <w:rFonts w:ascii="宋体" w:eastAsia="宋体" w:hAnsi="宋体" w:hint="eastAsia"/>
          <w:color w:val="000000"/>
        </w:rPr>
        <w:t>化学外加剂的选用应符合下列规定：</w:t>
      </w:r>
    </w:p>
    <w:p w:rsidR="00751A7C" w:rsidRPr="00F5534C" w:rsidRDefault="00751A7C" w:rsidP="006237B2">
      <w:pPr>
        <w:pStyle w:val="ab"/>
        <w:numPr>
          <w:ilvl w:val="0"/>
          <w:numId w:val="42"/>
        </w:numPr>
        <w:rPr>
          <w:color w:val="000000"/>
        </w:rPr>
      </w:pPr>
      <w:r w:rsidRPr="00F5534C">
        <w:rPr>
          <w:rFonts w:hint="eastAsia"/>
          <w:color w:val="000000"/>
        </w:rPr>
        <w:t>混凝土使用的外加剂应符合《混凝土外加剂》</w:t>
      </w:r>
      <w:r w:rsidRPr="00F5534C">
        <w:rPr>
          <w:color w:val="000000"/>
        </w:rPr>
        <w:t>GB 8076</w:t>
      </w:r>
      <w:r w:rsidRPr="00F5534C">
        <w:rPr>
          <w:rFonts w:hint="eastAsia"/>
          <w:color w:val="000000"/>
        </w:rPr>
        <w:t>的要求，严禁使用含有氯盐、硫酸盐的早强剂、防冻剂；外加剂应不改变混凝土的颜色，在混凝土硬化后表面不应出现析霜或返潮现象。</w:t>
      </w:r>
    </w:p>
    <w:p w:rsidR="00751A7C" w:rsidRPr="00F5534C" w:rsidRDefault="00751A7C" w:rsidP="006237B2">
      <w:pPr>
        <w:pStyle w:val="ab"/>
        <w:numPr>
          <w:ilvl w:val="0"/>
          <w:numId w:val="42"/>
        </w:numPr>
        <w:rPr>
          <w:color w:val="000000"/>
        </w:rPr>
      </w:pPr>
      <w:r w:rsidRPr="00F5534C">
        <w:rPr>
          <w:rFonts w:hint="eastAsia"/>
          <w:color w:val="000000"/>
        </w:rPr>
        <w:t>减水剂宜选用减水率高、坍落度损失小、引气量小、收缩率比低、碱含量低的聚羧酸类高性能减水剂，减水剂的减水率不低于</w:t>
      </w:r>
      <w:r w:rsidRPr="00F5534C">
        <w:rPr>
          <w:color w:val="000000"/>
        </w:rPr>
        <w:t>25%</w:t>
      </w:r>
      <w:r w:rsidRPr="00F5534C">
        <w:rPr>
          <w:rFonts w:hint="eastAsia"/>
          <w:color w:val="000000"/>
        </w:rPr>
        <w:t>，引气量不宜大于</w:t>
      </w:r>
      <w:r w:rsidRPr="00F5534C">
        <w:rPr>
          <w:color w:val="000000"/>
        </w:rPr>
        <w:t>3%</w:t>
      </w:r>
      <w:r w:rsidRPr="00F5534C">
        <w:rPr>
          <w:rFonts w:hint="eastAsia"/>
          <w:color w:val="000000"/>
        </w:rPr>
        <w:t>，且与所用水泥、集料、矿物掺合料之间应有良好的相容性。</w:t>
      </w:r>
    </w:p>
    <w:p w:rsidR="00751A7C" w:rsidRPr="00F5534C" w:rsidRDefault="00751A7C" w:rsidP="006237B2">
      <w:pPr>
        <w:pStyle w:val="ab"/>
        <w:numPr>
          <w:ilvl w:val="0"/>
          <w:numId w:val="42"/>
        </w:numPr>
        <w:rPr>
          <w:color w:val="000000"/>
        </w:rPr>
      </w:pPr>
      <w:r w:rsidRPr="00F5534C">
        <w:rPr>
          <w:rFonts w:hint="eastAsia"/>
          <w:color w:val="000000"/>
        </w:rPr>
        <w:t>对抗冻要求较高的工程混凝土还应掺用引气剂。</w:t>
      </w:r>
    </w:p>
    <w:p w:rsidR="00751A7C" w:rsidRPr="00F5534C" w:rsidRDefault="00751A7C" w:rsidP="006237B2">
      <w:pPr>
        <w:pStyle w:val="ab"/>
        <w:numPr>
          <w:ilvl w:val="0"/>
          <w:numId w:val="42"/>
        </w:numPr>
        <w:rPr>
          <w:color w:val="000000"/>
        </w:rPr>
      </w:pPr>
      <w:r w:rsidRPr="00F5534C">
        <w:rPr>
          <w:rFonts w:hint="eastAsia"/>
          <w:color w:val="000000"/>
        </w:rPr>
        <w:t>同一工程所用的减水剂、引气剂均应来自同一厂家的同一品种。</w:t>
      </w:r>
    </w:p>
    <w:p w:rsidR="00751A7C" w:rsidRPr="00F5534C" w:rsidRDefault="00751A7C" w:rsidP="00FD29B2">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混凝土拌合用水和养护用水应无色无味，并应符合</w:t>
      </w:r>
      <w:r w:rsidRPr="00F5534C">
        <w:rPr>
          <w:rFonts w:ascii="宋体" w:eastAsia="宋体" w:hAnsi="宋体"/>
          <w:color w:val="000000"/>
        </w:rPr>
        <w:t>JGJ 63</w:t>
      </w:r>
      <w:r w:rsidRPr="00F5534C">
        <w:rPr>
          <w:rFonts w:ascii="宋体" w:eastAsia="宋体" w:hAnsi="宋体" w:hint="eastAsia"/>
          <w:color w:val="000000"/>
        </w:rPr>
        <w:t>的规定。当采用饮用水作为混凝土用水时可不检验。</w:t>
      </w:r>
      <w:r w:rsidRPr="00F5534C">
        <w:rPr>
          <w:rFonts w:ascii="宋体" w:eastAsia="宋体" w:hAnsi="宋体"/>
          <w:color w:val="000000"/>
        </w:rPr>
        <w:t xml:space="preserve"> </w:t>
      </w:r>
    </w:p>
    <w:p w:rsidR="00751A7C" w:rsidRPr="00F5534C" w:rsidRDefault="00751A7C" w:rsidP="000060DF">
      <w:pPr>
        <w:pStyle w:val="a1"/>
        <w:spacing w:before="156" w:after="156"/>
        <w:rPr>
          <w:color w:val="000000"/>
          <w:lang w:val="en-GB"/>
        </w:rPr>
      </w:pPr>
      <w:bookmarkStart w:id="398" w:name="_Toc381781382"/>
      <w:bookmarkStart w:id="399" w:name="_Toc381782700"/>
      <w:bookmarkStart w:id="400" w:name="_Toc381782714"/>
      <w:bookmarkStart w:id="401" w:name="_Toc381782728"/>
      <w:bookmarkStart w:id="402" w:name="_Toc396229430"/>
      <w:bookmarkStart w:id="403" w:name="_Toc400961726"/>
      <w:bookmarkStart w:id="404" w:name="_Toc400961912"/>
      <w:bookmarkStart w:id="405" w:name="_Toc400962612"/>
      <w:bookmarkStart w:id="406" w:name="_Toc459635282"/>
      <w:bookmarkStart w:id="407" w:name="_Toc496885443"/>
      <w:bookmarkStart w:id="408" w:name="_Toc497215037"/>
      <w:bookmarkStart w:id="409" w:name="_Toc497225477"/>
      <w:r w:rsidRPr="00F5534C">
        <w:rPr>
          <w:rFonts w:hint="eastAsia"/>
          <w:color w:val="000000"/>
          <w:lang w:val="en-GB"/>
        </w:rPr>
        <w:t>混凝土配合比设计</w:t>
      </w:r>
      <w:bookmarkEnd w:id="398"/>
      <w:bookmarkEnd w:id="399"/>
      <w:bookmarkEnd w:id="400"/>
      <w:bookmarkEnd w:id="401"/>
      <w:bookmarkEnd w:id="402"/>
      <w:bookmarkEnd w:id="403"/>
      <w:bookmarkEnd w:id="404"/>
      <w:bookmarkEnd w:id="405"/>
      <w:bookmarkEnd w:id="406"/>
      <w:bookmarkEnd w:id="407"/>
      <w:bookmarkEnd w:id="408"/>
      <w:bookmarkEnd w:id="409"/>
    </w:p>
    <w:p w:rsidR="00751A7C" w:rsidRPr="00F5534C" w:rsidRDefault="00751A7C" w:rsidP="00F318FC">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清水混凝土配合比除应满足普通混凝土拌合物工作性能、硬化混凝土力学性能和耐久性的设计要求外，还应使混凝土具有良好的表面色均性。</w:t>
      </w:r>
    </w:p>
    <w:p w:rsidR="00751A7C" w:rsidRPr="00F5534C" w:rsidRDefault="00751A7C" w:rsidP="00A850AB">
      <w:pPr>
        <w:pStyle w:val="a2"/>
        <w:spacing w:beforeLines="0" w:afterLines="0"/>
        <w:ind w:left="0"/>
        <w:jc w:val="both"/>
        <w:rPr>
          <w:color w:val="000000"/>
        </w:rPr>
      </w:pPr>
      <w:r w:rsidRPr="00F5534C">
        <w:rPr>
          <w:rFonts w:ascii="宋体" w:eastAsia="宋体" w:hAnsi="宋体" w:hint="eastAsia"/>
          <w:color w:val="000000"/>
        </w:rPr>
        <w:t>清水混凝土配合比的性能设计指标应符合下列规定：</w:t>
      </w:r>
    </w:p>
    <w:p w:rsidR="00751A7C" w:rsidRPr="00F5534C" w:rsidRDefault="00751A7C" w:rsidP="006237B2">
      <w:pPr>
        <w:pStyle w:val="ab"/>
        <w:numPr>
          <w:ilvl w:val="0"/>
          <w:numId w:val="43"/>
        </w:numPr>
        <w:rPr>
          <w:rFonts w:hAnsi="宋体"/>
          <w:color w:val="000000"/>
          <w:szCs w:val="21"/>
        </w:rPr>
      </w:pPr>
      <w:r w:rsidRPr="00F5534C">
        <w:rPr>
          <w:rFonts w:hAnsi="宋体" w:cs="宋体" w:hint="eastAsia"/>
          <w:color w:val="000000"/>
          <w:szCs w:val="21"/>
        </w:rPr>
        <w:t>清水</w:t>
      </w:r>
      <w:r w:rsidRPr="00F5534C">
        <w:rPr>
          <w:rFonts w:hAnsi="宋体" w:hint="eastAsia"/>
          <w:color w:val="000000"/>
          <w:szCs w:val="21"/>
        </w:rPr>
        <w:t>混凝土配制强度标准差的取值、配制强度的确定按</w:t>
      </w:r>
      <w:r w:rsidRPr="00F5534C">
        <w:rPr>
          <w:rFonts w:hAnsi="宋体"/>
          <w:color w:val="000000"/>
          <w:szCs w:val="21"/>
        </w:rPr>
        <w:t>JGJ 55</w:t>
      </w:r>
      <w:r w:rsidRPr="00F5534C">
        <w:rPr>
          <w:rFonts w:hAnsi="宋体" w:hint="eastAsia"/>
          <w:color w:val="000000"/>
          <w:szCs w:val="21"/>
        </w:rPr>
        <w:t>的规定执行。从抗裂与耐久性出发，配制的混凝土实际强度不宜高于混凝土配制强度两个等级，即</w:t>
      </w:r>
      <w:r w:rsidRPr="00F5534C">
        <w:rPr>
          <w:rFonts w:hAnsi="宋体"/>
          <w:color w:val="000000"/>
          <w:szCs w:val="21"/>
        </w:rPr>
        <w:t>10MPa</w:t>
      </w:r>
      <w:r w:rsidRPr="00F5534C">
        <w:rPr>
          <w:rFonts w:hAnsi="宋体" w:hint="eastAsia"/>
          <w:color w:val="000000"/>
          <w:szCs w:val="21"/>
        </w:rPr>
        <w:t>；</w:t>
      </w:r>
    </w:p>
    <w:p w:rsidR="00751A7C" w:rsidRPr="00F5534C" w:rsidRDefault="00751A7C" w:rsidP="006237B2">
      <w:pPr>
        <w:pStyle w:val="ab"/>
        <w:numPr>
          <w:ilvl w:val="0"/>
          <w:numId w:val="43"/>
        </w:numPr>
        <w:rPr>
          <w:rFonts w:hAnsi="宋体"/>
          <w:color w:val="000000"/>
          <w:szCs w:val="21"/>
        </w:rPr>
      </w:pPr>
      <w:r w:rsidRPr="00F5534C">
        <w:rPr>
          <w:rFonts w:hAnsi="宋体" w:cs="宋体" w:hint="eastAsia"/>
          <w:color w:val="000000"/>
          <w:szCs w:val="21"/>
        </w:rPr>
        <w:t>清水混凝土拌合物应具有符合施工要求的流动性。一般情况下，用于桥梁结构各部位浇筑的清水混凝土拌合物的入模坍落度</w:t>
      </w:r>
      <w:r w:rsidRPr="00F5534C">
        <w:rPr>
          <w:rFonts w:hAnsi="宋体" w:cs="宋体"/>
          <w:color w:val="000000"/>
          <w:szCs w:val="21"/>
        </w:rPr>
        <w:t>/</w:t>
      </w:r>
      <w:r w:rsidRPr="00F5534C">
        <w:rPr>
          <w:rFonts w:hAnsi="宋体" w:cs="宋体" w:hint="eastAsia"/>
          <w:color w:val="000000"/>
          <w:szCs w:val="21"/>
        </w:rPr>
        <w:t>扩展度宜为（单位：</w:t>
      </w:r>
      <w:r w:rsidRPr="00F5534C">
        <w:rPr>
          <w:rFonts w:hAnsi="宋体" w:cs="宋体"/>
          <w:color w:val="000000"/>
          <w:szCs w:val="21"/>
        </w:rPr>
        <w:t>mm</w:t>
      </w:r>
      <w:r w:rsidRPr="00F5534C">
        <w:rPr>
          <w:rFonts w:hAnsi="宋体" w:cs="宋体" w:hint="eastAsia"/>
          <w:color w:val="000000"/>
          <w:szCs w:val="21"/>
        </w:rPr>
        <w:t>）：承台、锚碇、墩台身</w:t>
      </w:r>
      <w:r w:rsidRPr="00F5534C">
        <w:rPr>
          <w:rFonts w:hAnsi="宋体" w:cs="宋体"/>
          <w:color w:val="000000"/>
          <w:szCs w:val="21"/>
        </w:rPr>
        <w:t>180</w:t>
      </w:r>
      <w:r w:rsidRPr="00F5534C">
        <w:rPr>
          <w:rFonts w:hAnsi="宋体" w:cs="宋体" w:hint="eastAsia"/>
          <w:color w:val="000000"/>
          <w:szCs w:val="21"/>
        </w:rPr>
        <w:t>±</w:t>
      </w:r>
      <w:r w:rsidRPr="00F5534C">
        <w:rPr>
          <w:rFonts w:hAnsi="宋体" w:cs="宋体"/>
          <w:color w:val="000000"/>
          <w:szCs w:val="21"/>
        </w:rPr>
        <w:t>20/450</w:t>
      </w:r>
      <w:r w:rsidRPr="00F5534C">
        <w:rPr>
          <w:rFonts w:hAnsi="宋体" w:cs="宋体" w:hint="eastAsia"/>
          <w:color w:val="000000"/>
          <w:szCs w:val="21"/>
        </w:rPr>
        <w:t>±</w:t>
      </w:r>
      <w:r w:rsidRPr="00F5534C">
        <w:rPr>
          <w:rFonts w:hAnsi="宋体" w:cs="宋体"/>
          <w:color w:val="000000"/>
          <w:szCs w:val="21"/>
        </w:rPr>
        <w:t>30</w:t>
      </w:r>
      <w:r w:rsidRPr="00F5534C">
        <w:rPr>
          <w:rFonts w:hAnsi="宋体" w:cs="宋体" w:hint="eastAsia"/>
          <w:color w:val="000000"/>
          <w:szCs w:val="21"/>
        </w:rPr>
        <w:t>，预制梁、板、现浇护栏</w:t>
      </w:r>
      <w:r w:rsidRPr="00F5534C">
        <w:rPr>
          <w:rFonts w:hAnsi="宋体" w:cs="宋体"/>
          <w:color w:val="000000"/>
          <w:szCs w:val="21"/>
        </w:rPr>
        <w:t>160</w:t>
      </w:r>
      <w:r w:rsidRPr="00F5534C">
        <w:rPr>
          <w:rFonts w:hAnsi="宋体" w:cs="宋体" w:hint="eastAsia"/>
          <w:color w:val="000000"/>
          <w:szCs w:val="21"/>
        </w:rPr>
        <w:t>±</w:t>
      </w:r>
      <w:r w:rsidRPr="00F5534C">
        <w:rPr>
          <w:rFonts w:hAnsi="宋体" w:cs="宋体"/>
          <w:color w:val="000000"/>
          <w:szCs w:val="21"/>
        </w:rPr>
        <w:t>20/380</w:t>
      </w:r>
      <w:r w:rsidRPr="00F5534C">
        <w:rPr>
          <w:rFonts w:hAnsi="宋体" w:cs="宋体" w:hint="eastAsia"/>
          <w:color w:val="000000"/>
          <w:szCs w:val="21"/>
        </w:rPr>
        <w:t>±</w:t>
      </w:r>
      <w:r w:rsidRPr="00F5534C">
        <w:rPr>
          <w:rFonts w:hAnsi="宋体" w:cs="宋体"/>
          <w:color w:val="000000"/>
          <w:szCs w:val="21"/>
        </w:rPr>
        <w:t>30</w:t>
      </w:r>
      <w:r w:rsidRPr="00F5534C">
        <w:rPr>
          <w:rFonts w:hAnsi="宋体" w:cs="宋体" w:hint="eastAsia"/>
          <w:color w:val="000000"/>
          <w:szCs w:val="21"/>
        </w:rPr>
        <w:t>，现浇箱梁</w:t>
      </w:r>
      <w:r w:rsidRPr="00F5534C">
        <w:rPr>
          <w:rFonts w:hAnsi="宋体" w:cs="宋体"/>
          <w:color w:val="000000"/>
          <w:szCs w:val="21"/>
        </w:rPr>
        <w:t>200</w:t>
      </w:r>
      <w:r w:rsidRPr="00F5534C">
        <w:rPr>
          <w:rFonts w:hAnsi="宋体" w:cs="宋体" w:hint="eastAsia"/>
          <w:color w:val="000000"/>
          <w:szCs w:val="21"/>
        </w:rPr>
        <w:t>±</w:t>
      </w:r>
      <w:r w:rsidRPr="00F5534C">
        <w:rPr>
          <w:rFonts w:hAnsi="宋体" w:cs="宋体"/>
          <w:color w:val="000000"/>
          <w:szCs w:val="21"/>
        </w:rPr>
        <w:t>20/490</w:t>
      </w:r>
      <w:r w:rsidRPr="00F5534C">
        <w:rPr>
          <w:rFonts w:hAnsi="宋体" w:cs="宋体" w:hint="eastAsia"/>
          <w:color w:val="000000"/>
          <w:szCs w:val="21"/>
        </w:rPr>
        <w:t>±</w:t>
      </w:r>
      <w:r w:rsidRPr="00F5534C">
        <w:rPr>
          <w:rFonts w:hAnsi="宋体" w:cs="宋体"/>
          <w:color w:val="000000"/>
          <w:szCs w:val="21"/>
        </w:rPr>
        <w:t>30</w:t>
      </w:r>
      <w:r w:rsidRPr="00F5534C">
        <w:rPr>
          <w:rFonts w:hAnsi="宋体" w:cs="宋体" w:hint="eastAsia"/>
          <w:color w:val="000000"/>
          <w:szCs w:val="21"/>
        </w:rPr>
        <w:t>，索塔</w:t>
      </w:r>
      <w:r w:rsidRPr="00F5534C">
        <w:rPr>
          <w:rFonts w:hAnsi="宋体" w:cs="宋体"/>
          <w:color w:val="000000"/>
          <w:szCs w:val="21"/>
        </w:rPr>
        <w:t>220</w:t>
      </w:r>
      <w:r w:rsidRPr="00F5534C">
        <w:rPr>
          <w:rFonts w:hAnsi="宋体" w:cs="宋体" w:hint="eastAsia"/>
          <w:color w:val="000000"/>
          <w:szCs w:val="21"/>
        </w:rPr>
        <w:t>±</w:t>
      </w:r>
      <w:r w:rsidRPr="00F5534C">
        <w:rPr>
          <w:rFonts w:hAnsi="宋体" w:cs="宋体"/>
          <w:color w:val="000000"/>
          <w:szCs w:val="21"/>
        </w:rPr>
        <w:t>20/520</w:t>
      </w:r>
      <w:r w:rsidRPr="00F5534C">
        <w:rPr>
          <w:rFonts w:hAnsi="宋体" w:cs="宋体" w:hint="eastAsia"/>
          <w:color w:val="000000"/>
          <w:szCs w:val="21"/>
        </w:rPr>
        <w:t>±</w:t>
      </w:r>
      <w:r w:rsidRPr="00F5534C">
        <w:rPr>
          <w:rFonts w:hAnsi="宋体" w:cs="宋体"/>
          <w:color w:val="000000"/>
          <w:szCs w:val="21"/>
        </w:rPr>
        <w:t>30</w:t>
      </w:r>
      <w:r w:rsidRPr="00F5534C">
        <w:rPr>
          <w:rFonts w:hAnsi="宋体" w:cs="宋体" w:hint="eastAsia"/>
          <w:color w:val="000000"/>
          <w:szCs w:val="21"/>
        </w:rPr>
        <w:t>；</w:t>
      </w:r>
    </w:p>
    <w:p w:rsidR="00751A7C" w:rsidRPr="00F5534C" w:rsidRDefault="00751A7C" w:rsidP="006237B2">
      <w:pPr>
        <w:pStyle w:val="ab"/>
        <w:numPr>
          <w:ilvl w:val="0"/>
          <w:numId w:val="43"/>
        </w:numPr>
        <w:rPr>
          <w:rFonts w:hAnsi="宋体" w:cs="宋体"/>
          <w:color w:val="000000"/>
          <w:szCs w:val="21"/>
        </w:rPr>
      </w:pPr>
      <w:r w:rsidRPr="00F5534C">
        <w:rPr>
          <w:rFonts w:hAnsi="宋体" w:cs="宋体" w:hint="eastAsia"/>
          <w:color w:val="000000"/>
          <w:szCs w:val="21"/>
        </w:rPr>
        <w:t>清水混凝土拌合物的凝结时间应满足运输、浇筑和养护工艺的要求及混凝土早期性能要求。一般情况下，混凝土的初凝时间宜大于每次混凝土连续的浇筑时间，以减少层间施工冷缝发生机会；</w:t>
      </w:r>
    </w:p>
    <w:p w:rsidR="00751A7C" w:rsidRPr="00F5534C" w:rsidRDefault="00751A7C" w:rsidP="006237B2">
      <w:pPr>
        <w:pStyle w:val="ab"/>
        <w:numPr>
          <w:ilvl w:val="0"/>
          <w:numId w:val="43"/>
        </w:numPr>
        <w:rPr>
          <w:rFonts w:hAnsi="宋体"/>
          <w:color w:val="000000"/>
          <w:szCs w:val="21"/>
        </w:rPr>
      </w:pPr>
      <w:r w:rsidRPr="00F5534C">
        <w:rPr>
          <w:rFonts w:hAnsi="宋体" w:hint="eastAsia"/>
          <w:color w:val="000000"/>
          <w:szCs w:val="21"/>
        </w:rPr>
        <w:t>对于有抗裂要求的清水混凝土，应通过混凝土早期抗裂性能试验和收缩性能试验确定配合比。其</w:t>
      </w:r>
      <w:r w:rsidRPr="00F5534C">
        <w:rPr>
          <w:rFonts w:hAnsi="宋体"/>
          <w:color w:val="000000"/>
          <w:szCs w:val="21"/>
        </w:rPr>
        <w:t>56d</w:t>
      </w:r>
      <w:r w:rsidRPr="00F5534C">
        <w:rPr>
          <w:rFonts w:hAnsi="宋体" w:hint="eastAsia"/>
          <w:color w:val="000000"/>
          <w:szCs w:val="21"/>
        </w:rPr>
        <w:t>收缩率不应大于</w:t>
      </w:r>
      <w:r w:rsidRPr="00F5534C">
        <w:rPr>
          <w:rFonts w:hAnsi="宋体"/>
          <w:color w:val="000000"/>
          <w:szCs w:val="21"/>
        </w:rPr>
        <w:t>400</w:t>
      </w:r>
      <w:r w:rsidRPr="00F5534C">
        <w:rPr>
          <w:rFonts w:hAnsi="宋体" w:hint="eastAsia"/>
          <w:color w:val="000000"/>
          <w:szCs w:val="21"/>
        </w:rPr>
        <w:t>×</w:t>
      </w:r>
      <w:r w:rsidRPr="00F5534C">
        <w:rPr>
          <w:rFonts w:hAnsi="宋体"/>
          <w:color w:val="000000"/>
          <w:szCs w:val="21"/>
        </w:rPr>
        <w:t>10</w:t>
      </w:r>
      <w:r w:rsidRPr="00F5534C">
        <w:rPr>
          <w:rFonts w:hAnsi="宋体"/>
          <w:color w:val="000000"/>
          <w:szCs w:val="21"/>
          <w:vertAlign w:val="superscript"/>
        </w:rPr>
        <w:t>-6</w:t>
      </w:r>
      <w:r w:rsidRPr="00F5534C">
        <w:rPr>
          <w:rFonts w:hAnsi="宋体" w:hint="eastAsia"/>
          <w:color w:val="000000"/>
          <w:szCs w:val="21"/>
        </w:rPr>
        <w:t>，</w:t>
      </w:r>
      <w:r w:rsidRPr="00F5534C">
        <w:rPr>
          <w:rFonts w:hAnsi="宋体"/>
          <w:color w:val="000000"/>
          <w:szCs w:val="21"/>
        </w:rPr>
        <w:t>7d</w:t>
      </w:r>
      <w:r w:rsidRPr="00F5534C">
        <w:rPr>
          <w:rFonts w:hAnsi="宋体" w:hint="eastAsia"/>
          <w:color w:val="000000"/>
          <w:szCs w:val="21"/>
        </w:rPr>
        <w:t>龄期加载</w:t>
      </w:r>
      <w:r w:rsidRPr="00F5534C">
        <w:rPr>
          <w:rFonts w:hAnsi="宋体"/>
          <w:color w:val="000000"/>
          <w:szCs w:val="21"/>
        </w:rPr>
        <w:t>360d</w:t>
      </w:r>
      <w:r w:rsidRPr="00F5534C">
        <w:rPr>
          <w:rFonts w:hAnsi="宋体" w:hint="eastAsia"/>
          <w:color w:val="000000"/>
          <w:szCs w:val="21"/>
        </w:rPr>
        <w:t>的徐变系数不应大于</w:t>
      </w:r>
      <w:r w:rsidRPr="00F5534C">
        <w:rPr>
          <w:rFonts w:hAnsi="宋体"/>
          <w:color w:val="000000"/>
          <w:szCs w:val="21"/>
        </w:rPr>
        <w:t>2.0</w:t>
      </w:r>
      <w:r w:rsidRPr="00F5534C">
        <w:rPr>
          <w:rFonts w:hAnsi="宋体" w:hint="eastAsia"/>
          <w:color w:val="000000"/>
          <w:szCs w:val="21"/>
        </w:rPr>
        <w:t>或</w:t>
      </w:r>
      <w:r w:rsidRPr="00F5534C">
        <w:rPr>
          <w:rFonts w:hAnsi="宋体"/>
          <w:color w:val="000000"/>
          <w:szCs w:val="21"/>
        </w:rPr>
        <w:t>14d</w:t>
      </w:r>
      <w:r w:rsidRPr="00F5534C">
        <w:rPr>
          <w:rFonts w:hAnsi="宋体" w:hint="eastAsia"/>
          <w:color w:val="000000"/>
          <w:szCs w:val="21"/>
        </w:rPr>
        <w:t>龄期加载</w:t>
      </w:r>
      <w:r w:rsidRPr="00F5534C">
        <w:rPr>
          <w:rFonts w:hAnsi="宋体"/>
          <w:color w:val="000000"/>
          <w:szCs w:val="21"/>
        </w:rPr>
        <w:t>90d</w:t>
      </w:r>
      <w:r w:rsidRPr="00F5534C">
        <w:rPr>
          <w:rFonts w:hAnsi="宋体" w:hint="eastAsia"/>
          <w:color w:val="000000"/>
          <w:szCs w:val="21"/>
        </w:rPr>
        <w:t>的徐变系数不应大于</w:t>
      </w:r>
      <w:r w:rsidRPr="00F5534C">
        <w:rPr>
          <w:rFonts w:hAnsi="宋体"/>
          <w:color w:val="000000"/>
          <w:szCs w:val="21"/>
        </w:rPr>
        <w:t>1.0</w:t>
      </w:r>
      <w:r w:rsidRPr="00F5534C">
        <w:rPr>
          <w:rFonts w:hAnsi="宋体" w:hint="eastAsia"/>
          <w:color w:val="000000"/>
          <w:szCs w:val="21"/>
        </w:rPr>
        <w:t>；</w:t>
      </w:r>
    </w:p>
    <w:p w:rsidR="00751A7C" w:rsidRPr="00F5534C" w:rsidRDefault="00751A7C" w:rsidP="006237B2">
      <w:pPr>
        <w:pStyle w:val="ab"/>
        <w:numPr>
          <w:ilvl w:val="0"/>
          <w:numId w:val="43"/>
        </w:numPr>
        <w:rPr>
          <w:rFonts w:hAnsi="宋体"/>
          <w:color w:val="000000"/>
          <w:szCs w:val="21"/>
        </w:rPr>
      </w:pPr>
      <w:r w:rsidRPr="00F5534C">
        <w:rPr>
          <w:rFonts w:hAnsi="宋体" w:hint="eastAsia"/>
          <w:color w:val="000000"/>
          <w:szCs w:val="21"/>
        </w:rPr>
        <w:t>对于有抗渗、抗冻、抗碳化、抗氯离子侵蚀和抗硫酸盐腐蚀等耐久性要求的清水混凝土，其耐久性能指标应满足表</w:t>
      </w:r>
      <w:r w:rsidRPr="00F5534C">
        <w:rPr>
          <w:rFonts w:hAnsi="宋体"/>
          <w:color w:val="000000"/>
          <w:szCs w:val="21"/>
        </w:rPr>
        <w:t>8</w:t>
      </w:r>
      <w:r w:rsidRPr="00F5534C">
        <w:rPr>
          <w:rFonts w:hAnsi="宋体" w:hint="eastAsia"/>
          <w:color w:val="000000"/>
          <w:szCs w:val="21"/>
        </w:rPr>
        <w:t>的要求，且</w:t>
      </w:r>
      <w:r w:rsidRPr="00F5534C">
        <w:rPr>
          <w:rFonts w:hint="eastAsia"/>
          <w:color w:val="000000"/>
        </w:rPr>
        <w:t>其配合比设计尚应符合国家现行标准</w:t>
      </w:r>
      <w:r w:rsidRPr="00F5534C">
        <w:rPr>
          <w:color w:val="000000"/>
        </w:rPr>
        <w:t>GB/T 50476</w:t>
      </w:r>
      <w:r w:rsidRPr="00F5534C">
        <w:rPr>
          <w:rFonts w:hint="eastAsia"/>
          <w:color w:val="000000"/>
        </w:rPr>
        <w:t>和</w:t>
      </w:r>
      <w:r w:rsidRPr="00F5534C">
        <w:rPr>
          <w:color w:val="000000"/>
        </w:rPr>
        <w:t>JTG/T B07</w:t>
      </w:r>
      <w:r w:rsidRPr="00F5534C">
        <w:rPr>
          <w:color w:val="000000"/>
        </w:rPr>
        <w:t>—</w:t>
      </w:r>
      <w:r w:rsidRPr="00F5534C">
        <w:rPr>
          <w:color w:val="000000"/>
        </w:rPr>
        <w:t>01</w:t>
      </w:r>
      <w:r w:rsidRPr="00F5534C">
        <w:rPr>
          <w:rFonts w:hint="eastAsia"/>
          <w:color w:val="000000"/>
        </w:rPr>
        <w:t>的相关规定。</w:t>
      </w:r>
    </w:p>
    <w:p w:rsidR="00751A7C" w:rsidRPr="00F5534C" w:rsidRDefault="00751A7C" w:rsidP="006237B2">
      <w:pPr>
        <w:pStyle w:val="ab"/>
        <w:numPr>
          <w:ilvl w:val="0"/>
          <w:numId w:val="43"/>
        </w:numPr>
        <w:rPr>
          <w:rFonts w:hAnsi="宋体"/>
          <w:color w:val="000000"/>
          <w:szCs w:val="21"/>
        </w:rPr>
      </w:pPr>
      <w:bookmarkStart w:id="410" w:name="_Toc440621215"/>
      <w:r w:rsidRPr="00F5534C">
        <w:rPr>
          <w:rFonts w:hint="eastAsia"/>
          <w:color w:val="000000"/>
        </w:rPr>
        <w:t>无抗冻要求的混凝土含气量不应大于</w:t>
      </w:r>
      <w:r w:rsidRPr="00F5534C">
        <w:rPr>
          <w:color w:val="000000"/>
        </w:rPr>
        <w:t>3.0%</w:t>
      </w:r>
      <w:r w:rsidRPr="00F5534C">
        <w:rPr>
          <w:rFonts w:hint="eastAsia"/>
          <w:color w:val="000000"/>
        </w:rPr>
        <w:t>，当混凝土有抗冻要求时，混凝土的含气量应根据抗冻等级的要求，宜在</w:t>
      </w:r>
      <w:r w:rsidRPr="00F5534C">
        <w:rPr>
          <w:color w:val="000000"/>
        </w:rPr>
        <w:t>4%</w:t>
      </w:r>
      <w:r w:rsidRPr="00F5534C">
        <w:rPr>
          <w:rFonts w:hint="eastAsia"/>
          <w:color w:val="000000"/>
        </w:rPr>
        <w:t>～</w:t>
      </w:r>
      <w:r w:rsidRPr="00F5534C">
        <w:rPr>
          <w:color w:val="000000"/>
        </w:rPr>
        <w:t>5.5%</w:t>
      </w:r>
      <w:r w:rsidRPr="00F5534C">
        <w:rPr>
          <w:rFonts w:hint="eastAsia"/>
          <w:color w:val="000000"/>
        </w:rPr>
        <w:t>范围经试验确定。</w:t>
      </w:r>
      <w:bookmarkEnd w:id="410"/>
    </w:p>
    <w:p w:rsidR="00751A7C" w:rsidRPr="00F5534C" w:rsidRDefault="00751A7C" w:rsidP="000060DF">
      <w:pPr>
        <w:pStyle w:val="af0"/>
        <w:spacing w:before="156" w:after="156"/>
        <w:rPr>
          <w:color w:val="000000"/>
          <w:lang w:val="en-GB"/>
        </w:rPr>
      </w:pPr>
      <w:r w:rsidRPr="00F5534C">
        <w:rPr>
          <w:rFonts w:hint="eastAsia"/>
          <w:color w:val="000000"/>
          <w:lang w:val="en-GB"/>
        </w:rPr>
        <w:t>清水混凝土耐久性能设计指标要求</w:t>
      </w:r>
    </w:p>
    <w:tbl>
      <w:tblPr>
        <w:tblW w:w="96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101"/>
        <w:gridCol w:w="1417"/>
        <w:gridCol w:w="1418"/>
        <w:gridCol w:w="1417"/>
        <w:gridCol w:w="1418"/>
        <w:gridCol w:w="1417"/>
        <w:gridCol w:w="1418"/>
      </w:tblGrid>
      <w:tr w:rsidR="00751A7C" w:rsidRPr="00F5534C" w:rsidTr="00934ECD">
        <w:trPr>
          <w:trHeight w:val="644"/>
        </w:trPr>
        <w:tc>
          <w:tcPr>
            <w:tcW w:w="1101" w:type="dxa"/>
            <w:tcBorders>
              <w:top w:val="single" w:sz="8" w:space="0" w:color="auto"/>
            </w:tcBorders>
            <w:vAlign w:val="center"/>
          </w:tcPr>
          <w:p w:rsidR="00751A7C" w:rsidRPr="00F5534C" w:rsidRDefault="00751A7C" w:rsidP="00295F03">
            <w:pPr>
              <w:jc w:val="center"/>
              <w:outlineLvl w:val="1"/>
              <w:rPr>
                <w:rFonts w:ascii="宋体"/>
                <w:color w:val="000000"/>
                <w:sz w:val="18"/>
                <w:szCs w:val="18"/>
              </w:rPr>
            </w:pPr>
            <w:r w:rsidRPr="00F5534C">
              <w:rPr>
                <w:rFonts w:ascii="宋体" w:hAnsi="宋体" w:hint="eastAsia"/>
                <w:color w:val="000000"/>
                <w:sz w:val="18"/>
                <w:szCs w:val="18"/>
              </w:rPr>
              <w:t>混凝土强度等级</w:t>
            </w:r>
          </w:p>
        </w:tc>
        <w:tc>
          <w:tcPr>
            <w:tcW w:w="1417" w:type="dxa"/>
            <w:tcBorders>
              <w:top w:val="single" w:sz="8" w:space="0" w:color="auto"/>
            </w:tcBorders>
            <w:vAlign w:val="center"/>
          </w:tcPr>
          <w:p w:rsidR="00751A7C" w:rsidRPr="00F5534C" w:rsidRDefault="00751A7C" w:rsidP="00295F03">
            <w:pPr>
              <w:jc w:val="center"/>
              <w:outlineLvl w:val="1"/>
              <w:rPr>
                <w:rFonts w:ascii="宋体"/>
                <w:color w:val="000000"/>
                <w:sz w:val="18"/>
                <w:szCs w:val="18"/>
              </w:rPr>
            </w:pPr>
            <w:r w:rsidRPr="00F5534C">
              <w:rPr>
                <w:rFonts w:ascii="宋体" w:hAnsi="宋体"/>
                <w:color w:val="000000"/>
                <w:sz w:val="18"/>
                <w:szCs w:val="18"/>
              </w:rPr>
              <w:t>28d</w:t>
            </w:r>
            <w:r w:rsidRPr="00F5534C">
              <w:rPr>
                <w:rFonts w:ascii="宋体" w:hAnsi="宋体" w:hint="eastAsia"/>
                <w:color w:val="000000"/>
                <w:sz w:val="18"/>
                <w:szCs w:val="18"/>
              </w:rPr>
              <w:t>龄期抗渗</w:t>
            </w:r>
            <w:r w:rsidRPr="00F5534C">
              <w:rPr>
                <w:rFonts w:ascii="宋体" w:hAnsi="宋体"/>
                <w:color w:val="000000"/>
                <w:sz w:val="18"/>
                <w:szCs w:val="18"/>
              </w:rPr>
              <w:t xml:space="preserve"> </w:t>
            </w:r>
            <w:r w:rsidRPr="00F5534C">
              <w:rPr>
                <w:rFonts w:ascii="宋体" w:hAnsi="宋体" w:hint="eastAsia"/>
                <w:color w:val="000000"/>
                <w:sz w:val="18"/>
                <w:szCs w:val="18"/>
              </w:rPr>
              <w:t>等级</w:t>
            </w:r>
          </w:p>
        </w:tc>
        <w:tc>
          <w:tcPr>
            <w:tcW w:w="1418" w:type="dxa"/>
            <w:tcBorders>
              <w:top w:val="single" w:sz="8" w:space="0" w:color="auto"/>
            </w:tcBorders>
            <w:vAlign w:val="center"/>
          </w:tcPr>
          <w:p w:rsidR="00751A7C" w:rsidRPr="00F5534C" w:rsidRDefault="00751A7C" w:rsidP="00295F03">
            <w:pPr>
              <w:jc w:val="center"/>
              <w:outlineLvl w:val="1"/>
              <w:rPr>
                <w:rFonts w:ascii="宋体"/>
                <w:color w:val="000000"/>
                <w:sz w:val="18"/>
                <w:szCs w:val="18"/>
              </w:rPr>
            </w:pPr>
            <w:r w:rsidRPr="00F5534C">
              <w:rPr>
                <w:rFonts w:ascii="宋体" w:hAnsi="宋体" w:hint="eastAsia"/>
                <w:color w:val="000000"/>
                <w:sz w:val="18"/>
                <w:szCs w:val="18"/>
              </w:rPr>
              <w:t>快速碳化</w:t>
            </w:r>
            <w:r w:rsidRPr="00F5534C">
              <w:rPr>
                <w:rFonts w:ascii="宋体" w:hAnsi="宋体"/>
                <w:color w:val="000000"/>
                <w:sz w:val="18"/>
                <w:szCs w:val="18"/>
              </w:rPr>
              <w:t>28d</w:t>
            </w:r>
            <w:r w:rsidRPr="00F5534C">
              <w:rPr>
                <w:rFonts w:ascii="宋体" w:hAnsi="宋体" w:hint="eastAsia"/>
                <w:color w:val="000000"/>
                <w:sz w:val="18"/>
                <w:szCs w:val="18"/>
              </w:rPr>
              <w:t>深度（</w:t>
            </w:r>
            <w:r w:rsidRPr="00F5534C">
              <w:rPr>
                <w:rFonts w:ascii="宋体" w:hAnsi="宋体"/>
                <w:color w:val="000000"/>
                <w:sz w:val="18"/>
                <w:szCs w:val="18"/>
              </w:rPr>
              <w:t>mm</w:t>
            </w:r>
            <w:r w:rsidRPr="00F5534C">
              <w:rPr>
                <w:rFonts w:ascii="宋体" w:hAnsi="宋体" w:hint="eastAsia"/>
                <w:color w:val="000000"/>
                <w:sz w:val="18"/>
                <w:szCs w:val="18"/>
              </w:rPr>
              <w:t>）</w:t>
            </w:r>
          </w:p>
        </w:tc>
        <w:tc>
          <w:tcPr>
            <w:tcW w:w="1417" w:type="dxa"/>
            <w:tcBorders>
              <w:top w:val="single" w:sz="8" w:space="0" w:color="auto"/>
            </w:tcBorders>
            <w:vAlign w:val="center"/>
          </w:tcPr>
          <w:p w:rsidR="00751A7C" w:rsidRPr="00F5534C" w:rsidRDefault="00751A7C" w:rsidP="00934ECD">
            <w:pPr>
              <w:jc w:val="center"/>
              <w:outlineLvl w:val="1"/>
              <w:rPr>
                <w:rFonts w:ascii="宋体"/>
                <w:color w:val="000000"/>
                <w:sz w:val="18"/>
                <w:szCs w:val="18"/>
              </w:rPr>
            </w:pPr>
            <w:r w:rsidRPr="00F5534C">
              <w:rPr>
                <w:rFonts w:ascii="宋体" w:hAnsi="宋体"/>
                <w:color w:val="000000"/>
                <w:sz w:val="18"/>
                <w:szCs w:val="18"/>
              </w:rPr>
              <w:t>56d</w:t>
            </w:r>
            <w:r w:rsidRPr="00F5534C">
              <w:rPr>
                <w:rFonts w:ascii="宋体" w:hAnsi="宋体" w:hint="eastAsia"/>
                <w:color w:val="000000"/>
                <w:sz w:val="18"/>
                <w:szCs w:val="18"/>
              </w:rPr>
              <w:t>龄期</w:t>
            </w:r>
            <w:r w:rsidRPr="00F5534C">
              <w:rPr>
                <w:rFonts w:ascii="宋体" w:hAnsi="宋体"/>
                <w:color w:val="000000"/>
                <w:sz w:val="18"/>
                <w:szCs w:val="18"/>
              </w:rPr>
              <w:t xml:space="preserve">            6h</w:t>
            </w:r>
            <w:r w:rsidRPr="00F5534C">
              <w:rPr>
                <w:rFonts w:ascii="宋体" w:hAnsi="宋体" w:hint="eastAsia"/>
                <w:color w:val="000000"/>
                <w:sz w:val="18"/>
                <w:szCs w:val="18"/>
              </w:rPr>
              <w:t>电通量（</w:t>
            </w:r>
            <w:r w:rsidRPr="00F5534C">
              <w:rPr>
                <w:rFonts w:ascii="宋体" w:hAnsi="宋体"/>
                <w:color w:val="000000"/>
                <w:sz w:val="18"/>
                <w:szCs w:val="18"/>
              </w:rPr>
              <w:t>C</w:t>
            </w:r>
            <w:r w:rsidRPr="00F5534C">
              <w:rPr>
                <w:rFonts w:ascii="宋体" w:hAnsi="宋体" w:hint="eastAsia"/>
                <w:color w:val="000000"/>
                <w:sz w:val="18"/>
                <w:szCs w:val="18"/>
              </w:rPr>
              <w:t>）</w:t>
            </w:r>
          </w:p>
        </w:tc>
        <w:tc>
          <w:tcPr>
            <w:tcW w:w="1418" w:type="dxa"/>
            <w:tcBorders>
              <w:top w:val="single" w:sz="8" w:space="0" w:color="auto"/>
            </w:tcBorders>
            <w:vAlign w:val="center"/>
          </w:tcPr>
          <w:p w:rsidR="00751A7C" w:rsidRPr="00F5534C" w:rsidRDefault="00751A7C" w:rsidP="00295F03">
            <w:pPr>
              <w:jc w:val="center"/>
              <w:outlineLvl w:val="1"/>
              <w:rPr>
                <w:rFonts w:ascii="宋体"/>
                <w:color w:val="000000"/>
                <w:sz w:val="18"/>
                <w:szCs w:val="18"/>
              </w:rPr>
            </w:pPr>
            <w:r w:rsidRPr="00F5534C">
              <w:rPr>
                <w:rFonts w:ascii="宋体" w:hAnsi="宋体" w:hint="eastAsia"/>
                <w:color w:val="000000"/>
                <w:sz w:val="18"/>
                <w:szCs w:val="18"/>
              </w:rPr>
              <w:t>碱集料反应</w:t>
            </w:r>
          </w:p>
        </w:tc>
        <w:tc>
          <w:tcPr>
            <w:tcW w:w="1417" w:type="dxa"/>
            <w:tcBorders>
              <w:top w:val="single" w:sz="8" w:space="0" w:color="auto"/>
            </w:tcBorders>
            <w:vAlign w:val="center"/>
          </w:tcPr>
          <w:p w:rsidR="00751A7C" w:rsidRPr="00F5534C" w:rsidRDefault="00751A7C" w:rsidP="00295F03">
            <w:pPr>
              <w:jc w:val="center"/>
              <w:outlineLvl w:val="1"/>
              <w:rPr>
                <w:rFonts w:ascii="宋体"/>
                <w:color w:val="000000"/>
                <w:sz w:val="18"/>
                <w:szCs w:val="18"/>
              </w:rPr>
            </w:pPr>
            <w:r w:rsidRPr="00F5534C">
              <w:rPr>
                <w:rFonts w:ascii="宋体" w:hAnsi="宋体"/>
                <w:color w:val="000000"/>
                <w:sz w:val="18"/>
                <w:szCs w:val="18"/>
              </w:rPr>
              <w:t>28d</w:t>
            </w:r>
            <w:r w:rsidRPr="00F5534C">
              <w:rPr>
                <w:rFonts w:ascii="宋体" w:hAnsi="宋体" w:hint="eastAsia"/>
                <w:color w:val="000000"/>
                <w:sz w:val="18"/>
                <w:szCs w:val="18"/>
              </w:rPr>
              <w:t>龄期抗硫酸盐侵蚀等级</w:t>
            </w:r>
          </w:p>
        </w:tc>
        <w:tc>
          <w:tcPr>
            <w:tcW w:w="1418" w:type="dxa"/>
            <w:tcBorders>
              <w:top w:val="single" w:sz="8" w:space="0" w:color="auto"/>
            </w:tcBorders>
            <w:vAlign w:val="center"/>
          </w:tcPr>
          <w:p w:rsidR="00751A7C" w:rsidRPr="00F5534C" w:rsidRDefault="00751A7C" w:rsidP="00295F03">
            <w:pPr>
              <w:jc w:val="center"/>
              <w:outlineLvl w:val="1"/>
              <w:rPr>
                <w:rFonts w:ascii="宋体"/>
                <w:color w:val="000000"/>
                <w:sz w:val="18"/>
                <w:szCs w:val="18"/>
              </w:rPr>
            </w:pPr>
            <w:r w:rsidRPr="00F5534C">
              <w:rPr>
                <w:rFonts w:ascii="宋体" w:hAnsi="宋体"/>
                <w:color w:val="000000"/>
                <w:sz w:val="18"/>
                <w:szCs w:val="18"/>
              </w:rPr>
              <w:t>28d</w:t>
            </w:r>
            <w:r w:rsidRPr="00F5534C">
              <w:rPr>
                <w:rFonts w:ascii="宋体" w:hAnsi="宋体" w:hint="eastAsia"/>
                <w:color w:val="000000"/>
                <w:sz w:val="18"/>
                <w:szCs w:val="18"/>
              </w:rPr>
              <w:t>龄期抗冻</w:t>
            </w:r>
            <w:r w:rsidRPr="00F5534C">
              <w:rPr>
                <w:rFonts w:ascii="宋体" w:hAnsi="宋体"/>
                <w:color w:val="000000"/>
                <w:sz w:val="18"/>
                <w:szCs w:val="18"/>
              </w:rPr>
              <w:t xml:space="preserve"> </w:t>
            </w:r>
            <w:r w:rsidRPr="00F5534C">
              <w:rPr>
                <w:rFonts w:ascii="宋体" w:hAnsi="宋体" w:hint="eastAsia"/>
                <w:color w:val="000000"/>
                <w:sz w:val="18"/>
                <w:szCs w:val="18"/>
              </w:rPr>
              <w:t>等级</w:t>
            </w:r>
          </w:p>
        </w:tc>
      </w:tr>
      <w:tr w:rsidR="00751A7C" w:rsidRPr="00F5534C" w:rsidTr="00934ECD">
        <w:tc>
          <w:tcPr>
            <w:tcW w:w="1101" w:type="dxa"/>
            <w:vAlign w:val="center"/>
          </w:tcPr>
          <w:p w:rsidR="00751A7C" w:rsidRPr="00F5534C" w:rsidRDefault="00751A7C" w:rsidP="00295F03">
            <w:pPr>
              <w:jc w:val="center"/>
              <w:outlineLvl w:val="1"/>
              <w:rPr>
                <w:rFonts w:ascii="宋体" w:hAnsi="宋体"/>
                <w:color w:val="000000"/>
                <w:sz w:val="18"/>
                <w:szCs w:val="18"/>
              </w:rPr>
            </w:pPr>
            <w:r w:rsidRPr="00F5534C">
              <w:rPr>
                <w:rFonts w:ascii="宋体" w:hAnsi="宋体"/>
                <w:color w:val="000000"/>
                <w:sz w:val="18"/>
                <w:szCs w:val="18"/>
              </w:rPr>
              <w:t>C30</w:t>
            </w:r>
            <w:r w:rsidRPr="00F5534C">
              <w:rPr>
                <w:rFonts w:ascii="宋体" w:hAnsi="宋体" w:hint="eastAsia"/>
                <w:color w:val="000000"/>
                <w:sz w:val="18"/>
                <w:szCs w:val="18"/>
              </w:rPr>
              <w:t>～</w:t>
            </w:r>
            <w:r w:rsidRPr="00F5534C">
              <w:rPr>
                <w:rFonts w:ascii="宋体" w:hAnsi="宋体"/>
                <w:color w:val="000000"/>
                <w:sz w:val="18"/>
                <w:szCs w:val="18"/>
              </w:rPr>
              <w:t>C45</w:t>
            </w:r>
          </w:p>
        </w:tc>
        <w:tc>
          <w:tcPr>
            <w:tcW w:w="1417" w:type="dxa"/>
            <w:vAlign w:val="center"/>
          </w:tcPr>
          <w:p w:rsidR="00751A7C" w:rsidRPr="00F5534C" w:rsidRDefault="00751A7C" w:rsidP="00295F03">
            <w:pPr>
              <w:jc w:val="center"/>
              <w:outlineLvl w:val="1"/>
              <w:rPr>
                <w:rFonts w:asci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P12</w:t>
            </w:r>
          </w:p>
        </w:tc>
        <w:tc>
          <w:tcPr>
            <w:tcW w:w="1418" w:type="dxa"/>
            <w:vAlign w:val="center"/>
          </w:tcPr>
          <w:p w:rsidR="00751A7C" w:rsidRPr="00F5534C" w:rsidRDefault="00751A7C" w:rsidP="00295F03">
            <w:pPr>
              <w:jc w:val="center"/>
              <w:outlineLvl w:val="1"/>
              <w:rPr>
                <w:rFonts w:ascii="宋体" w:hAnsi="宋体"/>
                <w:color w:val="000000"/>
                <w:sz w:val="18"/>
                <w:szCs w:val="18"/>
              </w:rPr>
            </w:pPr>
            <w:r w:rsidRPr="00F5534C">
              <w:rPr>
                <w:rFonts w:ascii="宋体" w:hint="eastAsia"/>
                <w:color w:val="000000"/>
                <w:sz w:val="18"/>
                <w:szCs w:val="18"/>
              </w:rPr>
              <w:t>≤</w:t>
            </w:r>
            <w:r w:rsidRPr="00F5534C">
              <w:rPr>
                <w:rFonts w:ascii="宋体" w:hAnsi="宋体"/>
                <w:color w:val="000000"/>
                <w:sz w:val="18"/>
                <w:szCs w:val="18"/>
              </w:rPr>
              <w:t>10</w:t>
            </w:r>
          </w:p>
        </w:tc>
        <w:tc>
          <w:tcPr>
            <w:tcW w:w="1417" w:type="dxa"/>
            <w:vAlign w:val="center"/>
          </w:tcPr>
          <w:p w:rsidR="00751A7C" w:rsidRPr="00F5534C" w:rsidRDefault="00751A7C" w:rsidP="00295F03">
            <w:pPr>
              <w:jc w:val="center"/>
              <w:outlineLvl w:val="1"/>
              <w:rPr>
                <w:rFonts w:ascii="宋体" w:hAns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1200</w:t>
            </w:r>
          </w:p>
        </w:tc>
        <w:tc>
          <w:tcPr>
            <w:tcW w:w="1418" w:type="dxa"/>
            <w:vAlign w:val="center"/>
          </w:tcPr>
          <w:p w:rsidR="00751A7C" w:rsidRPr="00F5534C" w:rsidRDefault="00751A7C" w:rsidP="00295F03">
            <w:pPr>
              <w:jc w:val="center"/>
              <w:outlineLvl w:val="1"/>
              <w:rPr>
                <w:rFonts w:ascii="宋体"/>
                <w:color w:val="000000"/>
                <w:sz w:val="18"/>
                <w:szCs w:val="18"/>
              </w:rPr>
            </w:pPr>
            <w:r w:rsidRPr="00F5534C">
              <w:rPr>
                <w:rFonts w:ascii="宋体" w:hAnsi="宋体" w:hint="eastAsia"/>
                <w:color w:val="000000"/>
                <w:sz w:val="18"/>
                <w:szCs w:val="18"/>
              </w:rPr>
              <w:t>无碱集料反应</w:t>
            </w:r>
          </w:p>
        </w:tc>
        <w:tc>
          <w:tcPr>
            <w:tcW w:w="1417" w:type="dxa"/>
            <w:vAlign w:val="center"/>
          </w:tcPr>
          <w:p w:rsidR="00751A7C" w:rsidRPr="00F5534C" w:rsidRDefault="00751A7C" w:rsidP="00295F03">
            <w:pPr>
              <w:jc w:val="center"/>
              <w:outlineLvl w:val="1"/>
              <w:rPr>
                <w:rFonts w:ascii="宋体" w:hAnsi="宋体"/>
                <w:color w:val="000000"/>
                <w:sz w:val="18"/>
                <w:szCs w:val="18"/>
              </w:rPr>
            </w:pPr>
            <w:r w:rsidRPr="00F5534C">
              <w:rPr>
                <w:rFonts w:ascii="宋体" w:hint="eastAsia"/>
                <w:color w:val="000000"/>
                <w:sz w:val="18"/>
                <w:szCs w:val="18"/>
              </w:rPr>
              <w:t>≥</w:t>
            </w:r>
            <w:r w:rsidRPr="00F5534C">
              <w:rPr>
                <w:rFonts w:ascii="宋体" w:hAnsi="宋体"/>
                <w:color w:val="000000"/>
                <w:sz w:val="18"/>
                <w:szCs w:val="18"/>
              </w:rPr>
              <w:t>KS90</w:t>
            </w:r>
          </w:p>
        </w:tc>
        <w:tc>
          <w:tcPr>
            <w:tcW w:w="1418" w:type="dxa"/>
            <w:vAlign w:val="center"/>
          </w:tcPr>
          <w:p w:rsidR="00751A7C" w:rsidRPr="00F5534C" w:rsidRDefault="00751A7C" w:rsidP="005539B1">
            <w:pPr>
              <w:jc w:val="center"/>
              <w:outlineLvl w:val="1"/>
              <w:rPr>
                <w:rFonts w:ascii="宋体"/>
                <w:color w:val="000000"/>
                <w:sz w:val="18"/>
                <w:szCs w:val="18"/>
              </w:rPr>
            </w:pPr>
            <w:r w:rsidRPr="00F5534C">
              <w:rPr>
                <w:rFonts w:ascii="宋体" w:hint="eastAsia"/>
                <w:color w:val="000000"/>
                <w:sz w:val="18"/>
                <w:szCs w:val="18"/>
              </w:rPr>
              <w:t>≥</w:t>
            </w:r>
            <w:r w:rsidRPr="00F5534C">
              <w:rPr>
                <w:rFonts w:ascii="宋体" w:hAnsi="宋体"/>
                <w:color w:val="000000"/>
                <w:sz w:val="18"/>
                <w:szCs w:val="18"/>
              </w:rPr>
              <w:t>F15</w:t>
            </w:r>
            <w:r w:rsidRPr="00F5534C">
              <w:rPr>
                <w:rFonts w:ascii="宋体"/>
                <w:color w:val="000000"/>
                <w:sz w:val="18"/>
                <w:szCs w:val="18"/>
              </w:rPr>
              <w:t>0</w:t>
            </w:r>
          </w:p>
        </w:tc>
      </w:tr>
      <w:tr w:rsidR="00751A7C" w:rsidRPr="00F5534C" w:rsidTr="00934ECD">
        <w:tc>
          <w:tcPr>
            <w:tcW w:w="1101" w:type="dxa"/>
            <w:tcBorders>
              <w:bottom w:val="single" w:sz="8" w:space="0" w:color="auto"/>
            </w:tcBorders>
            <w:vAlign w:val="center"/>
          </w:tcPr>
          <w:p w:rsidR="00751A7C" w:rsidRPr="00F5534C" w:rsidRDefault="00751A7C" w:rsidP="00295F03">
            <w:pPr>
              <w:jc w:val="center"/>
              <w:outlineLvl w:val="1"/>
              <w:rPr>
                <w:rFonts w:ascii="宋体" w:hAns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C50</w:t>
            </w:r>
          </w:p>
        </w:tc>
        <w:tc>
          <w:tcPr>
            <w:tcW w:w="1417" w:type="dxa"/>
            <w:tcBorders>
              <w:bottom w:val="single" w:sz="8" w:space="0" w:color="auto"/>
            </w:tcBorders>
            <w:vAlign w:val="center"/>
          </w:tcPr>
          <w:p w:rsidR="00751A7C" w:rsidRPr="00F5534C" w:rsidRDefault="00751A7C" w:rsidP="00295F03">
            <w:pPr>
              <w:jc w:val="center"/>
              <w:outlineLvl w:val="1"/>
              <w:rPr>
                <w:rFonts w:asci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P12</w:t>
            </w:r>
          </w:p>
        </w:tc>
        <w:tc>
          <w:tcPr>
            <w:tcW w:w="1418" w:type="dxa"/>
            <w:tcBorders>
              <w:bottom w:val="single" w:sz="8" w:space="0" w:color="auto"/>
            </w:tcBorders>
            <w:vAlign w:val="center"/>
          </w:tcPr>
          <w:p w:rsidR="00751A7C" w:rsidRPr="00F5534C" w:rsidRDefault="00751A7C" w:rsidP="00295F03">
            <w:pPr>
              <w:jc w:val="center"/>
              <w:outlineLvl w:val="1"/>
              <w:rPr>
                <w:rFonts w:ascii="宋体"/>
                <w:color w:val="000000"/>
                <w:sz w:val="18"/>
                <w:szCs w:val="18"/>
              </w:rPr>
            </w:pPr>
            <w:r w:rsidRPr="00F5534C">
              <w:rPr>
                <w:rFonts w:ascii="宋体" w:hint="eastAsia"/>
                <w:color w:val="000000"/>
                <w:sz w:val="18"/>
                <w:szCs w:val="18"/>
              </w:rPr>
              <w:t>≤</w:t>
            </w:r>
            <w:r w:rsidRPr="00F5534C">
              <w:rPr>
                <w:rFonts w:ascii="宋体" w:hAnsi="宋体"/>
                <w:color w:val="000000"/>
                <w:sz w:val="18"/>
                <w:szCs w:val="18"/>
              </w:rPr>
              <w:t>5</w:t>
            </w:r>
          </w:p>
        </w:tc>
        <w:tc>
          <w:tcPr>
            <w:tcW w:w="1417" w:type="dxa"/>
            <w:tcBorders>
              <w:bottom w:val="single" w:sz="8" w:space="0" w:color="auto"/>
            </w:tcBorders>
            <w:vAlign w:val="center"/>
          </w:tcPr>
          <w:p w:rsidR="00751A7C" w:rsidRPr="00F5534C" w:rsidRDefault="00751A7C" w:rsidP="00295F03">
            <w:pPr>
              <w:jc w:val="center"/>
              <w:outlineLvl w:val="1"/>
              <w:rPr>
                <w:rFonts w:ascii="宋体" w:hAnsi="宋体"/>
                <w:color w:val="000000"/>
                <w:sz w:val="18"/>
                <w:szCs w:val="18"/>
              </w:rPr>
            </w:pPr>
            <w:r w:rsidRPr="00F5534C">
              <w:rPr>
                <w:rFonts w:ascii="宋体" w:hAnsi="宋体" w:hint="eastAsia"/>
                <w:color w:val="000000"/>
                <w:sz w:val="18"/>
                <w:szCs w:val="18"/>
              </w:rPr>
              <w:t>＜</w:t>
            </w:r>
            <w:r w:rsidRPr="00F5534C">
              <w:rPr>
                <w:rFonts w:ascii="宋体" w:hAnsi="宋体"/>
                <w:color w:val="000000"/>
                <w:sz w:val="18"/>
                <w:szCs w:val="18"/>
              </w:rPr>
              <w:t>1000</w:t>
            </w:r>
          </w:p>
        </w:tc>
        <w:tc>
          <w:tcPr>
            <w:tcW w:w="1418" w:type="dxa"/>
            <w:tcBorders>
              <w:bottom w:val="single" w:sz="8" w:space="0" w:color="auto"/>
            </w:tcBorders>
            <w:vAlign w:val="center"/>
          </w:tcPr>
          <w:p w:rsidR="00751A7C" w:rsidRPr="00F5534C" w:rsidRDefault="00751A7C" w:rsidP="00295F03">
            <w:pPr>
              <w:jc w:val="center"/>
              <w:outlineLvl w:val="1"/>
              <w:rPr>
                <w:rFonts w:ascii="宋体"/>
                <w:color w:val="000000"/>
                <w:sz w:val="18"/>
                <w:szCs w:val="18"/>
              </w:rPr>
            </w:pPr>
            <w:r w:rsidRPr="00F5534C">
              <w:rPr>
                <w:rFonts w:ascii="宋体" w:hAnsi="宋体" w:hint="eastAsia"/>
                <w:color w:val="000000"/>
                <w:sz w:val="18"/>
                <w:szCs w:val="18"/>
              </w:rPr>
              <w:t>无碱集料反应</w:t>
            </w:r>
          </w:p>
        </w:tc>
        <w:tc>
          <w:tcPr>
            <w:tcW w:w="1417" w:type="dxa"/>
            <w:tcBorders>
              <w:bottom w:val="single" w:sz="8" w:space="0" w:color="auto"/>
            </w:tcBorders>
            <w:vAlign w:val="center"/>
          </w:tcPr>
          <w:p w:rsidR="00751A7C" w:rsidRPr="00F5534C" w:rsidRDefault="00751A7C" w:rsidP="00A50575">
            <w:pPr>
              <w:jc w:val="center"/>
              <w:outlineLvl w:val="1"/>
              <w:rPr>
                <w:rFonts w:ascii="宋体"/>
                <w:color w:val="000000"/>
                <w:sz w:val="18"/>
                <w:szCs w:val="18"/>
              </w:rPr>
            </w:pPr>
            <w:r w:rsidRPr="00F5534C">
              <w:rPr>
                <w:rFonts w:ascii="宋体" w:hint="eastAsia"/>
                <w:color w:val="000000"/>
                <w:sz w:val="18"/>
                <w:szCs w:val="18"/>
              </w:rPr>
              <w:t>≥</w:t>
            </w:r>
            <w:r w:rsidRPr="00F5534C">
              <w:rPr>
                <w:rFonts w:ascii="宋体" w:hAnsi="宋体"/>
                <w:color w:val="000000"/>
                <w:sz w:val="18"/>
                <w:szCs w:val="18"/>
              </w:rPr>
              <w:t>KS</w:t>
            </w:r>
            <w:r>
              <w:rPr>
                <w:rFonts w:ascii="宋体" w:hAnsi="宋体"/>
                <w:color w:val="000000"/>
                <w:sz w:val="18"/>
                <w:szCs w:val="18"/>
              </w:rPr>
              <w:t>12</w:t>
            </w:r>
            <w:r w:rsidRPr="00F5534C">
              <w:rPr>
                <w:rFonts w:ascii="宋体"/>
                <w:color w:val="000000"/>
                <w:sz w:val="18"/>
                <w:szCs w:val="18"/>
              </w:rPr>
              <w:t>0</w:t>
            </w:r>
          </w:p>
        </w:tc>
        <w:tc>
          <w:tcPr>
            <w:tcW w:w="1418" w:type="dxa"/>
            <w:tcBorders>
              <w:bottom w:val="single" w:sz="8" w:space="0" w:color="auto"/>
            </w:tcBorders>
            <w:vAlign w:val="center"/>
          </w:tcPr>
          <w:p w:rsidR="00751A7C" w:rsidRPr="00F5534C" w:rsidRDefault="00751A7C" w:rsidP="00750EDD">
            <w:pPr>
              <w:jc w:val="center"/>
              <w:outlineLvl w:val="1"/>
              <w:rPr>
                <w:rFonts w:ascii="宋体"/>
                <w:color w:val="000000"/>
                <w:sz w:val="18"/>
                <w:szCs w:val="18"/>
              </w:rPr>
            </w:pPr>
            <w:r w:rsidRPr="00F5534C">
              <w:rPr>
                <w:rFonts w:ascii="宋体" w:hint="eastAsia"/>
                <w:color w:val="000000"/>
                <w:sz w:val="18"/>
                <w:szCs w:val="18"/>
              </w:rPr>
              <w:t>≥</w:t>
            </w:r>
            <w:r w:rsidRPr="00F5534C">
              <w:rPr>
                <w:rFonts w:ascii="宋体" w:hAnsi="宋体"/>
                <w:color w:val="000000"/>
                <w:sz w:val="18"/>
                <w:szCs w:val="18"/>
              </w:rPr>
              <w:t>F</w:t>
            </w:r>
            <w:r>
              <w:rPr>
                <w:rFonts w:ascii="宋体" w:hAnsi="宋体"/>
                <w:color w:val="000000"/>
                <w:sz w:val="18"/>
                <w:szCs w:val="18"/>
              </w:rPr>
              <w:t>3</w:t>
            </w:r>
            <w:r>
              <w:rPr>
                <w:rFonts w:ascii="宋体"/>
                <w:color w:val="000000"/>
                <w:sz w:val="18"/>
                <w:szCs w:val="18"/>
              </w:rPr>
              <w:t>0</w:t>
            </w:r>
            <w:r w:rsidRPr="00F5534C">
              <w:rPr>
                <w:rFonts w:ascii="宋体"/>
                <w:color w:val="000000"/>
                <w:sz w:val="18"/>
                <w:szCs w:val="18"/>
              </w:rPr>
              <w:t>0</w:t>
            </w:r>
          </w:p>
        </w:tc>
      </w:tr>
    </w:tbl>
    <w:p w:rsidR="00751A7C" w:rsidRPr="00F5534C" w:rsidRDefault="00751A7C" w:rsidP="00751A7C">
      <w:pPr>
        <w:pStyle w:val="afa"/>
        <w:ind w:firstLine="31680"/>
        <w:rPr>
          <w:color w:val="000000"/>
        </w:rPr>
      </w:pPr>
    </w:p>
    <w:p w:rsidR="00751A7C" w:rsidRPr="00F5534C" w:rsidRDefault="00751A7C" w:rsidP="003E61F3">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清水混凝土的配合比设计应遵循低水泥用量、低用水量、水胶比适当、骨料堆积密度最大、高性能减水剂与矿物掺合料双掺的原则，配合比设计基本参数的选择应符合下列规定：</w:t>
      </w:r>
    </w:p>
    <w:p w:rsidR="00751A7C" w:rsidRPr="00F5534C" w:rsidRDefault="00751A7C" w:rsidP="006237B2">
      <w:pPr>
        <w:pStyle w:val="ab"/>
        <w:numPr>
          <w:ilvl w:val="0"/>
          <w:numId w:val="45"/>
        </w:numPr>
        <w:rPr>
          <w:color w:val="000000"/>
        </w:rPr>
      </w:pPr>
      <w:r w:rsidRPr="00F5534C">
        <w:rPr>
          <w:color w:val="000000"/>
        </w:rPr>
        <w:t>C30</w:t>
      </w:r>
      <w:r w:rsidRPr="00F5534C">
        <w:rPr>
          <w:rFonts w:hint="eastAsia"/>
          <w:color w:val="000000"/>
        </w:rPr>
        <w:t>～</w:t>
      </w:r>
      <w:r w:rsidRPr="00F5534C">
        <w:rPr>
          <w:color w:val="000000"/>
        </w:rPr>
        <w:t>C45</w:t>
      </w:r>
      <w:r w:rsidRPr="00F5534C">
        <w:rPr>
          <w:rFonts w:hint="eastAsia"/>
          <w:color w:val="000000"/>
        </w:rPr>
        <w:t>清水混凝土的单位用水量不宜超过</w:t>
      </w:r>
      <w:r w:rsidRPr="00F5534C">
        <w:rPr>
          <w:color w:val="000000"/>
        </w:rPr>
        <w:t>165kg/m</w:t>
      </w:r>
      <w:r w:rsidRPr="00F5534C">
        <w:rPr>
          <w:color w:val="000000"/>
          <w:vertAlign w:val="superscript"/>
        </w:rPr>
        <w:t>3</w:t>
      </w:r>
      <w:r w:rsidRPr="00F5534C">
        <w:rPr>
          <w:rFonts w:hint="eastAsia"/>
          <w:color w:val="000000"/>
        </w:rPr>
        <w:t>，</w:t>
      </w:r>
      <w:r w:rsidRPr="00F5534C">
        <w:rPr>
          <w:color w:val="000000"/>
        </w:rPr>
        <w:t>C50</w:t>
      </w:r>
      <w:r w:rsidRPr="00F5534C">
        <w:rPr>
          <w:rFonts w:hint="eastAsia"/>
          <w:color w:val="000000"/>
        </w:rPr>
        <w:t>及以上清水混凝土单位用水量不应超过</w:t>
      </w:r>
      <w:r w:rsidRPr="00F5534C">
        <w:rPr>
          <w:color w:val="000000"/>
        </w:rPr>
        <w:t>155 kg/m</w:t>
      </w:r>
      <w:r w:rsidRPr="00F5534C">
        <w:rPr>
          <w:color w:val="000000"/>
          <w:vertAlign w:val="superscript"/>
        </w:rPr>
        <w:t>3</w:t>
      </w:r>
      <w:r w:rsidRPr="00F5534C">
        <w:rPr>
          <w:rFonts w:hint="eastAsia"/>
          <w:color w:val="000000"/>
        </w:rPr>
        <w:t>；</w:t>
      </w:r>
    </w:p>
    <w:p w:rsidR="00751A7C" w:rsidRPr="00F5534C" w:rsidRDefault="00751A7C" w:rsidP="006237B2">
      <w:pPr>
        <w:pStyle w:val="ab"/>
        <w:numPr>
          <w:ilvl w:val="0"/>
          <w:numId w:val="45"/>
        </w:numPr>
        <w:rPr>
          <w:color w:val="000000"/>
        </w:rPr>
      </w:pPr>
      <w:r w:rsidRPr="00F5534C">
        <w:rPr>
          <w:rFonts w:hint="eastAsia"/>
          <w:color w:val="000000"/>
        </w:rPr>
        <w:t>在满足技术要求的前提下，宜采用较低的胶凝材料用量和适宜的水胶比。不同强度等级清水混凝土的水胶比和胶凝材料用量范围宜按表</w:t>
      </w:r>
      <w:r w:rsidRPr="00F5534C">
        <w:rPr>
          <w:color w:val="000000"/>
        </w:rPr>
        <w:t>9</w:t>
      </w:r>
      <w:r w:rsidRPr="00F5534C">
        <w:rPr>
          <w:rFonts w:hint="eastAsia"/>
          <w:color w:val="000000"/>
        </w:rPr>
        <w:t>的要求进行选取；</w:t>
      </w:r>
    </w:p>
    <w:p w:rsidR="00751A7C" w:rsidRPr="00F5534C" w:rsidRDefault="00751A7C" w:rsidP="006237B2">
      <w:pPr>
        <w:pStyle w:val="ab"/>
        <w:numPr>
          <w:ilvl w:val="0"/>
          <w:numId w:val="45"/>
        </w:numPr>
        <w:rPr>
          <w:color w:val="000000"/>
        </w:rPr>
      </w:pPr>
      <w:r w:rsidRPr="00F5534C">
        <w:rPr>
          <w:rFonts w:hint="eastAsia"/>
          <w:color w:val="000000"/>
        </w:rPr>
        <w:t>清水混凝土中应掺加矿物掺合料，不同矿物掺合料的掺量应根据混凝土的性能通过试验确定。一般大气环境作用下，用于混凝土中的矿物掺合料占胶凝材料总量的最大百分率宜按表</w:t>
      </w:r>
      <w:r w:rsidRPr="00F5534C">
        <w:rPr>
          <w:color w:val="000000"/>
        </w:rPr>
        <w:t>10</w:t>
      </w:r>
      <w:r w:rsidRPr="00F5534C">
        <w:rPr>
          <w:rFonts w:hint="eastAsia"/>
          <w:color w:val="000000"/>
        </w:rPr>
        <w:t>控制；</w:t>
      </w:r>
    </w:p>
    <w:p w:rsidR="00751A7C" w:rsidRPr="00F5534C" w:rsidRDefault="00751A7C" w:rsidP="006237B2">
      <w:pPr>
        <w:pStyle w:val="ab"/>
        <w:numPr>
          <w:ilvl w:val="0"/>
          <w:numId w:val="45"/>
        </w:numPr>
        <w:rPr>
          <w:color w:val="000000"/>
        </w:rPr>
      </w:pPr>
      <w:r w:rsidRPr="00F5534C">
        <w:rPr>
          <w:rFonts w:hint="eastAsia"/>
          <w:color w:val="000000"/>
        </w:rPr>
        <w:t>砂率宜在</w:t>
      </w:r>
      <w:r w:rsidRPr="00F5534C">
        <w:rPr>
          <w:color w:val="000000"/>
        </w:rPr>
        <w:t>36%</w:t>
      </w:r>
      <w:r w:rsidRPr="00F5534C">
        <w:rPr>
          <w:rFonts w:hint="eastAsia"/>
          <w:color w:val="000000"/>
        </w:rPr>
        <w:t>～</w:t>
      </w:r>
      <w:r w:rsidRPr="00F5534C">
        <w:rPr>
          <w:color w:val="000000"/>
        </w:rPr>
        <w:t>45%</w:t>
      </w:r>
      <w:r w:rsidRPr="00F5534C">
        <w:rPr>
          <w:rFonts w:hint="eastAsia"/>
          <w:color w:val="000000"/>
        </w:rPr>
        <w:t>范围内，在满足施工性能的前提下，尽量提高粗集料含量；</w:t>
      </w:r>
    </w:p>
    <w:p w:rsidR="00751A7C" w:rsidRPr="00F5534C" w:rsidRDefault="00751A7C" w:rsidP="006237B2">
      <w:pPr>
        <w:pStyle w:val="ab"/>
        <w:numPr>
          <w:ilvl w:val="0"/>
          <w:numId w:val="45"/>
        </w:numPr>
        <w:rPr>
          <w:color w:val="000000"/>
        </w:rPr>
      </w:pPr>
      <w:r w:rsidRPr="00F5534C">
        <w:rPr>
          <w:rFonts w:hint="eastAsia"/>
          <w:color w:val="000000"/>
        </w:rPr>
        <w:t>除冬季施工或预制构件外，一般宜选用缓凝型聚羧酸系高性能减水剂，以推迟和削减水化热温峰，减少分层施工冷缝。减水剂的掺量应根据混凝土流动性要求、施工气温通过试验确定。</w:t>
      </w:r>
    </w:p>
    <w:p w:rsidR="00751A7C" w:rsidRPr="00F5534C" w:rsidRDefault="00751A7C" w:rsidP="00F37F79">
      <w:pPr>
        <w:pStyle w:val="ab"/>
        <w:numPr>
          <w:ilvl w:val="0"/>
          <w:numId w:val="0"/>
        </w:numPr>
        <w:ind w:left="839" w:hanging="419"/>
        <w:rPr>
          <w:color w:val="000000"/>
        </w:rPr>
      </w:pPr>
    </w:p>
    <w:p w:rsidR="00751A7C" w:rsidRPr="00F5534C" w:rsidRDefault="00751A7C" w:rsidP="00F37F79">
      <w:pPr>
        <w:pStyle w:val="ab"/>
        <w:numPr>
          <w:ilvl w:val="0"/>
          <w:numId w:val="0"/>
        </w:numPr>
        <w:ind w:left="839" w:hanging="419"/>
        <w:rPr>
          <w:color w:val="000000"/>
        </w:rPr>
      </w:pPr>
    </w:p>
    <w:p w:rsidR="00751A7C" w:rsidRPr="00F5534C" w:rsidRDefault="00751A7C" w:rsidP="00F37F79">
      <w:pPr>
        <w:pStyle w:val="ab"/>
        <w:numPr>
          <w:ilvl w:val="0"/>
          <w:numId w:val="0"/>
        </w:numPr>
        <w:ind w:left="839" w:hanging="419"/>
        <w:rPr>
          <w:color w:val="000000"/>
        </w:rPr>
      </w:pPr>
    </w:p>
    <w:p w:rsidR="00751A7C" w:rsidRPr="00F5534C" w:rsidRDefault="00751A7C" w:rsidP="000060DF">
      <w:pPr>
        <w:pStyle w:val="af0"/>
        <w:spacing w:before="156" w:after="156"/>
        <w:rPr>
          <w:color w:val="000000"/>
          <w:lang w:val="en-GB"/>
        </w:rPr>
      </w:pPr>
      <w:r w:rsidRPr="00F5534C">
        <w:rPr>
          <w:rFonts w:hint="eastAsia"/>
          <w:color w:val="000000"/>
          <w:lang w:val="en-GB"/>
        </w:rPr>
        <w:t>清水混凝土的水胶比与胶凝材料的选取范围</w:t>
      </w:r>
      <w:r w:rsidRPr="00F5534C">
        <w:rPr>
          <w:color w:val="000000"/>
          <w:lang w:val="en-GB"/>
        </w:rPr>
        <w:t>(kg/m</w:t>
      </w:r>
      <w:r w:rsidRPr="00F5534C">
        <w:rPr>
          <w:color w:val="000000"/>
          <w:vertAlign w:val="superscript"/>
          <w:lang w:val="en-GB"/>
        </w:rPr>
        <w:t>3</w:t>
      </w:r>
      <w:r w:rsidRPr="00F5534C">
        <w:rPr>
          <w:color w:val="000000"/>
          <w:lang w:val="en-G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1772"/>
        <w:gridCol w:w="1772"/>
        <w:gridCol w:w="1772"/>
        <w:gridCol w:w="1772"/>
      </w:tblGrid>
      <w:tr w:rsidR="00751A7C" w:rsidRPr="00F5534C" w:rsidTr="00F43F1C">
        <w:tc>
          <w:tcPr>
            <w:tcW w:w="2268" w:type="dxa"/>
            <w:vAlign w:val="center"/>
          </w:tcPr>
          <w:p w:rsidR="00751A7C" w:rsidRPr="00F5534C" w:rsidRDefault="00751A7C" w:rsidP="004305D1">
            <w:pPr>
              <w:autoSpaceDE w:val="0"/>
              <w:autoSpaceDN w:val="0"/>
              <w:adjustRightInd w:val="0"/>
              <w:jc w:val="center"/>
              <w:rPr>
                <w:rFonts w:ascii="宋体"/>
                <w:color w:val="000000"/>
                <w:sz w:val="18"/>
                <w:szCs w:val="18"/>
              </w:rPr>
            </w:pPr>
            <w:r w:rsidRPr="00F5534C">
              <w:rPr>
                <w:rFonts w:ascii="宋体" w:hint="eastAsia"/>
                <w:color w:val="000000"/>
                <w:sz w:val="18"/>
                <w:szCs w:val="18"/>
              </w:rPr>
              <w:t>强度等级</w:t>
            </w:r>
          </w:p>
        </w:tc>
        <w:tc>
          <w:tcPr>
            <w:tcW w:w="1772" w:type="dxa"/>
            <w:vAlign w:val="center"/>
          </w:tcPr>
          <w:p w:rsidR="00751A7C" w:rsidRPr="00F5534C" w:rsidRDefault="00751A7C" w:rsidP="004305D1">
            <w:pPr>
              <w:autoSpaceDE w:val="0"/>
              <w:autoSpaceDN w:val="0"/>
              <w:adjustRightInd w:val="0"/>
              <w:jc w:val="center"/>
              <w:rPr>
                <w:rFonts w:ascii="宋体"/>
                <w:color w:val="000000"/>
                <w:sz w:val="18"/>
                <w:szCs w:val="18"/>
              </w:rPr>
            </w:pPr>
            <w:r w:rsidRPr="00F5534C">
              <w:rPr>
                <w:rFonts w:ascii="宋体"/>
                <w:color w:val="000000"/>
                <w:sz w:val="18"/>
                <w:szCs w:val="18"/>
              </w:rPr>
              <w:t>C30</w:t>
            </w:r>
            <w:r w:rsidRPr="00F5534C">
              <w:rPr>
                <w:rFonts w:ascii="宋体" w:hint="eastAsia"/>
                <w:color w:val="000000"/>
                <w:sz w:val="18"/>
                <w:szCs w:val="18"/>
              </w:rPr>
              <w:t>、</w:t>
            </w:r>
            <w:r w:rsidRPr="00F5534C">
              <w:rPr>
                <w:rFonts w:ascii="宋体"/>
                <w:color w:val="000000"/>
                <w:sz w:val="18"/>
                <w:szCs w:val="18"/>
              </w:rPr>
              <w:t>C35</w:t>
            </w:r>
          </w:p>
        </w:tc>
        <w:tc>
          <w:tcPr>
            <w:tcW w:w="1772" w:type="dxa"/>
            <w:vAlign w:val="center"/>
          </w:tcPr>
          <w:p w:rsidR="00751A7C" w:rsidRPr="00F5534C" w:rsidRDefault="00751A7C" w:rsidP="004305D1">
            <w:pPr>
              <w:autoSpaceDE w:val="0"/>
              <w:autoSpaceDN w:val="0"/>
              <w:adjustRightInd w:val="0"/>
              <w:jc w:val="center"/>
              <w:rPr>
                <w:rFonts w:ascii="宋体"/>
                <w:color w:val="000000"/>
                <w:sz w:val="18"/>
                <w:szCs w:val="18"/>
              </w:rPr>
            </w:pPr>
            <w:r w:rsidRPr="00F5534C">
              <w:rPr>
                <w:rFonts w:ascii="宋体"/>
                <w:color w:val="000000"/>
                <w:sz w:val="18"/>
                <w:szCs w:val="18"/>
              </w:rPr>
              <w:t>C40</w:t>
            </w:r>
            <w:r w:rsidRPr="00F5534C">
              <w:rPr>
                <w:rFonts w:ascii="宋体" w:hint="eastAsia"/>
                <w:color w:val="000000"/>
                <w:sz w:val="18"/>
                <w:szCs w:val="18"/>
              </w:rPr>
              <w:t>、</w:t>
            </w:r>
            <w:r w:rsidRPr="00F5534C">
              <w:rPr>
                <w:rFonts w:ascii="宋体"/>
                <w:color w:val="000000"/>
                <w:sz w:val="18"/>
                <w:szCs w:val="18"/>
              </w:rPr>
              <w:t>C45</w:t>
            </w:r>
          </w:p>
        </w:tc>
        <w:tc>
          <w:tcPr>
            <w:tcW w:w="1772" w:type="dxa"/>
            <w:vAlign w:val="center"/>
          </w:tcPr>
          <w:p w:rsidR="00751A7C" w:rsidRPr="00F5534C" w:rsidRDefault="00751A7C" w:rsidP="004305D1">
            <w:pPr>
              <w:autoSpaceDE w:val="0"/>
              <w:autoSpaceDN w:val="0"/>
              <w:adjustRightInd w:val="0"/>
              <w:jc w:val="center"/>
              <w:rPr>
                <w:rFonts w:ascii="宋体"/>
                <w:color w:val="000000"/>
                <w:sz w:val="18"/>
                <w:szCs w:val="18"/>
              </w:rPr>
            </w:pPr>
            <w:r w:rsidRPr="00F5534C">
              <w:rPr>
                <w:rFonts w:ascii="宋体"/>
                <w:color w:val="000000"/>
                <w:sz w:val="18"/>
                <w:szCs w:val="18"/>
              </w:rPr>
              <w:t>C50</w:t>
            </w:r>
          </w:p>
        </w:tc>
        <w:tc>
          <w:tcPr>
            <w:tcW w:w="1772" w:type="dxa"/>
            <w:vAlign w:val="center"/>
          </w:tcPr>
          <w:p w:rsidR="00751A7C" w:rsidRPr="00F5534C" w:rsidRDefault="00751A7C" w:rsidP="004305D1">
            <w:pPr>
              <w:autoSpaceDE w:val="0"/>
              <w:autoSpaceDN w:val="0"/>
              <w:adjustRightInd w:val="0"/>
              <w:jc w:val="center"/>
              <w:rPr>
                <w:rFonts w:ascii="宋体"/>
                <w:color w:val="000000"/>
                <w:sz w:val="18"/>
                <w:szCs w:val="18"/>
              </w:rPr>
            </w:pPr>
            <w:r w:rsidRPr="00F5534C">
              <w:rPr>
                <w:rFonts w:ascii="宋体"/>
                <w:color w:val="000000"/>
                <w:sz w:val="18"/>
                <w:szCs w:val="18"/>
              </w:rPr>
              <w:t>C55</w:t>
            </w:r>
            <w:r w:rsidRPr="00F5534C">
              <w:rPr>
                <w:rFonts w:ascii="宋体" w:hint="eastAsia"/>
                <w:color w:val="000000"/>
                <w:sz w:val="18"/>
                <w:szCs w:val="18"/>
              </w:rPr>
              <w:t>、</w:t>
            </w:r>
            <w:r w:rsidRPr="00F5534C">
              <w:rPr>
                <w:rFonts w:ascii="宋体"/>
                <w:color w:val="000000"/>
                <w:sz w:val="18"/>
                <w:szCs w:val="18"/>
              </w:rPr>
              <w:t>C60</w:t>
            </w:r>
          </w:p>
        </w:tc>
      </w:tr>
      <w:tr w:rsidR="00751A7C" w:rsidRPr="00F5534C" w:rsidTr="00F43F1C">
        <w:tc>
          <w:tcPr>
            <w:tcW w:w="2268" w:type="dxa"/>
            <w:vAlign w:val="center"/>
          </w:tcPr>
          <w:p w:rsidR="00751A7C" w:rsidRPr="00F5534C" w:rsidRDefault="00751A7C" w:rsidP="004305D1">
            <w:pPr>
              <w:autoSpaceDE w:val="0"/>
              <w:autoSpaceDN w:val="0"/>
              <w:adjustRightInd w:val="0"/>
              <w:jc w:val="center"/>
              <w:rPr>
                <w:rFonts w:ascii="宋体"/>
                <w:color w:val="000000"/>
                <w:sz w:val="18"/>
                <w:szCs w:val="18"/>
              </w:rPr>
            </w:pPr>
            <w:r w:rsidRPr="00F5534C">
              <w:rPr>
                <w:rFonts w:ascii="宋体" w:hint="eastAsia"/>
                <w:color w:val="000000"/>
                <w:sz w:val="18"/>
                <w:szCs w:val="18"/>
              </w:rPr>
              <w:t>水胶比</w:t>
            </w:r>
          </w:p>
        </w:tc>
        <w:tc>
          <w:tcPr>
            <w:tcW w:w="1772" w:type="dxa"/>
            <w:vAlign w:val="center"/>
          </w:tcPr>
          <w:p w:rsidR="00751A7C" w:rsidRPr="00F5534C" w:rsidRDefault="00751A7C" w:rsidP="00157BC1">
            <w:pPr>
              <w:autoSpaceDE w:val="0"/>
              <w:autoSpaceDN w:val="0"/>
              <w:adjustRightInd w:val="0"/>
              <w:jc w:val="center"/>
              <w:rPr>
                <w:rFonts w:ascii="宋体"/>
                <w:color w:val="000000"/>
                <w:sz w:val="18"/>
                <w:szCs w:val="18"/>
              </w:rPr>
            </w:pPr>
            <w:r w:rsidRPr="00F5534C">
              <w:rPr>
                <w:rFonts w:ascii="宋体"/>
                <w:color w:val="000000"/>
                <w:sz w:val="18"/>
                <w:szCs w:val="18"/>
              </w:rPr>
              <w:t>0.36</w:t>
            </w:r>
            <w:r w:rsidRPr="00F5534C">
              <w:rPr>
                <w:rFonts w:ascii="宋体" w:hint="eastAsia"/>
                <w:color w:val="000000"/>
                <w:sz w:val="18"/>
                <w:szCs w:val="18"/>
              </w:rPr>
              <w:t>～</w:t>
            </w:r>
            <w:r w:rsidRPr="00F5534C">
              <w:rPr>
                <w:rFonts w:ascii="宋体"/>
                <w:color w:val="000000"/>
                <w:sz w:val="18"/>
                <w:szCs w:val="18"/>
              </w:rPr>
              <w:t>0.44</w:t>
            </w:r>
          </w:p>
        </w:tc>
        <w:tc>
          <w:tcPr>
            <w:tcW w:w="1772" w:type="dxa"/>
            <w:vAlign w:val="center"/>
          </w:tcPr>
          <w:p w:rsidR="00751A7C" w:rsidRPr="00F5534C" w:rsidRDefault="00751A7C" w:rsidP="004305D1">
            <w:pPr>
              <w:autoSpaceDE w:val="0"/>
              <w:autoSpaceDN w:val="0"/>
              <w:adjustRightInd w:val="0"/>
              <w:jc w:val="center"/>
              <w:rPr>
                <w:rFonts w:ascii="宋体"/>
                <w:color w:val="000000"/>
                <w:sz w:val="18"/>
                <w:szCs w:val="18"/>
              </w:rPr>
            </w:pPr>
            <w:r w:rsidRPr="00F5534C">
              <w:rPr>
                <w:rFonts w:ascii="宋体"/>
                <w:color w:val="000000"/>
                <w:sz w:val="18"/>
                <w:szCs w:val="18"/>
              </w:rPr>
              <w:t>0.34</w:t>
            </w:r>
            <w:r w:rsidRPr="00F5534C">
              <w:rPr>
                <w:rFonts w:ascii="宋体" w:hint="eastAsia"/>
                <w:color w:val="000000"/>
                <w:sz w:val="18"/>
                <w:szCs w:val="18"/>
              </w:rPr>
              <w:t>～</w:t>
            </w:r>
            <w:r w:rsidRPr="00F5534C">
              <w:rPr>
                <w:rFonts w:ascii="宋体"/>
                <w:color w:val="000000"/>
                <w:sz w:val="18"/>
                <w:szCs w:val="18"/>
              </w:rPr>
              <w:t>0.40</w:t>
            </w:r>
          </w:p>
        </w:tc>
        <w:tc>
          <w:tcPr>
            <w:tcW w:w="1772" w:type="dxa"/>
            <w:vAlign w:val="center"/>
          </w:tcPr>
          <w:p w:rsidR="00751A7C" w:rsidRPr="00F5534C" w:rsidRDefault="00751A7C" w:rsidP="004305D1">
            <w:pPr>
              <w:autoSpaceDE w:val="0"/>
              <w:autoSpaceDN w:val="0"/>
              <w:adjustRightInd w:val="0"/>
              <w:jc w:val="center"/>
              <w:rPr>
                <w:rFonts w:ascii="宋体"/>
                <w:color w:val="000000"/>
                <w:sz w:val="18"/>
                <w:szCs w:val="18"/>
              </w:rPr>
            </w:pPr>
            <w:r w:rsidRPr="00F5534C">
              <w:rPr>
                <w:rFonts w:ascii="宋体"/>
                <w:color w:val="000000"/>
                <w:sz w:val="18"/>
                <w:szCs w:val="18"/>
              </w:rPr>
              <w:t>0.30</w:t>
            </w:r>
            <w:r w:rsidRPr="00F5534C">
              <w:rPr>
                <w:rFonts w:ascii="宋体" w:hint="eastAsia"/>
                <w:color w:val="000000"/>
                <w:sz w:val="18"/>
                <w:szCs w:val="18"/>
              </w:rPr>
              <w:t>～</w:t>
            </w:r>
            <w:r w:rsidRPr="00F5534C">
              <w:rPr>
                <w:rFonts w:ascii="宋体"/>
                <w:color w:val="000000"/>
                <w:sz w:val="18"/>
                <w:szCs w:val="18"/>
              </w:rPr>
              <w:t>0.34</w:t>
            </w:r>
          </w:p>
        </w:tc>
        <w:tc>
          <w:tcPr>
            <w:tcW w:w="1772" w:type="dxa"/>
            <w:vAlign w:val="center"/>
          </w:tcPr>
          <w:p w:rsidR="00751A7C" w:rsidRPr="00F5534C" w:rsidRDefault="00751A7C" w:rsidP="004305D1">
            <w:pPr>
              <w:autoSpaceDE w:val="0"/>
              <w:autoSpaceDN w:val="0"/>
              <w:adjustRightInd w:val="0"/>
              <w:jc w:val="center"/>
              <w:rPr>
                <w:rFonts w:ascii="宋体"/>
                <w:color w:val="000000"/>
                <w:sz w:val="18"/>
                <w:szCs w:val="18"/>
              </w:rPr>
            </w:pPr>
            <w:r w:rsidRPr="00F5534C">
              <w:rPr>
                <w:rFonts w:ascii="宋体"/>
                <w:color w:val="000000"/>
                <w:sz w:val="18"/>
                <w:szCs w:val="18"/>
              </w:rPr>
              <w:t>0.28</w:t>
            </w:r>
            <w:r w:rsidRPr="00F5534C">
              <w:rPr>
                <w:rFonts w:ascii="宋体" w:hint="eastAsia"/>
                <w:color w:val="000000"/>
                <w:sz w:val="18"/>
                <w:szCs w:val="18"/>
              </w:rPr>
              <w:t>～</w:t>
            </w:r>
            <w:r w:rsidRPr="00F5534C">
              <w:rPr>
                <w:rFonts w:ascii="宋体"/>
                <w:color w:val="000000"/>
                <w:sz w:val="18"/>
                <w:szCs w:val="18"/>
              </w:rPr>
              <w:t>0.32</w:t>
            </w:r>
          </w:p>
        </w:tc>
      </w:tr>
      <w:tr w:rsidR="00751A7C" w:rsidRPr="00F5534C" w:rsidTr="00F43F1C">
        <w:tc>
          <w:tcPr>
            <w:tcW w:w="2268" w:type="dxa"/>
            <w:vAlign w:val="center"/>
          </w:tcPr>
          <w:p w:rsidR="00751A7C" w:rsidRPr="00F5534C" w:rsidRDefault="00751A7C" w:rsidP="004305D1">
            <w:pPr>
              <w:autoSpaceDE w:val="0"/>
              <w:autoSpaceDN w:val="0"/>
              <w:adjustRightInd w:val="0"/>
              <w:jc w:val="center"/>
              <w:rPr>
                <w:rFonts w:ascii="宋体"/>
                <w:color w:val="000000"/>
                <w:sz w:val="18"/>
                <w:szCs w:val="18"/>
              </w:rPr>
            </w:pPr>
            <w:r w:rsidRPr="00F5534C">
              <w:rPr>
                <w:rFonts w:ascii="宋体" w:hint="eastAsia"/>
                <w:color w:val="000000"/>
                <w:sz w:val="18"/>
                <w:szCs w:val="18"/>
              </w:rPr>
              <w:t>胶凝材料用量</w:t>
            </w:r>
            <w:r w:rsidRPr="00F5534C">
              <w:rPr>
                <w:rFonts w:ascii="宋体"/>
                <w:color w:val="000000"/>
                <w:sz w:val="18"/>
                <w:szCs w:val="18"/>
              </w:rPr>
              <w:t>(kg/m</w:t>
            </w:r>
            <w:r w:rsidRPr="00F5534C">
              <w:rPr>
                <w:rFonts w:ascii="宋体"/>
                <w:color w:val="000000"/>
                <w:sz w:val="18"/>
                <w:szCs w:val="18"/>
              </w:rPr>
              <w:t>³</w:t>
            </w:r>
            <w:r w:rsidRPr="00F5534C">
              <w:rPr>
                <w:rFonts w:ascii="宋体"/>
                <w:color w:val="000000"/>
                <w:sz w:val="18"/>
                <w:szCs w:val="18"/>
              </w:rPr>
              <w:t>)</w:t>
            </w:r>
          </w:p>
        </w:tc>
        <w:tc>
          <w:tcPr>
            <w:tcW w:w="1772" w:type="dxa"/>
            <w:vAlign w:val="center"/>
          </w:tcPr>
          <w:p w:rsidR="00751A7C" w:rsidRPr="00F5534C" w:rsidRDefault="00751A7C" w:rsidP="004305D1">
            <w:pPr>
              <w:autoSpaceDE w:val="0"/>
              <w:autoSpaceDN w:val="0"/>
              <w:adjustRightInd w:val="0"/>
              <w:jc w:val="center"/>
              <w:rPr>
                <w:rFonts w:ascii="宋体"/>
                <w:color w:val="000000"/>
                <w:sz w:val="18"/>
                <w:szCs w:val="18"/>
              </w:rPr>
            </w:pPr>
            <w:r w:rsidRPr="00F5534C">
              <w:rPr>
                <w:rFonts w:ascii="宋体"/>
                <w:color w:val="000000"/>
                <w:sz w:val="18"/>
                <w:szCs w:val="18"/>
              </w:rPr>
              <w:t>350</w:t>
            </w:r>
            <w:r w:rsidRPr="00F5534C">
              <w:rPr>
                <w:rFonts w:ascii="宋体" w:hint="eastAsia"/>
                <w:color w:val="000000"/>
                <w:sz w:val="18"/>
                <w:szCs w:val="18"/>
              </w:rPr>
              <w:t>～</w:t>
            </w:r>
            <w:r w:rsidRPr="00F5534C">
              <w:rPr>
                <w:rFonts w:ascii="宋体"/>
                <w:color w:val="000000"/>
                <w:sz w:val="18"/>
                <w:szCs w:val="18"/>
              </w:rPr>
              <w:t>~410</w:t>
            </w:r>
          </w:p>
        </w:tc>
        <w:tc>
          <w:tcPr>
            <w:tcW w:w="1772" w:type="dxa"/>
            <w:vAlign w:val="center"/>
          </w:tcPr>
          <w:p w:rsidR="00751A7C" w:rsidRPr="00F5534C" w:rsidRDefault="00751A7C" w:rsidP="004305D1">
            <w:pPr>
              <w:autoSpaceDE w:val="0"/>
              <w:autoSpaceDN w:val="0"/>
              <w:adjustRightInd w:val="0"/>
              <w:jc w:val="center"/>
              <w:rPr>
                <w:rFonts w:ascii="宋体"/>
                <w:color w:val="000000"/>
                <w:sz w:val="18"/>
                <w:szCs w:val="18"/>
              </w:rPr>
            </w:pPr>
            <w:r w:rsidRPr="00F5534C">
              <w:rPr>
                <w:rFonts w:ascii="宋体"/>
                <w:color w:val="000000"/>
                <w:sz w:val="18"/>
                <w:szCs w:val="18"/>
              </w:rPr>
              <w:t>400</w:t>
            </w:r>
            <w:r w:rsidRPr="00F5534C">
              <w:rPr>
                <w:rFonts w:ascii="宋体" w:hint="eastAsia"/>
                <w:color w:val="000000"/>
                <w:sz w:val="18"/>
                <w:szCs w:val="18"/>
              </w:rPr>
              <w:t>～</w:t>
            </w:r>
            <w:r w:rsidRPr="00F5534C">
              <w:rPr>
                <w:rFonts w:ascii="宋体"/>
                <w:color w:val="000000"/>
                <w:sz w:val="18"/>
                <w:szCs w:val="18"/>
              </w:rPr>
              <w:t>460</w:t>
            </w:r>
          </w:p>
        </w:tc>
        <w:tc>
          <w:tcPr>
            <w:tcW w:w="1772" w:type="dxa"/>
            <w:vAlign w:val="center"/>
          </w:tcPr>
          <w:p w:rsidR="00751A7C" w:rsidRPr="00F5534C" w:rsidRDefault="00751A7C" w:rsidP="004305D1">
            <w:pPr>
              <w:autoSpaceDE w:val="0"/>
              <w:autoSpaceDN w:val="0"/>
              <w:adjustRightInd w:val="0"/>
              <w:jc w:val="center"/>
              <w:rPr>
                <w:rFonts w:ascii="宋体"/>
                <w:color w:val="000000"/>
                <w:sz w:val="18"/>
                <w:szCs w:val="18"/>
              </w:rPr>
            </w:pPr>
            <w:r w:rsidRPr="00F5534C">
              <w:rPr>
                <w:rFonts w:ascii="宋体"/>
                <w:color w:val="000000"/>
                <w:sz w:val="18"/>
                <w:szCs w:val="18"/>
              </w:rPr>
              <w:t>450</w:t>
            </w:r>
            <w:r w:rsidRPr="00F5534C">
              <w:rPr>
                <w:rFonts w:ascii="宋体" w:hint="eastAsia"/>
                <w:color w:val="000000"/>
                <w:sz w:val="18"/>
                <w:szCs w:val="18"/>
              </w:rPr>
              <w:t>～</w:t>
            </w:r>
            <w:r w:rsidRPr="00F5534C">
              <w:rPr>
                <w:rFonts w:ascii="宋体"/>
                <w:color w:val="000000"/>
                <w:sz w:val="18"/>
                <w:szCs w:val="18"/>
              </w:rPr>
              <w:t>500</w:t>
            </w:r>
          </w:p>
        </w:tc>
        <w:tc>
          <w:tcPr>
            <w:tcW w:w="1772" w:type="dxa"/>
            <w:vAlign w:val="center"/>
          </w:tcPr>
          <w:p w:rsidR="00751A7C" w:rsidRPr="00F5534C" w:rsidRDefault="00751A7C" w:rsidP="004305D1">
            <w:pPr>
              <w:autoSpaceDE w:val="0"/>
              <w:autoSpaceDN w:val="0"/>
              <w:adjustRightInd w:val="0"/>
              <w:jc w:val="center"/>
              <w:rPr>
                <w:rFonts w:ascii="宋体"/>
                <w:color w:val="000000"/>
                <w:sz w:val="18"/>
                <w:szCs w:val="18"/>
              </w:rPr>
            </w:pPr>
            <w:r w:rsidRPr="00F5534C">
              <w:rPr>
                <w:rFonts w:ascii="宋体"/>
                <w:color w:val="000000"/>
                <w:sz w:val="18"/>
                <w:szCs w:val="18"/>
              </w:rPr>
              <w:t>470</w:t>
            </w:r>
            <w:r w:rsidRPr="00F5534C">
              <w:rPr>
                <w:rFonts w:ascii="宋体" w:hint="eastAsia"/>
                <w:color w:val="000000"/>
                <w:sz w:val="18"/>
                <w:szCs w:val="18"/>
              </w:rPr>
              <w:t>～</w:t>
            </w:r>
            <w:r w:rsidRPr="00F5534C">
              <w:rPr>
                <w:rFonts w:ascii="宋体"/>
                <w:color w:val="000000"/>
                <w:sz w:val="18"/>
                <w:szCs w:val="18"/>
              </w:rPr>
              <w:t>520</w:t>
            </w:r>
          </w:p>
        </w:tc>
      </w:tr>
    </w:tbl>
    <w:p w:rsidR="00751A7C" w:rsidRPr="00F5534C" w:rsidRDefault="00751A7C" w:rsidP="000060DF">
      <w:pPr>
        <w:pStyle w:val="af0"/>
        <w:spacing w:before="156" w:after="156"/>
        <w:rPr>
          <w:color w:val="000000"/>
          <w:lang w:val="en-GB"/>
        </w:rPr>
      </w:pPr>
      <w:r w:rsidRPr="00F5534C">
        <w:rPr>
          <w:rFonts w:hint="eastAsia"/>
          <w:color w:val="000000"/>
          <w:lang w:val="en-GB"/>
        </w:rPr>
        <w:t>清水混凝土中矿物掺合料取代水泥的最大用量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68"/>
        <w:gridCol w:w="1346"/>
        <w:gridCol w:w="1347"/>
        <w:gridCol w:w="1347"/>
        <w:gridCol w:w="1347"/>
        <w:gridCol w:w="1690"/>
      </w:tblGrid>
      <w:tr w:rsidR="00751A7C" w:rsidRPr="00F5534C" w:rsidTr="00F43F1C">
        <w:tc>
          <w:tcPr>
            <w:tcW w:w="2268" w:type="dxa"/>
            <w:vAlign w:val="center"/>
          </w:tcPr>
          <w:p w:rsidR="00751A7C" w:rsidRPr="00F5534C" w:rsidRDefault="00751A7C" w:rsidP="008F0245">
            <w:pPr>
              <w:autoSpaceDE w:val="0"/>
              <w:autoSpaceDN w:val="0"/>
              <w:adjustRightInd w:val="0"/>
              <w:jc w:val="center"/>
              <w:rPr>
                <w:rFonts w:ascii="宋体"/>
                <w:color w:val="000000"/>
                <w:sz w:val="18"/>
                <w:szCs w:val="18"/>
              </w:rPr>
            </w:pPr>
            <w:r w:rsidRPr="00F5534C">
              <w:rPr>
                <w:rFonts w:ascii="宋体" w:hint="eastAsia"/>
                <w:color w:val="000000"/>
                <w:sz w:val="18"/>
                <w:szCs w:val="18"/>
              </w:rPr>
              <w:t>矿物掺合料</w:t>
            </w:r>
          </w:p>
        </w:tc>
        <w:tc>
          <w:tcPr>
            <w:tcW w:w="1346" w:type="dxa"/>
            <w:vAlign w:val="center"/>
          </w:tcPr>
          <w:p w:rsidR="00751A7C" w:rsidRPr="00F5534C" w:rsidRDefault="00751A7C" w:rsidP="008F0245">
            <w:pPr>
              <w:autoSpaceDE w:val="0"/>
              <w:autoSpaceDN w:val="0"/>
              <w:adjustRightInd w:val="0"/>
              <w:jc w:val="center"/>
              <w:rPr>
                <w:rFonts w:ascii="宋体"/>
                <w:color w:val="000000"/>
                <w:sz w:val="18"/>
                <w:szCs w:val="18"/>
              </w:rPr>
            </w:pPr>
            <w:r w:rsidRPr="00F5534C">
              <w:rPr>
                <w:rFonts w:ascii="宋体" w:hint="eastAsia"/>
                <w:color w:val="000000"/>
                <w:sz w:val="18"/>
                <w:szCs w:val="18"/>
              </w:rPr>
              <w:t>粉煤灰</w:t>
            </w:r>
          </w:p>
        </w:tc>
        <w:tc>
          <w:tcPr>
            <w:tcW w:w="1347" w:type="dxa"/>
            <w:vAlign w:val="center"/>
          </w:tcPr>
          <w:p w:rsidR="00751A7C" w:rsidRPr="00F5534C" w:rsidRDefault="00751A7C" w:rsidP="008F0245">
            <w:pPr>
              <w:autoSpaceDE w:val="0"/>
              <w:autoSpaceDN w:val="0"/>
              <w:adjustRightInd w:val="0"/>
              <w:jc w:val="center"/>
              <w:rPr>
                <w:rFonts w:ascii="宋体"/>
                <w:color w:val="000000"/>
                <w:sz w:val="18"/>
                <w:szCs w:val="18"/>
              </w:rPr>
            </w:pPr>
            <w:r w:rsidRPr="00F5534C">
              <w:rPr>
                <w:rFonts w:ascii="宋体" w:hint="eastAsia"/>
                <w:color w:val="000000"/>
                <w:sz w:val="18"/>
                <w:szCs w:val="18"/>
              </w:rPr>
              <w:t>矿渣粉</w:t>
            </w:r>
          </w:p>
        </w:tc>
        <w:tc>
          <w:tcPr>
            <w:tcW w:w="1347" w:type="dxa"/>
            <w:vAlign w:val="center"/>
          </w:tcPr>
          <w:p w:rsidR="00751A7C" w:rsidRPr="00F5534C" w:rsidRDefault="00751A7C" w:rsidP="008F0245">
            <w:pPr>
              <w:autoSpaceDE w:val="0"/>
              <w:autoSpaceDN w:val="0"/>
              <w:adjustRightInd w:val="0"/>
              <w:jc w:val="center"/>
              <w:rPr>
                <w:rFonts w:ascii="宋体"/>
                <w:color w:val="000000"/>
                <w:sz w:val="18"/>
                <w:szCs w:val="18"/>
              </w:rPr>
            </w:pPr>
            <w:r w:rsidRPr="00F5534C">
              <w:rPr>
                <w:rFonts w:ascii="宋体" w:hint="eastAsia"/>
                <w:color w:val="000000"/>
                <w:sz w:val="18"/>
                <w:szCs w:val="18"/>
              </w:rPr>
              <w:t>石灰石粉</w:t>
            </w:r>
          </w:p>
        </w:tc>
        <w:tc>
          <w:tcPr>
            <w:tcW w:w="1347" w:type="dxa"/>
            <w:vAlign w:val="center"/>
          </w:tcPr>
          <w:p w:rsidR="00751A7C" w:rsidRPr="00F5534C" w:rsidRDefault="00751A7C" w:rsidP="008F0245">
            <w:pPr>
              <w:autoSpaceDE w:val="0"/>
              <w:autoSpaceDN w:val="0"/>
              <w:adjustRightInd w:val="0"/>
              <w:jc w:val="center"/>
              <w:rPr>
                <w:rFonts w:ascii="宋体"/>
                <w:color w:val="000000"/>
                <w:sz w:val="18"/>
                <w:szCs w:val="18"/>
              </w:rPr>
            </w:pPr>
            <w:r w:rsidRPr="00F5534C">
              <w:rPr>
                <w:rFonts w:ascii="宋体" w:hint="eastAsia"/>
                <w:color w:val="000000"/>
                <w:sz w:val="18"/>
                <w:szCs w:val="18"/>
              </w:rPr>
              <w:t>硅灰</w:t>
            </w:r>
          </w:p>
        </w:tc>
        <w:tc>
          <w:tcPr>
            <w:tcW w:w="1690" w:type="dxa"/>
            <w:vAlign w:val="center"/>
          </w:tcPr>
          <w:p w:rsidR="00751A7C" w:rsidRPr="00F5534C" w:rsidRDefault="00751A7C" w:rsidP="00F43F1C">
            <w:pPr>
              <w:autoSpaceDE w:val="0"/>
              <w:autoSpaceDN w:val="0"/>
              <w:adjustRightInd w:val="0"/>
              <w:jc w:val="center"/>
              <w:rPr>
                <w:rFonts w:ascii="宋体"/>
                <w:color w:val="000000"/>
                <w:sz w:val="18"/>
                <w:szCs w:val="18"/>
              </w:rPr>
            </w:pPr>
            <w:r w:rsidRPr="00F5534C">
              <w:rPr>
                <w:rFonts w:ascii="宋体" w:hint="eastAsia"/>
                <w:color w:val="000000"/>
                <w:sz w:val="18"/>
                <w:szCs w:val="18"/>
              </w:rPr>
              <w:t>复合矿物掺合料</w:t>
            </w:r>
          </w:p>
        </w:tc>
      </w:tr>
      <w:tr w:rsidR="00751A7C" w:rsidRPr="00F5534C" w:rsidTr="00F43F1C">
        <w:tc>
          <w:tcPr>
            <w:tcW w:w="2268" w:type="dxa"/>
            <w:vAlign w:val="center"/>
          </w:tcPr>
          <w:p w:rsidR="00751A7C" w:rsidRPr="00F5534C" w:rsidRDefault="00751A7C" w:rsidP="008F0245">
            <w:pPr>
              <w:autoSpaceDE w:val="0"/>
              <w:autoSpaceDN w:val="0"/>
              <w:adjustRightInd w:val="0"/>
              <w:jc w:val="center"/>
              <w:rPr>
                <w:rFonts w:ascii="宋体"/>
                <w:color w:val="000000"/>
                <w:sz w:val="18"/>
                <w:szCs w:val="18"/>
              </w:rPr>
            </w:pPr>
            <w:r w:rsidRPr="00F5534C">
              <w:rPr>
                <w:rFonts w:ascii="宋体" w:hint="eastAsia"/>
                <w:color w:val="000000"/>
                <w:sz w:val="18"/>
                <w:szCs w:val="18"/>
              </w:rPr>
              <w:t>取代硅酸盐水泥</w:t>
            </w:r>
            <w:r w:rsidRPr="00F5534C">
              <w:rPr>
                <w:rFonts w:ascii="宋体"/>
                <w:color w:val="000000"/>
                <w:sz w:val="18"/>
                <w:szCs w:val="18"/>
              </w:rPr>
              <w:t xml:space="preserve"> (% )</w:t>
            </w:r>
          </w:p>
        </w:tc>
        <w:tc>
          <w:tcPr>
            <w:tcW w:w="1346" w:type="dxa"/>
            <w:vAlign w:val="center"/>
          </w:tcPr>
          <w:p w:rsidR="00751A7C" w:rsidRPr="00F5534C" w:rsidRDefault="00751A7C" w:rsidP="008F0245">
            <w:pPr>
              <w:autoSpaceDE w:val="0"/>
              <w:autoSpaceDN w:val="0"/>
              <w:adjustRightInd w:val="0"/>
              <w:jc w:val="center"/>
              <w:rPr>
                <w:rFonts w:ascii="宋体"/>
                <w:color w:val="000000"/>
                <w:sz w:val="18"/>
                <w:szCs w:val="18"/>
              </w:rPr>
            </w:pPr>
            <w:r w:rsidRPr="00F5534C">
              <w:rPr>
                <w:rFonts w:ascii="宋体"/>
                <w:color w:val="000000"/>
                <w:sz w:val="18"/>
                <w:szCs w:val="18"/>
              </w:rPr>
              <w:t>30</w:t>
            </w:r>
          </w:p>
        </w:tc>
        <w:tc>
          <w:tcPr>
            <w:tcW w:w="1347" w:type="dxa"/>
            <w:vAlign w:val="center"/>
          </w:tcPr>
          <w:p w:rsidR="00751A7C" w:rsidRPr="00F5534C" w:rsidRDefault="00751A7C" w:rsidP="008F0245">
            <w:pPr>
              <w:autoSpaceDE w:val="0"/>
              <w:autoSpaceDN w:val="0"/>
              <w:adjustRightInd w:val="0"/>
              <w:jc w:val="center"/>
              <w:rPr>
                <w:rFonts w:ascii="宋体"/>
                <w:color w:val="000000"/>
                <w:sz w:val="18"/>
                <w:szCs w:val="18"/>
              </w:rPr>
            </w:pPr>
            <w:r w:rsidRPr="00F5534C">
              <w:rPr>
                <w:rFonts w:ascii="宋体"/>
                <w:color w:val="000000"/>
                <w:sz w:val="18"/>
                <w:szCs w:val="18"/>
              </w:rPr>
              <w:t>50</w:t>
            </w:r>
          </w:p>
        </w:tc>
        <w:tc>
          <w:tcPr>
            <w:tcW w:w="1347" w:type="dxa"/>
            <w:vAlign w:val="center"/>
          </w:tcPr>
          <w:p w:rsidR="00751A7C" w:rsidRPr="00F5534C" w:rsidRDefault="00751A7C" w:rsidP="008F0245">
            <w:pPr>
              <w:autoSpaceDE w:val="0"/>
              <w:autoSpaceDN w:val="0"/>
              <w:adjustRightInd w:val="0"/>
              <w:jc w:val="center"/>
              <w:rPr>
                <w:rFonts w:ascii="宋体"/>
                <w:color w:val="000000"/>
                <w:sz w:val="18"/>
                <w:szCs w:val="18"/>
              </w:rPr>
            </w:pPr>
            <w:r w:rsidRPr="00F5534C">
              <w:rPr>
                <w:rFonts w:ascii="宋体"/>
                <w:color w:val="000000"/>
                <w:sz w:val="18"/>
                <w:szCs w:val="18"/>
              </w:rPr>
              <w:t>25</w:t>
            </w:r>
          </w:p>
        </w:tc>
        <w:tc>
          <w:tcPr>
            <w:tcW w:w="1347" w:type="dxa"/>
            <w:vAlign w:val="center"/>
          </w:tcPr>
          <w:p w:rsidR="00751A7C" w:rsidRPr="00F5534C" w:rsidRDefault="00751A7C" w:rsidP="008F0245">
            <w:pPr>
              <w:autoSpaceDE w:val="0"/>
              <w:autoSpaceDN w:val="0"/>
              <w:adjustRightInd w:val="0"/>
              <w:jc w:val="center"/>
              <w:rPr>
                <w:rFonts w:ascii="宋体"/>
                <w:color w:val="000000"/>
                <w:sz w:val="18"/>
                <w:szCs w:val="18"/>
              </w:rPr>
            </w:pPr>
            <w:r w:rsidRPr="00F5534C">
              <w:rPr>
                <w:rFonts w:ascii="宋体"/>
                <w:color w:val="000000"/>
                <w:sz w:val="18"/>
                <w:szCs w:val="18"/>
              </w:rPr>
              <w:t>8</w:t>
            </w:r>
          </w:p>
        </w:tc>
        <w:tc>
          <w:tcPr>
            <w:tcW w:w="1690" w:type="dxa"/>
            <w:vAlign w:val="center"/>
          </w:tcPr>
          <w:p w:rsidR="00751A7C" w:rsidRPr="00F5534C" w:rsidRDefault="00751A7C" w:rsidP="008F0245">
            <w:pPr>
              <w:autoSpaceDE w:val="0"/>
              <w:autoSpaceDN w:val="0"/>
              <w:adjustRightInd w:val="0"/>
              <w:jc w:val="center"/>
              <w:rPr>
                <w:rFonts w:ascii="宋体"/>
                <w:color w:val="000000"/>
                <w:sz w:val="18"/>
                <w:szCs w:val="18"/>
              </w:rPr>
            </w:pPr>
            <w:r w:rsidRPr="00F5534C">
              <w:rPr>
                <w:rFonts w:ascii="宋体"/>
                <w:color w:val="000000"/>
                <w:sz w:val="18"/>
                <w:szCs w:val="18"/>
              </w:rPr>
              <w:t>50</w:t>
            </w:r>
          </w:p>
        </w:tc>
      </w:tr>
      <w:tr w:rsidR="00751A7C" w:rsidRPr="00F5534C" w:rsidTr="00F43F1C">
        <w:tc>
          <w:tcPr>
            <w:tcW w:w="2268" w:type="dxa"/>
            <w:vAlign w:val="center"/>
          </w:tcPr>
          <w:p w:rsidR="00751A7C" w:rsidRPr="00F5534C" w:rsidRDefault="00751A7C" w:rsidP="008F0245">
            <w:pPr>
              <w:autoSpaceDE w:val="0"/>
              <w:autoSpaceDN w:val="0"/>
              <w:adjustRightInd w:val="0"/>
              <w:jc w:val="center"/>
              <w:rPr>
                <w:rFonts w:ascii="宋体"/>
                <w:color w:val="000000"/>
                <w:sz w:val="18"/>
                <w:szCs w:val="18"/>
              </w:rPr>
            </w:pPr>
            <w:r w:rsidRPr="00F5534C">
              <w:rPr>
                <w:rFonts w:ascii="宋体" w:hint="eastAsia"/>
                <w:color w:val="000000"/>
                <w:sz w:val="18"/>
                <w:szCs w:val="18"/>
              </w:rPr>
              <w:t>取代普通硅酸盐水泥</w:t>
            </w:r>
            <w:r w:rsidRPr="00F5534C">
              <w:rPr>
                <w:rFonts w:ascii="宋体"/>
                <w:color w:val="000000"/>
                <w:sz w:val="18"/>
                <w:szCs w:val="18"/>
              </w:rPr>
              <w:t xml:space="preserve"> (% )</w:t>
            </w:r>
          </w:p>
        </w:tc>
        <w:tc>
          <w:tcPr>
            <w:tcW w:w="1346" w:type="dxa"/>
            <w:vAlign w:val="center"/>
          </w:tcPr>
          <w:p w:rsidR="00751A7C" w:rsidRPr="00F5534C" w:rsidRDefault="00751A7C" w:rsidP="008F0245">
            <w:pPr>
              <w:autoSpaceDE w:val="0"/>
              <w:autoSpaceDN w:val="0"/>
              <w:adjustRightInd w:val="0"/>
              <w:jc w:val="center"/>
              <w:rPr>
                <w:rFonts w:ascii="宋体"/>
                <w:color w:val="000000"/>
                <w:sz w:val="18"/>
                <w:szCs w:val="18"/>
              </w:rPr>
            </w:pPr>
            <w:r w:rsidRPr="00F5534C">
              <w:rPr>
                <w:rFonts w:ascii="宋体"/>
                <w:color w:val="000000"/>
                <w:sz w:val="18"/>
                <w:szCs w:val="18"/>
              </w:rPr>
              <w:t>25</w:t>
            </w:r>
          </w:p>
        </w:tc>
        <w:tc>
          <w:tcPr>
            <w:tcW w:w="1347" w:type="dxa"/>
            <w:vAlign w:val="center"/>
          </w:tcPr>
          <w:p w:rsidR="00751A7C" w:rsidRPr="00F5534C" w:rsidRDefault="00751A7C" w:rsidP="008F0245">
            <w:pPr>
              <w:autoSpaceDE w:val="0"/>
              <w:autoSpaceDN w:val="0"/>
              <w:adjustRightInd w:val="0"/>
              <w:jc w:val="center"/>
              <w:rPr>
                <w:rFonts w:ascii="宋体"/>
                <w:color w:val="000000"/>
                <w:sz w:val="18"/>
                <w:szCs w:val="18"/>
              </w:rPr>
            </w:pPr>
            <w:r w:rsidRPr="00F5534C">
              <w:rPr>
                <w:rFonts w:ascii="宋体"/>
                <w:color w:val="000000"/>
                <w:sz w:val="18"/>
                <w:szCs w:val="18"/>
              </w:rPr>
              <w:t>40</w:t>
            </w:r>
          </w:p>
        </w:tc>
        <w:tc>
          <w:tcPr>
            <w:tcW w:w="1347" w:type="dxa"/>
            <w:vAlign w:val="center"/>
          </w:tcPr>
          <w:p w:rsidR="00751A7C" w:rsidRPr="00F5534C" w:rsidRDefault="00751A7C" w:rsidP="008F0245">
            <w:pPr>
              <w:autoSpaceDE w:val="0"/>
              <w:autoSpaceDN w:val="0"/>
              <w:adjustRightInd w:val="0"/>
              <w:jc w:val="center"/>
              <w:rPr>
                <w:rFonts w:ascii="宋体"/>
                <w:color w:val="000000"/>
                <w:sz w:val="18"/>
                <w:szCs w:val="18"/>
              </w:rPr>
            </w:pPr>
            <w:r w:rsidRPr="00F5534C">
              <w:rPr>
                <w:rFonts w:ascii="宋体"/>
                <w:color w:val="000000"/>
                <w:sz w:val="18"/>
                <w:szCs w:val="18"/>
              </w:rPr>
              <w:t>20</w:t>
            </w:r>
          </w:p>
        </w:tc>
        <w:tc>
          <w:tcPr>
            <w:tcW w:w="1347" w:type="dxa"/>
            <w:vAlign w:val="center"/>
          </w:tcPr>
          <w:p w:rsidR="00751A7C" w:rsidRPr="00F5534C" w:rsidRDefault="00751A7C" w:rsidP="008F0245">
            <w:pPr>
              <w:autoSpaceDE w:val="0"/>
              <w:autoSpaceDN w:val="0"/>
              <w:adjustRightInd w:val="0"/>
              <w:jc w:val="center"/>
              <w:rPr>
                <w:rFonts w:ascii="宋体"/>
                <w:color w:val="000000"/>
                <w:sz w:val="18"/>
                <w:szCs w:val="18"/>
              </w:rPr>
            </w:pPr>
            <w:r w:rsidRPr="00F5534C">
              <w:rPr>
                <w:rFonts w:ascii="宋体"/>
                <w:color w:val="000000"/>
                <w:sz w:val="18"/>
                <w:szCs w:val="18"/>
              </w:rPr>
              <w:t>8</w:t>
            </w:r>
          </w:p>
        </w:tc>
        <w:tc>
          <w:tcPr>
            <w:tcW w:w="1690" w:type="dxa"/>
            <w:vAlign w:val="center"/>
          </w:tcPr>
          <w:p w:rsidR="00751A7C" w:rsidRPr="00F5534C" w:rsidRDefault="00751A7C" w:rsidP="008F0245">
            <w:pPr>
              <w:autoSpaceDE w:val="0"/>
              <w:autoSpaceDN w:val="0"/>
              <w:adjustRightInd w:val="0"/>
              <w:jc w:val="center"/>
              <w:rPr>
                <w:rFonts w:ascii="宋体"/>
                <w:color w:val="000000"/>
                <w:sz w:val="18"/>
                <w:szCs w:val="18"/>
              </w:rPr>
            </w:pPr>
            <w:r w:rsidRPr="00F5534C">
              <w:rPr>
                <w:rFonts w:ascii="宋体"/>
                <w:color w:val="000000"/>
                <w:sz w:val="18"/>
                <w:szCs w:val="18"/>
              </w:rPr>
              <w:t>40</w:t>
            </w:r>
          </w:p>
        </w:tc>
      </w:tr>
    </w:tbl>
    <w:p w:rsidR="00751A7C" w:rsidRPr="00F5534C" w:rsidRDefault="00751A7C" w:rsidP="008D767D">
      <w:pPr>
        <w:pStyle w:val="a2"/>
        <w:numPr>
          <w:ilvl w:val="0"/>
          <w:numId w:val="0"/>
        </w:numPr>
        <w:spacing w:beforeLines="0" w:afterLines="0"/>
        <w:jc w:val="both"/>
        <w:rPr>
          <w:rFonts w:ascii="宋体" w:eastAsia="宋体" w:hAnsi="宋体"/>
          <w:color w:val="000000"/>
          <w:sz w:val="18"/>
          <w:szCs w:val="18"/>
        </w:rPr>
      </w:pPr>
      <w:r w:rsidRPr="00F5534C">
        <w:rPr>
          <w:rFonts w:ascii="宋体" w:eastAsia="宋体" w:hAnsi="宋体" w:cs="宋体" w:hint="eastAsia"/>
          <w:color w:val="000000"/>
          <w:sz w:val="18"/>
          <w:szCs w:val="18"/>
        </w:rPr>
        <w:t>注：复合掺合料中各组分的掺量不宜超过任一组分单掺时的上限掺量。</w:t>
      </w:r>
    </w:p>
    <w:p w:rsidR="00751A7C" w:rsidRPr="00F5534C" w:rsidRDefault="00751A7C" w:rsidP="008D767D">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清水混凝土配合比的计算、试配、调整与确定除应符合国家现行标准</w:t>
      </w:r>
      <w:r w:rsidRPr="00F5534C">
        <w:rPr>
          <w:rFonts w:ascii="宋体" w:eastAsia="宋体" w:hAnsi="宋体"/>
          <w:color w:val="000000"/>
        </w:rPr>
        <w:t>JGJ 55</w:t>
      </w:r>
      <w:r w:rsidRPr="00F5534C">
        <w:rPr>
          <w:rFonts w:ascii="宋体" w:eastAsia="宋体" w:hAnsi="宋体" w:hint="eastAsia"/>
          <w:color w:val="000000"/>
        </w:rPr>
        <w:t>规定外，尚应符合下列规定：</w:t>
      </w:r>
    </w:p>
    <w:p w:rsidR="00751A7C" w:rsidRPr="00F5534C" w:rsidRDefault="00751A7C" w:rsidP="006237B2">
      <w:pPr>
        <w:pStyle w:val="ab"/>
        <w:numPr>
          <w:ilvl w:val="0"/>
          <w:numId w:val="44"/>
        </w:numPr>
        <w:rPr>
          <w:color w:val="000000"/>
        </w:rPr>
      </w:pPr>
      <w:bookmarkStart w:id="411" w:name="_Toc440621213"/>
      <w:r w:rsidRPr="00F5534C">
        <w:rPr>
          <w:rFonts w:hint="eastAsia"/>
          <w:color w:val="000000"/>
        </w:rPr>
        <w:t>应按照设计要求进行试配，确定混凝土表面颜色；</w:t>
      </w:r>
    </w:p>
    <w:p w:rsidR="00751A7C" w:rsidRPr="00F5534C" w:rsidRDefault="00751A7C" w:rsidP="006237B2">
      <w:pPr>
        <w:pStyle w:val="ab"/>
        <w:numPr>
          <w:ilvl w:val="0"/>
          <w:numId w:val="44"/>
        </w:numPr>
        <w:rPr>
          <w:color w:val="000000"/>
        </w:rPr>
      </w:pPr>
      <w:r w:rsidRPr="00F5534C">
        <w:rPr>
          <w:rFonts w:hint="eastAsia"/>
          <w:color w:val="000000"/>
        </w:rPr>
        <w:t>混凝土拌合物中水溶性氯离子总含量，对于钢筋混凝土不应超过胶凝材料总量的</w:t>
      </w:r>
      <w:r w:rsidRPr="00F5534C">
        <w:rPr>
          <w:color w:val="000000"/>
        </w:rPr>
        <w:t>0.10%</w:t>
      </w:r>
      <w:bookmarkEnd w:id="411"/>
      <w:r w:rsidRPr="00F5534C">
        <w:rPr>
          <w:rFonts w:hint="eastAsia"/>
          <w:color w:val="000000"/>
        </w:rPr>
        <w:t>，对于预应力混凝土不应超过胶凝材料总量的</w:t>
      </w:r>
      <w:r w:rsidRPr="00F5534C">
        <w:rPr>
          <w:color w:val="000000"/>
        </w:rPr>
        <w:t>0.06%</w:t>
      </w:r>
      <w:r w:rsidRPr="00F5534C">
        <w:rPr>
          <w:rFonts w:hint="eastAsia"/>
          <w:color w:val="000000"/>
        </w:rPr>
        <w:t>；</w:t>
      </w:r>
    </w:p>
    <w:p w:rsidR="00751A7C" w:rsidRPr="00F5534C" w:rsidRDefault="00751A7C" w:rsidP="006237B2">
      <w:pPr>
        <w:pStyle w:val="ab"/>
        <w:numPr>
          <w:ilvl w:val="0"/>
          <w:numId w:val="44"/>
        </w:numPr>
        <w:rPr>
          <w:color w:val="000000"/>
        </w:rPr>
      </w:pPr>
      <w:r w:rsidRPr="00F5534C">
        <w:rPr>
          <w:rFonts w:hint="eastAsia"/>
          <w:color w:val="000000"/>
        </w:rPr>
        <w:t>混凝土拌合物的总碱含量不应超过</w:t>
      </w:r>
      <w:r w:rsidRPr="00F5534C">
        <w:rPr>
          <w:color w:val="000000"/>
        </w:rPr>
        <w:t>3.0kg/m</w:t>
      </w:r>
      <w:r w:rsidRPr="00F5534C">
        <w:rPr>
          <w:color w:val="000000"/>
          <w:vertAlign w:val="superscript"/>
        </w:rPr>
        <w:t>3</w:t>
      </w:r>
      <w:r w:rsidRPr="00F5534C">
        <w:rPr>
          <w:rFonts w:hint="eastAsia"/>
          <w:color w:val="000000"/>
        </w:rPr>
        <w:t>。</w:t>
      </w:r>
    </w:p>
    <w:p w:rsidR="00751A7C" w:rsidRPr="00F5534C" w:rsidRDefault="00751A7C" w:rsidP="006237B2">
      <w:pPr>
        <w:pStyle w:val="ab"/>
        <w:numPr>
          <w:ilvl w:val="0"/>
          <w:numId w:val="44"/>
        </w:numPr>
        <w:rPr>
          <w:color w:val="000000"/>
        </w:rPr>
      </w:pPr>
      <w:r w:rsidRPr="00F5534C">
        <w:rPr>
          <w:rFonts w:hint="eastAsia"/>
          <w:color w:val="000000"/>
        </w:rPr>
        <w:t>混凝土配合比初步确定后，宜在现场进行线外足尺模型或缩尺模型样板构件试验，观察表面色泽、气泡分布是否合乎对清水混凝土表面效果的要求，根据线外试验情况进一步优化调整，最终确定清水混凝土施工采用的配合比。</w:t>
      </w:r>
    </w:p>
    <w:p w:rsidR="00751A7C" w:rsidRPr="00F5534C" w:rsidRDefault="00751A7C" w:rsidP="000060DF">
      <w:pPr>
        <w:pStyle w:val="a1"/>
        <w:spacing w:before="156" w:after="156"/>
        <w:rPr>
          <w:color w:val="000000"/>
          <w:lang w:val="en-GB"/>
        </w:rPr>
      </w:pPr>
      <w:bookmarkStart w:id="412" w:name="_Toc497215038"/>
      <w:bookmarkStart w:id="413" w:name="_Toc497225478"/>
      <w:r w:rsidRPr="00F5534C">
        <w:rPr>
          <w:rFonts w:hint="eastAsia"/>
          <w:color w:val="000000"/>
          <w:lang w:val="en-GB"/>
        </w:rPr>
        <w:t>混凝土拌制</w:t>
      </w:r>
      <w:bookmarkEnd w:id="412"/>
      <w:bookmarkEnd w:id="413"/>
    </w:p>
    <w:p w:rsidR="00751A7C" w:rsidRPr="00F5534C" w:rsidRDefault="00751A7C" w:rsidP="00F360AB">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混凝土配料的原材料计量应采用电子自动计量设备，并严格按施工配合比要求进行准确称量，原材料的计量允许偏差应符合</w:t>
      </w:r>
      <w:r w:rsidRPr="00F5534C">
        <w:rPr>
          <w:rFonts w:ascii="宋体" w:eastAsia="宋体" w:hAnsi="宋体"/>
          <w:color w:val="000000"/>
        </w:rPr>
        <w:t>GB/T14902</w:t>
      </w:r>
      <w:r w:rsidRPr="00F5534C">
        <w:rPr>
          <w:rFonts w:ascii="宋体" w:eastAsia="宋体" w:hAnsi="宋体" w:hint="eastAsia"/>
          <w:color w:val="000000"/>
        </w:rPr>
        <w:t>中所规定的要求。</w:t>
      </w:r>
    </w:p>
    <w:p w:rsidR="00751A7C" w:rsidRPr="00F5534C" w:rsidRDefault="00751A7C" w:rsidP="00F360AB">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搅拌清水混凝土应采用双卧轴强制式搅拌机，选用的搅拌机应符合</w:t>
      </w:r>
      <w:r w:rsidRPr="00F5534C">
        <w:rPr>
          <w:rFonts w:ascii="宋体" w:eastAsia="宋体" w:hAnsi="宋体"/>
          <w:color w:val="000000"/>
        </w:rPr>
        <w:t>GB/T9142</w:t>
      </w:r>
      <w:r w:rsidRPr="00F5534C">
        <w:rPr>
          <w:rFonts w:ascii="宋体" w:eastAsia="宋体" w:hAnsi="宋体" w:hint="eastAsia"/>
          <w:color w:val="000000"/>
        </w:rPr>
        <w:t>中规定技术标准。</w:t>
      </w:r>
    </w:p>
    <w:p w:rsidR="00751A7C" w:rsidRPr="00F5534C" w:rsidRDefault="00751A7C" w:rsidP="00F360AB">
      <w:pPr>
        <w:pStyle w:val="a2"/>
        <w:spacing w:beforeLines="0" w:afterLines="0"/>
        <w:ind w:left="0"/>
        <w:jc w:val="both"/>
        <w:rPr>
          <w:rFonts w:ascii="宋体" w:eastAsia="宋体" w:hAnsi="宋体"/>
          <w:color w:val="000000"/>
        </w:rPr>
      </w:pPr>
      <w:r w:rsidRPr="00F5534C">
        <w:rPr>
          <w:rFonts w:ascii="宋体" w:eastAsia="宋体" w:hAnsi="宋体" w:hint="eastAsia"/>
          <w:color w:val="000000"/>
        </w:rPr>
        <w:t>原材料投料前，必须确认搅拌机内是清洁的，且拌合物的搅拌时间应比普通混凝土延长</w:t>
      </w:r>
      <w:r w:rsidRPr="00F5534C">
        <w:rPr>
          <w:rFonts w:ascii="宋体" w:eastAsia="宋体" w:hAnsi="宋体"/>
          <w:color w:val="000000"/>
        </w:rPr>
        <w:t>20</w:t>
      </w:r>
      <w:r w:rsidRPr="00F5534C">
        <w:rPr>
          <w:rFonts w:ascii="宋体" w:eastAsia="宋体" w:hAnsi="宋体" w:hint="eastAsia"/>
          <w:color w:val="000000"/>
        </w:rPr>
        <w:t>～</w:t>
      </w:r>
      <w:r w:rsidRPr="00F5534C">
        <w:rPr>
          <w:rFonts w:ascii="宋体" w:eastAsia="宋体" w:hAnsi="宋体"/>
          <w:color w:val="000000"/>
        </w:rPr>
        <w:t>30s</w:t>
      </w:r>
      <w:r w:rsidRPr="00F5534C">
        <w:rPr>
          <w:rFonts w:ascii="宋体" w:eastAsia="宋体" w:hAnsi="宋体" w:hint="eastAsia"/>
          <w:color w:val="000000"/>
        </w:rPr>
        <w:t>。</w:t>
      </w:r>
    </w:p>
    <w:p w:rsidR="00751A7C" w:rsidRPr="00F5534C" w:rsidRDefault="00751A7C" w:rsidP="00F360AB">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搅拌混凝土前，应提前测定粗、细集料含水率，一般情况下，每工作班抽测</w:t>
      </w:r>
      <w:r w:rsidRPr="00F5534C">
        <w:rPr>
          <w:rFonts w:ascii="宋体" w:eastAsia="宋体" w:hAnsi="宋体"/>
          <w:color w:val="000000"/>
        </w:rPr>
        <w:t>2</w:t>
      </w:r>
      <w:r w:rsidRPr="00F5534C">
        <w:rPr>
          <w:rFonts w:ascii="宋体" w:eastAsia="宋体" w:hAnsi="宋体" w:hint="eastAsia"/>
          <w:color w:val="000000"/>
        </w:rPr>
        <w:t>次含水率，雨天应随时抽测，并按测定结果及时调整混凝土施工配合比。</w:t>
      </w:r>
    </w:p>
    <w:p w:rsidR="00751A7C" w:rsidRPr="00F5534C" w:rsidRDefault="00751A7C" w:rsidP="00F360AB">
      <w:pPr>
        <w:pStyle w:val="a2"/>
        <w:spacing w:beforeLines="0" w:afterLines="0"/>
        <w:ind w:left="0"/>
        <w:jc w:val="both"/>
        <w:rPr>
          <w:rFonts w:ascii="宋体" w:eastAsia="宋体" w:hAnsi="宋体"/>
          <w:color w:val="000000"/>
        </w:rPr>
      </w:pPr>
      <w:r w:rsidRPr="00F5534C">
        <w:rPr>
          <w:rFonts w:ascii="宋体" w:eastAsia="宋体" w:hAnsi="宋体" w:hint="eastAsia"/>
          <w:color w:val="000000"/>
        </w:rPr>
        <w:t>同一构筑物、同一视觉空间内所用混凝土原材料应保持一致，拌合物的制备环境和拌合制度应一致。</w:t>
      </w:r>
    </w:p>
    <w:p w:rsidR="00751A7C" w:rsidRPr="00F5534C" w:rsidRDefault="00751A7C" w:rsidP="00F360AB">
      <w:pPr>
        <w:pStyle w:val="a2"/>
        <w:spacing w:beforeLines="0" w:afterLines="0"/>
        <w:ind w:left="0"/>
        <w:jc w:val="both"/>
        <w:rPr>
          <w:rFonts w:ascii="宋体" w:eastAsia="宋体" w:hAnsi="宋体"/>
          <w:color w:val="000000"/>
        </w:rPr>
      </w:pPr>
      <w:r w:rsidRPr="00F5534C">
        <w:rPr>
          <w:rFonts w:ascii="宋体" w:eastAsia="宋体" w:hAnsi="宋体" w:hint="eastAsia"/>
          <w:color w:val="000000"/>
        </w:rPr>
        <w:t>在生产供应清水混凝土的台班内，不得在同一生产线上穿插其他规格、品种的混凝土。</w:t>
      </w:r>
    </w:p>
    <w:p w:rsidR="00751A7C" w:rsidRPr="00F5534C" w:rsidRDefault="00751A7C" w:rsidP="00CB223D">
      <w:pPr>
        <w:pStyle w:val="a2"/>
        <w:spacing w:beforeLines="0" w:afterLines="0"/>
        <w:ind w:left="0"/>
        <w:jc w:val="both"/>
        <w:rPr>
          <w:color w:val="000000"/>
        </w:rPr>
      </w:pPr>
      <w:r w:rsidRPr="00F5534C">
        <w:rPr>
          <w:rFonts w:ascii="宋体" w:eastAsia="宋体" w:hAnsi="宋体" w:hint="eastAsia"/>
          <w:color w:val="000000"/>
        </w:rPr>
        <w:t>制备的清水混凝土拌合物性能应工作性能优良、稳定，无分层、板结、离析、泌水现象，</w:t>
      </w:r>
      <w:r w:rsidRPr="00F5534C">
        <w:rPr>
          <w:rFonts w:ascii="宋体" w:eastAsia="宋体" w:hAnsi="宋体"/>
          <w:color w:val="000000"/>
        </w:rPr>
        <w:t>90min</w:t>
      </w:r>
      <w:r w:rsidRPr="00F5534C">
        <w:rPr>
          <w:rFonts w:ascii="宋体" w:eastAsia="宋体" w:hAnsi="宋体" w:hint="eastAsia"/>
          <w:color w:val="000000"/>
        </w:rPr>
        <w:t>的坍落度经时损失值宜小于</w:t>
      </w:r>
      <w:r w:rsidRPr="00F5534C">
        <w:rPr>
          <w:rFonts w:ascii="宋体" w:eastAsia="宋体" w:hAnsi="宋体"/>
          <w:color w:val="000000"/>
        </w:rPr>
        <w:t>30mm</w:t>
      </w:r>
      <w:r w:rsidRPr="00F5534C">
        <w:rPr>
          <w:rFonts w:ascii="宋体" w:eastAsia="宋体" w:hAnsi="宋体" w:hint="eastAsia"/>
          <w:color w:val="000000"/>
        </w:rPr>
        <w:t>。</w:t>
      </w:r>
    </w:p>
    <w:p w:rsidR="00751A7C" w:rsidRPr="00F5534C" w:rsidRDefault="00751A7C" w:rsidP="00A002BE">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清水混凝土拌合物应颜色均匀一致，能保证同一视觉范围内工程的混凝土无可见颜色差别。</w:t>
      </w:r>
    </w:p>
    <w:p w:rsidR="00751A7C" w:rsidRPr="00F5534C" w:rsidRDefault="00751A7C" w:rsidP="000060DF">
      <w:pPr>
        <w:pStyle w:val="a1"/>
        <w:spacing w:before="156" w:after="156"/>
        <w:rPr>
          <w:color w:val="000000"/>
          <w:lang w:val="en-GB"/>
        </w:rPr>
      </w:pPr>
      <w:bookmarkStart w:id="414" w:name="_Toc497215039"/>
      <w:bookmarkStart w:id="415" w:name="_Toc497225479"/>
      <w:r w:rsidRPr="00F5534C">
        <w:rPr>
          <w:rFonts w:hint="eastAsia"/>
          <w:color w:val="000000"/>
          <w:lang w:val="en-GB"/>
        </w:rPr>
        <w:t>混凝土拌合物运输</w:t>
      </w:r>
      <w:bookmarkEnd w:id="414"/>
      <w:bookmarkEnd w:id="415"/>
    </w:p>
    <w:p w:rsidR="00751A7C" w:rsidRPr="00F5534C" w:rsidRDefault="00751A7C" w:rsidP="00F360AB">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清水混凝土拌合物的运输宜采用搅拌罐车，装料前罐内必须清洗干净并排净积水。</w:t>
      </w:r>
    </w:p>
    <w:p w:rsidR="00751A7C" w:rsidRPr="00F5534C" w:rsidRDefault="00751A7C" w:rsidP="00F360AB">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搅拌罐车运输混凝土途中，搅拌罐车应以</w:t>
      </w:r>
      <w:r w:rsidRPr="00F5534C">
        <w:rPr>
          <w:rFonts w:ascii="宋体" w:eastAsia="宋体" w:hAnsi="宋体"/>
          <w:color w:val="000000"/>
        </w:rPr>
        <w:t>2</w:t>
      </w:r>
      <w:r w:rsidRPr="00F5534C">
        <w:rPr>
          <w:rFonts w:ascii="宋体" w:eastAsia="宋体" w:hAnsi="宋体" w:hint="eastAsia"/>
          <w:color w:val="000000"/>
        </w:rPr>
        <w:t>～</w:t>
      </w:r>
      <w:r w:rsidRPr="00F5534C">
        <w:rPr>
          <w:rFonts w:ascii="宋体" w:eastAsia="宋体" w:hAnsi="宋体"/>
          <w:color w:val="000000"/>
        </w:rPr>
        <w:t xml:space="preserve">4r/min </w:t>
      </w:r>
      <w:r w:rsidRPr="00F5534C">
        <w:rPr>
          <w:rFonts w:ascii="宋体" w:eastAsia="宋体" w:hAnsi="宋体" w:hint="eastAsia"/>
          <w:color w:val="000000"/>
        </w:rPr>
        <w:t>的慢速进行搅动，混凝土卸料前，搅拌罐车应采用快速档高速旋转</w:t>
      </w:r>
      <w:r w:rsidRPr="00F5534C">
        <w:rPr>
          <w:rFonts w:ascii="宋体" w:eastAsia="宋体" w:hAnsi="宋体"/>
          <w:color w:val="000000"/>
        </w:rPr>
        <w:t>20s</w:t>
      </w:r>
      <w:r w:rsidRPr="00F5534C">
        <w:rPr>
          <w:rFonts w:ascii="宋体" w:eastAsia="宋体" w:hAnsi="宋体" w:hint="eastAsia"/>
          <w:color w:val="000000"/>
        </w:rPr>
        <w:t>以上方可卸料，保证混凝土不分层、不离析</w:t>
      </w:r>
      <w:r>
        <w:rPr>
          <w:rFonts w:ascii="宋体" w:eastAsia="宋体" w:hAnsi="宋体" w:hint="eastAsia"/>
          <w:color w:val="000000"/>
        </w:rPr>
        <w:t>。</w:t>
      </w:r>
    </w:p>
    <w:p w:rsidR="00751A7C" w:rsidRPr="00F5534C" w:rsidRDefault="00751A7C" w:rsidP="00F360AB">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混凝土拌合物运输到施工现场，应逐车检查坍落度是否符合设计要求，目测混凝土颜色有无变化，不得有无分层、离析现象，并作好记录。</w:t>
      </w:r>
    </w:p>
    <w:p w:rsidR="00751A7C" w:rsidRPr="00F5534C" w:rsidRDefault="00751A7C" w:rsidP="00F360AB">
      <w:pPr>
        <w:pStyle w:val="a2"/>
        <w:spacing w:beforeLines="0" w:afterLines="0"/>
        <w:ind w:left="0"/>
        <w:jc w:val="both"/>
        <w:rPr>
          <w:rFonts w:ascii="宋体" w:eastAsia="宋体" w:hAnsi="宋体"/>
          <w:color w:val="000000"/>
        </w:rPr>
      </w:pPr>
      <w:r w:rsidRPr="00F5534C">
        <w:rPr>
          <w:rFonts w:ascii="宋体" w:eastAsia="宋体" w:hAnsi="宋体" w:hint="eastAsia"/>
          <w:color w:val="000000"/>
        </w:rPr>
        <w:t>采用泵送施工时，其运输能力应能保证混凝土泵送工作的连续。混凝土泵送操作应符合</w:t>
      </w:r>
      <w:r w:rsidRPr="00F5534C">
        <w:rPr>
          <w:rFonts w:ascii="宋体" w:eastAsia="宋体" w:hAnsi="宋体"/>
          <w:color w:val="000000"/>
        </w:rPr>
        <w:t>JGJ/T 10</w:t>
      </w:r>
      <w:r w:rsidRPr="00F5534C">
        <w:rPr>
          <w:rFonts w:ascii="宋体" w:eastAsia="宋体" w:hAnsi="宋体" w:hint="eastAsia"/>
          <w:color w:val="000000"/>
        </w:rPr>
        <w:t>的有关规定。</w:t>
      </w:r>
    </w:p>
    <w:p w:rsidR="00751A7C" w:rsidRPr="00F5534C" w:rsidRDefault="00751A7C" w:rsidP="00F360AB">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混凝土拌合物从搅拌结束至入模前的时间不宜超过</w:t>
      </w:r>
      <w:r w:rsidRPr="00F5534C">
        <w:rPr>
          <w:rFonts w:ascii="宋体" w:eastAsia="宋体" w:hAnsi="宋体"/>
          <w:color w:val="000000"/>
        </w:rPr>
        <w:t>90min</w:t>
      </w:r>
      <w:r w:rsidRPr="00F5534C">
        <w:rPr>
          <w:rFonts w:ascii="宋体" w:eastAsia="宋体" w:hAnsi="宋体" w:hint="eastAsia"/>
          <w:color w:val="000000"/>
        </w:rPr>
        <w:t>，严禁向混凝土拌合物中添加配合比以外的用水或外加剂。</w:t>
      </w:r>
    </w:p>
    <w:p w:rsidR="00751A7C" w:rsidRPr="00F5534C" w:rsidRDefault="00751A7C" w:rsidP="00F360AB">
      <w:pPr>
        <w:pStyle w:val="a2"/>
        <w:spacing w:beforeLines="0" w:afterLines="0"/>
        <w:ind w:left="0"/>
        <w:jc w:val="both"/>
        <w:rPr>
          <w:rFonts w:ascii="宋体" w:eastAsia="宋体" w:hAnsi="宋体"/>
          <w:color w:val="000000"/>
        </w:rPr>
      </w:pPr>
      <w:r w:rsidRPr="00F5534C">
        <w:rPr>
          <w:rFonts w:ascii="宋体" w:eastAsia="宋体" w:hAnsi="宋体" w:hint="eastAsia"/>
          <w:color w:val="000000"/>
        </w:rPr>
        <w:t>在运输供应清水混凝土的台班内，运输车不得穿插运输其他规格、品种的混凝土。</w:t>
      </w:r>
    </w:p>
    <w:p w:rsidR="00751A7C" w:rsidRPr="00F5534C" w:rsidRDefault="00751A7C" w:rsidP="000060DF">
      <w:pPr>
        <w:pStyle w:val="a1"/>
        <w:spacing w:before="156" w:after="156"/>
        <w:rPr>
          <w:color w:val="000000"/>
          <w:lang w:val="en-GB"/>
        </w:rPr>
      </w:pPr>
      <w:bookmarkStart w:id="416" w:name="_Toc497215040"/>
      <w:bookmarkStart w:id="417" w:name="_Toc497225480"/>
      <w:r w:rsidRPr="00F5534C">
        <w:rPr>
          <w:rFonts w:hint="eastAsia"/>
          <w:color w:val="000000"/>
          <w:lang w:val="en-GB"/>
        </w:rPr>
        <w:t>混凝土浇筑</w:t>
      </w:r>
      <w:bookmarkEnd w:id="416"/>
      <w:bookmarkEnd w:id="417"/>
    </w:p>
    <w:p w:rsidR="00751A7C" w:rsidRPr="00F5534C" w:rsidRDefault="00751A7C" w:rsidP="00446D2F">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混凝土浇筑前应确保模板的支撑稳定以及接缝严密，并保持模板内清洁、无积水。</w:t>
      </w:r>
    </w:p>
    <w:p w:rsidR="00751A7C" w:rsidRPr="00F5534C" w:rsidRDefault="00751A7C" w:rsidP="00446D2F">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混凝土浇筑时，应按线外试验或首件工程确定的布料、振捣方法和工艺进行。</w:t>
      </w:r>
    </w:p>
    <w:p w:rsidR="00751A7C" w:rsidRPr="00F5534C" w:rsidRDefault="00751A7C" w:rsidP="00B20ABA">
      <w:pPr>
        <w:pStyle w:val="a2"/>
        <w:spacing w:beforeLines="0" w:afterLines="0"/>
        <w:ind w:left="0"/>
        <w:rPr>
          <w:rFonts w:ascii="宋体" w:eastAsia="宋体" w:hAnsi="宋体"/>
          <w:color w:val="000000"/>
        </w:rPr>
      </w:pPr>
      <w:r w:rsidRPr="00F5534C">
        <w:rPr>
          <w:rFonts w:ascii="宋体" w:eastAsia="宋体" w:hAnsi="宋体" w:hint="eastAsia"/>
          <w:color w:val="000000"/>
        </w:rPr>
        <w:t>大体积清水混凝土结构施工时，应进行温控设计，制订温控施工方案，采取合理的温控措施，防止温度裂缝的产生，其施工工艺、温控指标与温控措施应符合国家现行标准</w:t>
      </w:r>
      <w:r w:rsidRPr="00F5534C">
        <w:rPr>
          <w:rFonts w:ascii="宋体" w:eastAsia="宋体" w:hAnsi="宋体"/>
          <w:color w:val="000000"/>
        </w:rPr>
        <w:t>GB 50496</w:t>
      </w:r>
      <w:r w:rsidRPr="00F5534C">
        <w:rPr>
          <w:rFonts w:ascii="宋体" w:eastAsia="宋体" w:hAnsi="宋体" w:hint="eastAsia"/>
          <w:color w:val="000000"/>
        </w:rPr>
        <w:t>、</w:t>
      </w:r>
      <w:r w:rsidRPr="00F5534C">
        <w:rPr>
          <w:rFonts w:ascii="宋体" w:eastAsia="宋体" w:hAnsi="宋体"/>
          <w:color w:val="000000"/>
        </w:rPr>
        <w:t>JTS 202–1</w:t>
      </w:r>
      <w:r w:rsidRPr="00F5534C">
        <w:rPr>
          <w:rFonts w:ascii="宋体" w:eastAsia="宋体" w:hAnsi="宋体" w:hint="eastAsia"/>
          <w:color w:val="000000"/>
        </w:rPr>
        <w:t>、</w:t>
      </w:r>
      <w:r w:rsidRPr="00F5534C">
        <w:rPr>
          <w:rFonts w:ascii="宋体" w:eastAsia="宋体" w:hAnsi="宋体"/>
          <w:color w:val="000000"/>
        </w:rPr>
        <w:t>JTG/T F 50</w:t>
      </w:r>
      <w:r w:rsidRPr="00F5534C">
        <w:rPr>
          <w:rFonts w:ascii="宋体" w:eastAsia="宋体" w:hAnsi="宋体" w:hint="eastAsia"/>
          <w:color w:val="000000"/>
        </w:rPr>
        <w:t>的规定。</w:t>
      </w:r>
    </w:p>
    <w:p w:rsidR="00751A7C" w:rsidRPr="00F5534C" w:rsidRDefault="00751A7C" w:rsidP="001D229B">
      <w:pPr>
        <w:pStyle w:val="a2"/>
        <w:spacing w:beforeLines="0" w:afterLines="0"/>
        <w:ind w:left="0"/>
        <w:rPr>
          <w:rFonts w:ascii="宋体" w:eastAsia="宋体" w:hAnsi="宋体"/>
          <w:color w:val="000000"/>
        </w:rPr>
      </w:pPr>
      <w:r w:rsidRPr="00F5534C">
        <w:rPr>
          <w:rFonts w:ascii="宋体" w:eastAsia="宋体" w:hAnsi="宋体" w:hint="eastAsia"/>
          <w:color w:val="000000"/>
        </w:rPr>
        <w:t>混凝土浇筑时的自由倾落高度不得大于</w:t>
      </w:r>
      <w:r w:rsidRPr="00F5534C">
        <w:rPr>
          <w:rFonts w:ascii="宋体" w:eastAsia="宋体" w:hAnsi="宋体"/>
          <w:color w:val="000000"/>
        </w:rPr>
        <w:t>2m</w:t>
      </w:r>
      <w:r w:rsidRPr="00F5534C">
        <w:rPr>
          <w:rFonts w:ascii="宋体" w:eastAsia="宋体" w:hAnsi="宋体" w:hint="eastAsia"/>
          <w:color w:val="000000"/>
        </w:rPr>
        <w:t>；当大于</w:t>
      </w:r>
      <w:r w:rsidRPr="00F5534C">
        <w:rPr>
          <w:rFonts w:ascii="宋体" w:eastAsia="宋体" w:hAnsi="宋体"/>
          <w:color w:val="000000"/>
        </w:rPr>
        <w:t>2m</w:t>
      </w:r>
      <w:r w:rsidRPr="00F5534C">
        <w:rPr>
          <w:rFonts w:ascii="宋体" w:eastAsia="宋体" w:hAnsi="宋体" w:hint="eastAsia"/>
          <w:color w:val="000000"/>
        </w:rPr>
        <w:t>时，应采用溜槽</w:t>
      </w:r>
      <w:r w:rsidRPr="00F5534C">
        <w:rPr>
          <w:rFonts w:ascii="宋体" w:eastAsia="宋体" w:hAnsi="宋体"/>
          <w:color w:val="000000"/>
        </w:rPr>
        <w:t>(</w:t>
      </w:r>
      <w:r w:rsidRPr="00F5534C">
        <w:rPr>
          <w:rFonts w:ascii="宋体" w:eastAsia="宋体" w:hAnsi="宋体" w:hint="eastAsia"/>
          <w:color w:val="000000"/>
        </w:rPr>
        <w:t>管</w:t>
      </w:r>
      <w:r w:rsidRPr="00F5534C">
        <w:rPr>
          <w:rFonts w:ascii="宋体" w:eastAsia="宋体" w:hAnsi="宋体"/>
          <w:color w:val="000000"/>
        </w:rPr>
        <w:t>)</w:t>
      </w:r>
      <w:r w:rsidRPr="00F5534C">
        <w:rPr>
          <w:rFonts w:ascii="宋体" w:eastAsia="宋体" w:hAnsi="宋体" w:hint="eastAsia"/>
          <w:color w:val="000000"/>
        </w:rPr>
        <w:t>、串筒、漏斗等器具辅助下料，保证混凝土不出现分层离析现象。</w:t>
      </w:r>
    </w:p>
    <w:p w:rsidR="00751A7C" w:rsidRPr="00F5534C" w:rsidRDefault="00751A7C" w:rsidP="001D229B">
      <w:pPr>
        <w:pStyle w:val="a2"/>
        <w:spacing w:beforeLines="0" w:afterLines="0"/>
        <w:ind w:left="0"/>
        <w:rPr>
          <w:rFonts w:ascii="宋体" w:eastAsia="宋体" w:hAnsi="宋体"/>
          <w:color w:val="000000"/>
        </w:rPr>
      </w:pPr>
      <w:r w:rsidRPr="00F5534C">
        <w:rPr>
          <w:rFonts w:ascii="宋体" w:eastAsia="宋体" w:hAnsi="宋体" w:hint="eastAsia"/>
          <w:color w:val="000000"/>
        </w:rPr>
        <w:t>混凝土应按一定厚度、顺序和方向合理分段分层浇筑，分层厚度一般不宜超过</w:t>
      </w:r>
      <w:r w:rsidRPr="00F5534C">
        <w:rPr>
          <w:rFonts w:ascii="宋体" w:eastAsia="宋体" w:hAnsi="宋体"/>
          <w:color w:val="000000"/>
        </w:rPr>
        <w:t>300mm</w:t>
      </w:r>
      <w:r w:rsidRPr="00F5534C">
        <w:rPr>
          <w:rFonts w:ascii="宋体" w:eastAsia="宋体" w:hAnsi="宋体" w:hint="eastAsia"/>
          <w:color w:val="000000"/>
        </w:rPr>
        <w:t>。浇筑竖向尺寸较大的结构物或大体积混凝土时，分层厚度不应超过</w:t>
      </w:r>
      <w:r w:rsidRPr="00F5534C">
        <w:rPr>
          <w:rFonts w:ascii="宋体" w:eastAsia="宋体" w:hAnsi="宋体"/>
          <w:color w:val="000000"/>
        </w:rPr>
        <w:t>500mm</w:t>
      </w:r>
      <w:r w:rsidRPr="00F5534C">
        <w:rPr>
          <w:rFonts w:ascii="宋体" w:eastAsia="宋体" w:hAnsi="宋体" w:hint="eastAsia"/>
          <w:color w:val="000000"/>
        </w:rPr>
        <w:t>。在倾斜面上浇筑混凝土时，应从低处开始逐层扩展升高，保持水平分层。</w:t>
      </w:r>
    </w:p>
    <w:p w:rsidR="00751A7C" w:rsidRPr="00F5534C" w:rsidRDefault="00751A7C" w:rsidP="001D229B">
      <w:pPr>
        <w:pStyle w:val="a2"/>
        <w:spacing w:beforeLines="0" w:afterLines="0"/>
        <w:ind w:left="0"/>
        <w:rPr>
          <w:rFonts w:ascii="宋体" w:eastAsia="宋体" w:hAnsi="宋体"/>
          <w:color w:val="000000"/>
        </w:rPr>
      </w:pPr>
      <w:r w:rsidRPr="00F5534C">
        <w:rPr>
          <w:rFonts w:ascii="宋体" w:eastAsia="宋体" w:hAnsi="宋体" w:hint="eastAsia"/>
          <w:color w:val="000000"/>
        </w:rPr>
        <w:t>竖向构件混凝土浇筑应首先在底部浇筑厚度小于</w:t>
      </w:r>
      <w:r w:rsidRPr="00F5534C">
        <w:rPr>
          <w:rFonts w:ascii="宋体" w:eastAsia="宋体" w:hAnsi="宋体"/>
          <w:color w:val="000000"/>
        </w:rPr>
        <w:t>30mm</w:t>
      </w:r>
      <w:r w:rsidRPr="00F5534C">
        <w:rPr>
          <w:rFonts w:ascii="宋体" w:eastAsia="宋体" w:hAnsi="宋体" w:hint="eastAsia"/>
          <w:color w:val="000000"/>
        </w:rPr>
        <w:t>的去碎石砂浆，再浇筑混凝土。</w:t>
      </w:r>
    </w:p>
    <w:p w:rsidR="00751A7C" w:rsidRPr="00F5534C" w:rsidRDefault="00751A7C" w:rsidP="001D229B">
      <w:pPr>
        <w:pStyle w:val="a2"/>
        <w:spacing w:beforeLines="0" w:afterLines="0"/>
        <w:ind w:left="0"/>
        <w:rPr>
          <w:rFonts w:ascii="宋体" w:eastAsia="宋体" w:hAnsi="宋体"/>
          <w:color w:val="000000"/>
        </w:rPr>
      </w:pPr>
      <w:r w:rsidRPr="00F5534C">
        <w:rPr>
          <w:rFonts w:ascii="宋体" w:eastAsia="宋体" w:hAnsi="宋体" w:hint="eastAsia"/>
          <w:color w:val="000000"/>
        </w:rPr>
        <w:t>上下层同一位置混凝土先后两次浇筑的间隔时间，应小于上层混凝土能重塑时间，一般不宜超过</w:t>
      </w:r>
      <w:r w:rsidRPr="00F5534C">
        <w:rPr>
          <w:rFonts w:ascii="宋体" w:eastAsia="宋体" w:hAnsi="宋体"/>
          <w:color w:val="000000"/>
        </w:rPr>
        <w:t>120min</w:t>
      </w:r>
      <w:r w:rsidRPr="00F5534C">
        <w:rPr>
          <w:rFonts w:ascii="宋体" w:eastAsia="宋体" w:hAnsi="宋体" w:hint="eastAsia"/>
          <w:color w:val="000000"/>
        </w:rPr>
        <w:t>，不得出现影响外观质量的分层缝痕迹、冷缝，严禁随意预留施工缝。</w:t>
      </w:r>
    </w:p>
    <w:p w:rsidR="00751A7C" w:rsidRPr="00F5534C" w:rsidRDefault="00751A7C" w:rsidP="001D229B">
      <w:pPr>
        <w:pStyle w:val="a2"/>
        <w:spacing w:beforeLines="0" w:afterLines="0"/>
        <w:ind w:left="0"/>
        <w:rPr>
          <w:rFonts w:ascii="宋体" w:eastAsia="宋体" w:hAnsi="宋体"/>
          <w:color w:val="000000"/>
        </w:rPr>
      </w:pPr>
      <w:r w:rsidRPr="00F5534C">
        <w:rPr>
          <w:rFonts w:ascii="宋体" w:eastAsia="宋体" w:hAnsi="宋体" w:hint="eastAsia"/>
          <w:color w:val="000000"/>
        </w:rPr>
        <w:t>高而窄的墩柱等构件混凝土的浇筑，宜采用数根柱为一组依次循环浇筑，各柱分层下料、分层振捣，延长每一根的浇筑速度，使每层浇筑的混凝土略微沉实，改善砂浆持续上浮的情况。</w:t>
      </w:r>
    </w:p>
    <w:p w:rsidR="00751A7C" w:rsidRPr="00F5534C" w:rsidRDefault="00751A7C" w:rsidP="001D229B">
      <w:pPr>
        <w:pStyle w:val="a2"/>
        <w:spacing w:beforeLines="0" w:afterLines="0"/>
        <w:ind w:left="0"/>
        <w:rPr>
          <w:rFonts w:ascii="宋体" w:eastAsia="宋体" w:hAnsi="宋体"/>
          <w:color w:val="000000"/>
        </w:rPr>
      </w:pPr>
      <w:r w:rsidRPr="00F5534C">
        <w:rPr>
          <w:rFonts w:ascii="宋体" w:eastAsia="宋体" w:hAnsi="宋体" w:hint="eastAsia"/>
          <w:color w:val="000000"/>
        </w:rPr>
        <w:t>洞口的混凝土浇筑应从洞口两侧同时浇筑，避免洞模偏位或压力不均匀产生变形。</w:t>
      </w:r>
    </w:p>
    <w:p w:rsidR="00751A7C" w:rsidRPr="00F5534C" w:rsidRDefault="00751A7C" w:rsidP="001D229B">
      <w:pPr>
        <w:pStyle w:val="a2"/>
        <w:spacing w:beforeLines="0" w:afterLines="0"/>
        <w:ind w:left="0"/>
        <w:rPr>
          <w:rFonts w:ascii="宋体" w:eastAsia="宋体" w:hAnsi="宋体"/>
          <w:color w:val="000000"/>
        </w:rPr>
      </w:pPr>
      <w:r w:rsidRPr="00F5534C">
        <w:rPr>
          <w:rFonts w:ascii="宋体" w:eastAsia="宋体" w:hAnsi="宋体" w:hint="eastAsia"/>
          <w:color w:val="000000"/>
        </w:rPr>
        <w:t>预应力混凝土预制梁、板应一次浇筑成型，每片梁、板的浇筑时间不宜超过</w:t>
      </w:r>
      <w:r w:rsidRPr="00F5534C">
        <w:rPr>
          <w:rFonts w:ascii="宋体" w:eastAsia="宋体" w:hAnsi="宋体"/>
          <w:color w:val="000000"/>
        </w:rPr>
        <w:t>6h</w:t>
      </w:r>
      <w:r w:rsidRPr="00F5534C">
        <w:rPr>
          <w:rFonts w:ascii="宋体" w:eastAsia="宋体" w:hAnsi="宋体" w:hint="eastAsia"/>
          <w:color w:val="000000"/>
        </w:rPr>
        <w:t>，最长不得超过混凝土的初凝时间。</w:t>
      </w:r>
    </w:p>
    <w:p w:rsidR="00751A7C" w:rsidRPr="00F5534C" w:rsidRDefault="00751A7C" w:rsidP="000060DF">
      <w:pPr>
        <w:pStyle w:val="a1"/>
        <w:spacing w:before="156" w:after="156"/>
        <w:rPr>
          <w:color w:val="000000"/>
          <w:lang w:val="en-GB"/>
        </w:rPr>
      </w:pPr>
      <w:bookmarkStart w:id="418" w:name="_Toc497215041"/>
      <w:bookmarkStart w:id="419" w:name="_Toc497225481"/>
      <w:r w:rsidRPr="00F5534C">
        <w:rPr>
          <w:rFonts w:hint="eastAsia"/>
          <w:color w:val="000000"/>
          <w:lang w:val="en-GB"/>
        </w:rPr>
        <w:t>混凝土振捣</w:t>
      </w:r>
      <w:bookmarkEnd w:id="418"/>
      <w:bookmarkEnd w:id="419"/>
    </w:p>
    <w:p w:rsidR="00751A7C" w:rsidRPr="00F5534C" w:rsidRDefault="00751A7C" w:rsidP="001D229B">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清水混凝土应采用机械振捣。振捣必须做到混凝土应能充满模板，达到流平、均匀、密实的程度，减少表面气泡。</w:t>
      </w:r>
    </w:p>
    <w:p w:rsidR="00751A7C" w:rsidRPr="00F5534C" w:rsidRDefault="00751A7C" w:rsidP="001D229B">
      <w:pPr>
        <w:pStyle w:val="a2"/>
        <w:spacing w:beforeLines="0" w:afterLines="0"/>
        <w:ind w:left="0"/>
        <w:jc w:val="both"/>
        <w:rPr>
          <w:rFonts w:ascii="宋体" w:eastAsia="宋体" w:hAnsi="宋体"/>
          <w:color w:val="000000"/>
        </w:rPr>
      </w:pPr>
      <w:r w:rsidRPr="00F5534C">
        <w:rPr>
          <w:rFonts w:ascii="宋体" w:eastAsia="宋体" w:hAnsi="宋体" w:hint="eastAsia"/>
          <w:color w:val="000000"/>
        </w:rPr>
        <w:t>采用振捣棒进行振捣时，混凝土振点应从中间开始向边缘分布，且应布棒均匀，并应随浇筑连续进行，严禁漏振。</w:t>
      </w:r>
    </w:p>
    <w:p w:rsidR="00751A7C" w:rsidRPr="00F5534C" w:rsidRDefault="00751A7C" w:rsidP="001D229B">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振捣棒移位间距应不超过振动器作用半径的</w:t>
      </w:r>
      <w:r w:rsidRPr="00F5534C">
        <w:rPr>
          <w:rFonts w:ascii="宋体" w:eastAsia="宋体" w:hAnsi="宋体"/>
          <w:color w:val="000000"/>
        </w:rPr>
        <w:t xml:space="preserve">1.5 </w:t>
      </w:r>
      <w:r w:rsidRPr="00F5534C">
        <w:rPr>
          <w:rFonts w:ascii="宋体" w:eastAsia="宋体" w:hAnsi="宋体" w:hint="eastAsia"/>
          <w:color w:val="000000"/>
        </w:rPr>
        <w:t>倍，与侧模应保持</w:t>
      </w:r>
      <w:r w:rsidRPr="00F5534C">
        <w:rPr>
          <w:rFonts w:ascii="宋体" w:eastAsia="宋体" w:hAnsi="宋体"/>
          <w:color w:val="000000"/>
        </w:rPr>
        <w:t>50</w:t>
      </w:r>
      <w:r w:rsidRPr="00F5534C">
        <w:rPr>
          <w:rFonts w:ascii="宋体" w:eastAsia="宋体" w:hAnsi="宋体" w:hint="eastAsia"/>
          <w:color w:val="000000"/>
        </w:rPr>
        <w:t>～</w:t>
      </w:r>
      <w:r w:rsidRPr="00F5534C">
        <w:rPr>
          <w:rFonts w:ascii="宋体" w:eastAsia="宋体" w:hAnsi="宋体"/>
          <w:color w:val="000000"/>
        </w:rPr>
        <w:t xml:space="preserve">l00mm </w:t>
      </w:r>
      <w:r w:rsidRPr="00F5534C">
        <w:rPr>
          <w:rFonts w:ascii="宋体" w:eastAsia="宋体" w:hAnsi="宋体" w:hint="eastAsia"/>
          <w:color w:val="000000"/>
        </w:rPr>
        <w:t>的距离，且插入下层混凝士中的深度宜为</w:t>
      </w:r>
      <w:r w:rsidRPr="00F5534C">
        <w:rPr>
          <w:rFonts w:ascii="宋体" w:eastAsia="宋体" w:hAnsi="宋体"/>
          <w:color w:val="000000"/>
        </w:rPr>
        <w:t>50</w:t>
      </w:r>
      <w:r w:rsidRPr="00F5534C">
        <w:rPr>
          <w:rFonts w:ascii="宋体" w:eastAsia="宋体" w:hAnsi="宋体" w:hint="eastAsia"/>
          <w:color w:val="000000"/>
        </w:rPr>
        <w:t>～</w:t>
      </w:r>
      <w:r w:rsidRPr="00F5534C">
        <w:rPr>
          <w:rFonts w:ascii="宋体" w:eastAsia="宋体" w:hAnsi="宋体"/>
          <w:color w:val="000000"/>
        </w:rPr>
        <w:t>100mm</w:t>
      </w:r>
      <w:r w:rsidRPr="00F5534C">
        <w:rPr>
          <w:rFonts w:ascii="宋体" w:eastAsia="宋体" w:hAnsi="宋体" w:hint="eastAsia"/>
          <w:color w:val="000000"/>
        </w:rPr>
        <w:t>，变换插点时，应做到“快插慢拔”。</w:t>
      </w:r>
    </w:p>
    <w:p w:rsidR="00751A7C" w:rsidRPr="00F5534C" w:rsidRDefault="00751A7C" w:rsidP="00AD0AE3">
      <w:pPr>
        <w:pStyle w:val="a2"/>
        <w:spacing w:beforeLines="0" w:afterLines="0"/>
        <w:ind w:left="0"/>
        <w:rPr>
          <w:rFonts w:ascii="Times New Roman" w:eastAsia="宋体"/>
          <w:color w:val="000000"/>
        </w:rPr>
      </w:pPr>
      <w:r w:rsidRPr="00F5534C">
        <w:rPr>
          <w:rFonts w:ascii="宋体" w:eastAsia="宋体" w:hAnsi="宋体" w:hint="eastAsia"/>
          <w:color w:val="000000"/>
        </w:rPr>
        <w:t>每一振点的振捣时间，以混凝土表面平坦泛浆，基本无气泡溢出为度，一般宜为</w:t>
      </w:r>
      <w:r w:rsidRPr="00F5534C">
        <w:rPr>
          <w:rFonts w:ascii="宋体" w:eastAsia="宋体" w:hAnsi="宋体"/>
          <w:color w:val="000000"/>
        </w:rPr>
        <w:t>20s</w:t>
      </w:r>
      <w:r w:rsidRPr="00F5534C">
        <w:rPr>
          <w:rFonts w:ascii="宋体" w:eastAsia="宋体" w:hAnsi="宋体" w:hint="eastAsia"/>
          <w:color w:val="000000"/>
        </w:rPr>
        <w:t>～</w:t>
      </w:r>
      <w:r w:rsidRPr="00F5534C">
        <w:rPr>
          <w:rFonts w:ascii="宋体" w:eastAsia="宋体" w:hAnsi="宋体"/>
          <w:color w:val="000000"/>
        </w:rPr>
        <w:t>35s</w:t>
      </w:r>
      <w:r w:rsidRPr="00F5534C">
        <w:rPr>
          <w:rFonts w:ascii="宋体" w:eastAsia="宋体" w:hAnsi="宋体" w:hint="eastAsia"/>
          <w:color w:val="000000"/>
        </w:rPr>
        <w:t>，严禁过振、欠振。</w:t>
      </w:r>
    </w:p>
    <w:p w:rsidR="00751A7C" w:rsidRPr="00F5534C" w:rsidRDefault="00751A7C" w:rsidP="00AD0AE3">
      <w:pPr>
        <w:pStyle w:val="a2"/>
        <w:spacing w:beforeLines="0" w:afterLines="0"/>
        <w:ind w:left="0"/>
        <w:rPr>
          <w:rFonts w:ascii="Times New Roman" w:eastAsia="宋体"/>
          <w:color w:val="000000"/>
        </w:rPr>
      </w:pPr>
      <w:r w:rsidRPr="00F5534C">
        <w:rPr>
          <w:rFonts w:ascii="Times New Roman" w:eastAsia="宋体" w:hAnsi="宋体" w:hint="eastAsia"/>
          <w:color w:val="000000"/>
        </w:rPr>
        <w:t>预应力混凝土预制梁、板宜采用附着式振捣器侧振并辅以插入式振捣器的方式振捣。</w:t>
      </w:r>
    </w:p>
    <w:p w:rsidR="00751A7C" w:rsidRPr="00F5534C" w:rsidRDefault="00751A7C" w:rsidP="00AD0AE3">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振捣过程中应尽量避免碰撞钢筋、模板、对拉螺栓和波纹管、钢绞线、锚垫板等预埋件。</w:t>
      </w:r>
    </w:p>
    <w:p w:rsidR="00751A7C" w:rsidRPr="00F5534C" w:rsidRDefault="00751A7C" w:rsidP="00AD0AE3">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混凝土布料、振捣过程中，应尽可能减少砂浆的飞溅，并及时清理掉溅于未浇段模板内侧的砂浆。</w:t>
      </w:r>
    </w:p>
    <w:p w:rsidR="00751A7C" w:rsidRPr="00F5534C" w:rsidRDefault="00751A7C" w:rsidP="000060DF">
      <w:pPr>
        <w:pStyle w:val="a1"/>
        <w:spacing w:before="156" w:after="156"/>
        <w:rPr>
          <w:color w:val="000000"/>
          <w:lang w:val="en-GB"/>
        </w:rPr>
      </w:pPr>
      <w:bookmarkStart w:id="420" w:name="_Toc497215042"/>
      <w:bookmarkStart w:id="421" w:name="_Toc497225482"/>
      <w:r w:rsidRPr="00F5534C">
        <w:rPr>
          <w:rFonts w:hint="eastAsia"/>
          <w:color w:val="000000"/>
          <w:lang w:val="en-GB"/>
        </w:rPr>
        <w:t>混凝土养护</w:t>
      </w:r>
      <w:bookmarkEnd w:id="420"/>
      <w:bookmarkEnd w:id="421"/>
    </w:p>
    <w:p w:rsidR="00751A7C" w:rsidRPr="00F5534C" w:rsidRDefault="00751A7C" w:rsidP="006237B2">
      <w:pPr>
        <w:pStyle w:val="a2"/>
        <w:spacing w:beforeLines="0" w:afterLines="0"/>
        <w:ind w:left="0"/>
        <w:rPr>
          <w:rFonts w:ascii="Times New Roman" w:eastAsia="宋体" w:hAnsi="宋体"/>
          <w:color w:val="000000"/>
        </w:rPr>
      </w:pPr>
      <w:r w:rsidRPr="00F5534C">
        <w:rPr>
          <w:rFonts w:ascii="Times New Roman" w:eastAsia="宋体" w:hAnsi="宋体" w:hint="eastAsia"/>
          <w:color w:val="000000"/>
        </w:rPr>
        <w:t>对混凝土暴露表面的养护，应在其初凝之前进行，混凝土浇筑完成、收浆后即开始覆盖塑料薄膜或喷雾等进行保湿养护，防止混凝土表面失水。混凝土终凝以后，混凝土暴露表面换作土工布覆盖晒水进行补水养护。</w:t>
      </w:r>
    </w:p>
    <w:p w:rsidR="00751A7C" w:rsidRPr="00F5534C" w:rsidRDefault="00751A7C" w:rsidP="00A769BA">
      <w:pPr>
        <w:pStyle w:val="a2"/>
        <w:spacing w:beforeLines="0" w:afterLines="0"/>
        <w:ind w:left="0"/>
        <w:rPr>
          <w:rFonts w:ascii="Times New Roman" w:eastAsia="宋体" w:hAnsi="宋体"/>
          <w:color w:val="000000"/>
        </w:rPr>
      </w:pPr>
      <w:r w:rsidRPr="00F5534C">
        <w:rPr>
          <w:rFonts w:ascii="Times New Roman" w:eastAsia="宋体" w:hAnsi="宋体" w:hint="eastAsia"/>
          <w:color w:val="000000"/>
        </w:rPr>
        <w:t>清水混凝土拆模后应，应立即对新暴露的混凝土表面采用自动喷淋水雾、土工布覆盖喷淋晒水、覆贴节水保湿养护膜、严密包裹塑料薄膜等养护措施进行补水或保湿养护。不宜采用喷涂养护剂养护。</w:t>
      </w:r>
    </w:p>
    <w:p w:rsidR="00751A7C" w:rsidRPr="00F5534C" w:rsidRDefault="00751A7C" w:rsidP="008C5F48">
      <w:pPr>
        <w:pStyle w:val="a2"/>
        <w:spacing w:beforeLines="0" w:afterLines="0"/>
        <w:ind w:left="0"/>
        <w:rPr>
          <w:rFonts w:ascii="Times New Roman" w:eastAsia="宋体" w:hAnsi="宋体"/>
          <w:color w:val="000000"/>
        </w:rPr>
      </w:pPr>
      <w:r w:rsidRPr="00F5534C">
        <w:rPr>
          <w:rFonts w:ascii="Times New Roman" w:eastAsia="宋体" w:hAnsi="宋体" w:hint="eastAsia"/>
          <w:color w:val="000000"/>
        </w:rPr>
        <w:t>养护水应洁净，并符合</w:t>
      </w:r>
      <w:r w:rsidRPr="00F5534C">
        <w:rPr>
          <w:rFonts w:ascii="Times New Roman" w:eastAsia="宋体" w:hAnsi="宋体"/>
          <w:color w:val="000000"/>
        </w:rPr>
        <w:t>JGJ 63</w:t>
      </w:r>
      <w:r w:rsidRPr="00F5534C">
        <w:rPr>
          <w:rFonts w:ascii="Times New Roman" w:eastAsia="宋体" w:hAnsi="宋体" w:hint="eastAsia"/>
          <w:color w:val="000000"/>
        </w:rPr>
        <w:t>的规定，不得采用泥沙含量大的混浊江河水或含有铁锈的冷却水管出水等，防止混凝土表面着色污染；混凝土表面养护覆盖物，不得直接用草帘或草袋覆盖等有可能褪色或对混凝土表面污染的材料，以免造成着色污染。</w:t>
      </w:r>
    </w:p>
    <w:p w:rsidR="00751A7C" w:rsidRPr="00F5534C" w:rsidRDefault="00751A7C" w:rsidP="001C64B8">
      <w:pPr>
        <w:pStyle w:val="a2"/>
        <w:spacing w:beforeLines="0" w:afterLines="0"/>
        <w:ind w:left="0"/>
        <w:rPr>
          <w:rFonts w:ascii="Times New Roman" w:eastAsia="宋体" w:hAnsi="宋体"/>
          <w:color w:val="000000"/>
        </w:rPr>
      </w:pPr>
      <w:r w:rsidRPr="00F5534C">
        <w:rPr>
          <w:rFonts w:ascii="Times New Roman" w:eastAsia="宋体" w:hAnsi="宋体" w:hint="eastAsia"/>
          <w:color w:val="000000"/>
        </w:rPr>
        <w:t>对同一视觉范围内的清水混凝土尽可能施以相同的养护条件，以保证混凝土表面色均性。</w:t>
      </w:r>
    </w:p>
    <w:p w:rsidR="00751A7C" w:rsidRPr="00F5534C" w:rsidRDefault="00751A7C" w:rsidP="001C64B8">
      <w:pPr>
        <w:pStyle w:val="a2"/>
        <w:spacing w:beforeLines="0" w:afterLines="0"/>
        <w:ind w:left="0"/>
        <w:rPr>
          <w:rFonts w:ascii="Times New Roman" w:eastAsia="宋体" w:hAnsi="宋体"/>
          <w:color w:val="000000"/>
        </w:rPr>
      </w:pPr>
      <w:r w:rsidRPr="00F5534C">
        <w:rPr>
          <w:rFonts w:ascii="Times New Roman" w:eastAsia="宋体" w:hAnsi="宋体" w:hint="eastAsia"/>
          <w:color w:val="000000"/>
        </w:rPr>
        <w:t>在任意养护时间，淋注于混凝土表面的养护水温度低于混凝土表面的温度差值不得大于</w:t>
      </w:r>
      <w:r w:rsidRPr="00F5534C">
        <w:rPr>
          <w:rFonts w:ascii="Times New Roman" w:eastAsia="宋体" w:hAnsi="宋体"/>
          <w:color w:val="000000"/>
        </w:rPr>
        <w:t>15</w:t>
      </w:r>
      <w:r w:rsidRPr="00F5534C">
        <w:rPr>
          <w:rFonts w:ascii="Times New Roman" w:eastAsia="宋体" w:hAnsi="宋体" w:hint="eastAsia"/>
          <w:color w:val="000000"/>
        </w:rPr>
        <w:t>℃。</w:t>
      </w:r>
    </w:p>
    <w:p w:rsidR="00751A7C" w:rsidRPr="00F5534C" w:rsidRDefault="00751A7C" w:rsidP="001C64B8">
      <w:pPr>
        <w:pStyle w:val="a2"/>
        <w:spacing w:beforeLines="0" w:afterLines="0"/>
        <w:ind w:left="0"/>
        <w:rPr>
          <w:rFonts w:ascii="Times New Roman" w:eastAsia="宋体" w:hAnsi="宋体"/>
          <w:color w:val="000000"/>
        </w:rPr>
      </w:pPr>
      <w:r w:rsidRPr="00F5534C">
        <w:rPr>
          <w:rFonts w:ascii="Times New Roman" w:eastAsia="宋体" w:hAnsi="宋体" w:hint="eastAsia"/>
          <w:color w:val="000000"/>
        </w:rPr>
        <w:t>在暴晒、气温骤降等情况下，应采取覆盖保温措施防止混凝土表面温度受环境因素影响而发生剧烈变化，保证养护期间混凝土的内部与表面、表面与环境之间的温差不应超过</w:t>
      </w:r>
      <w:r w:rsidRPr="00F5534C">
        <w:rPr>
          <w:rFonts w:ascii="Times New Roman" w:eastAsia="宋体" w:hAnsi="宋体"/>
          <w:color w:val="000000"/>
        </w:rPr>
        <w:t>20</w:t>
      </w:r>
      <w:r w:rsidRPr="00F5534C">
        <w:rPr>
          <w:rFonts w:ascii="Times New Roman" w:eastAsia="宋体" w:hAnsi="宋体" w:hint="eastAsia"/>
          <w:color w:val="000000"/>
        </w:rPr>
        <w:t>℃。</w:t>
      </w:r>
    </w:p>
    <w:p w:rsidR="00751A7C" w:rsidRPr="00F5534C" w:rsidRDefault="00751A7C" w:rsidP="001C64B8">
      <w:pPr>
        <w:pStyle w:val="a2"/>
        <w:spacing w:beforeLines="0" w:afterLines="0"/>
        <w:ind w:left="0"/>
        <w:rPr>
          <w:rFonts w:ascii="Times New Roman" w:eastAsia="宋体" w:hAnsi="宋体"/>
          <w:color w:val="000000"/>
        </w:rPr>
      </w:pPr>
      <w:r w:rsidRPr="00F5534C">
        <w:rPr>
          <w:rFonts w:ascii="Times New Roman" w:eastAsia="宋体" w:hAnsi="宋体" w:hint="eastAsia"/>
          <w:color w:val="000000"/>
        </w:rPr>
        <w:t>冬期施工时，应在混凝土表面覆盖塑料和对清水混凝土无污染且阻燃的保温材料进行保湿保温养护，不得对混凝土表面洒水。</w:t>
      </w:r>
    </w:p>
    <w:p w:rsidR="00751A7C" w:rsidRPr="00F5534C" w:rsidRDefault="00751A7C" w:rsidP="008C5F48">
      <w:pPr>
        <w:pStyle w:val="a2"/>
        <w:spacing w:beforeLines="0" w:afterLines="0"/>
        <w:ind w:left="0"/>
        <w:rPr>
          <w:rFonts w:ascii="Times New Roman" w:eastAsia="宋体" w:hAnsi="宋体"/>
          <w:color w:val="000000"/>
        </w:rPr>
      </w:pPr>
      <w:r w:rsidRPr="00F5534C">
        <w:rPr>
          <w:rFonts w:ascii="Times New Roman" w:eastAsia="宋体" w:hAnsi="宋体" w:hint="eastAsia"/>
          <w:color w:val="000000"/>
        </w:rPr>
        <w:t>清水混凝土浇筑完毕后的持续湿养护时间宜满足表</w:t>
      </w:r>
      <w:r w:rsidRPr="00F5534C">
        <w:rPr>
          <w:rFonts w:ascii="Times New Roman" w:eastAsia="宋体" w:hAnsi="宋体"/>
          <w:color w:val="000000"/>
        </w:rPr>
        <w:t>11</w:t>
      </w:r>
      <w:r w:rsidRPr="00F5534C">
        <w:rPr>
          <w:rFonts w:ascii="Times New Roman" w:eastAsia="宋体" w:hAnsi="宋体" w:hint="eastAsia"/>
          <w:color w:val="000000"/>
        </w:rPr>
        <w:t>的要求。湿养护期间，混凝土表面应始终保持润湿状态而不得形成干湿交替。</w:t>
      </w:r>
    </w:p>
    <w:p w:rsidR="00751A7C" w:rsidRPr="00F5534C" w:rsidRDefault="00751A7C" w:rsidP="000060DF">
      <w:pPr>
        <w:pStyle w:val="af0"/>
        <w:spacing w:before="156" w:after="156"/>
        <w:rPr>
          <w:color w:val="000000"/>
          <w:lang w:val="en-GB"/>
        </w:rPr>
      </w:pPr>
      <w:r w:rsidRPr="00F5534C">
        <w:rPr>
          <w:rFonts w:hint="eastAsia"/>
          <w:color w:val="000000"/>
          <w:lang w:val="en-GB"/>
        </w:rPr>
        <w:t>清水混凝土持续湿养护的最低期限</w:t>
      </w:r>
    </w:p>
    <w:tbl>
      <w:tblPr>
        <w:tblW w:w="4941" w:type="pct"/>
        <w:jc w:val="center"/>
        <w:tblInd w:w="108"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ook w:val="0000"/>
      </w:tblPr>
      <w:tblGrid>
        <w:gridCol w:w="2746"/>
        <w:gridCol w:w="1678"/>
        <w:gridCol w:w="1678"/>
        <w:gridCol w:w="1678"/>
        <w:gridCol w:w="1678"/>
      </w:tblGrid>
      <w:tr w:rsidR="00751A7C" w:rsidRPr="00F5534C" w:rsidTr="00370A83">
        <w:trPr>
          <w:trHeight w:val="285"/>
          <w:jc w:val="center"/>
        </w:trPr>
        <w:tc>
          <w:tcPr>
            <w:tcW w:w="1452" w:type="pct"/>
            <w:tcBorders>
              <w:top w:val="single" w:sz="8" w:space="0" w:color="auto"/>
            </w:tcBorders>
            <w:shd w:val="clear" w:color="auto" w:fill="FFFFFF"/>
          </w:tcPr>
          <w:p w:rsidR="00751A7C" w:rsidRPr="00F5534C" w:rsidRDefault="00751A7C" w:rsidP="00751A7C">
            <w:pPr>
              <w:widowControl/>
              <w:ind w:firstLineChars="100" w:firstLine="31680"/>
              <w:jc w:val="center"/>
              <w:rPr>
                <w:rFonts w:ascii="宋体" w:cs="宋体"/>
                <w:color w:val="000000"/>
                <w:kern w:val="0"/>
                <w:sz w:val="18"/>
                <w:szCs w:val="18"/>
              </w:rPr>
            </w:pPr>
            <w:r w:rsidRPr="00F5534C">
              <w:rPr>
                <w:rFonts w:ascii="宋体" w:cs="宋体" w:hint="eastAsia"/>
                <w:color w:val="000000"/>
                <w:kern w:val="0"/>
                <w:sz w:val="18"/>
                <w:szCs w:val="18"/>
              </w:rPr>
              <w:t>日平均气温</w:t>
            </w:r>
            <w:r w:rsidRPr="00F5534C">
              <w:rPr>
                <w:rFonts w:ascii="宋体" w:cs="宋体"/>
                <w:color w:val="000000"/>
                <w:kern w:val="0"/>
                <w:sz w:val="18"/>
                <w:szCs w:val="18"/>
              </w:rPr>
              <w:t>T (</w:t>
            </w:r>
            <w:r w:rsidRPr="00F5534C">
              <w:rPr>
                <w:rFonts w:ascii="宋体" w:cs="宋体" w:hint="eastAsia"/>
                <w:color w:val="000000"/>
                <w:kern w:val="0"/>
                <w:sz w:val="18"/>
                <w:szCs w:val="18"/>
              </w:rPr>
              <w:t>℃</w:t>
            </w:r>
            <w:r w:rsidRPr="00F5534C">
              <w:rPr>
                <w:rFonts w:ascii="宋体" w:cs="宋体"/>
                <w:color w:val="000000"/>
                <w:kern w:val="0"/>
                <w:sz w:val="18"/>
                <w:szCs w:val="18"/>
              </w:rPr>
              <w:t>)</w:t>
            </w:r>
          </w:p>
        </w:tc>
        <w:tc>
          <w:tcPr>
            <w:tcW w:w="887" w:type="pct"/>
            <w:tcBorders>
              <w:top w:val="single" w:sz="8" w:space="0" w:color="auto"/>
            </w:tcBorders>
            <w:shd w:val="clear" w:color="auto" w:fill="FFFFFF"/>
            <w:vAlign w:val="center"/>
          </w:tcPr>
          <w:p w:rsidR="00751A7C" w:rsidRPr="00F5534C" w:rsidRDefault="00751A7C" w:rsidP="001C64B8">
            <w:pPr>
              <w:widowControl/>
              <w:ind w:firstLine="180"/>
              <w:jc w:val="center"/>
              <w:rPr>
                <w:rFonts w:ascii="宋体" w:cs="宋体"/>
                <w:color w:val="000000"/>
                <w:kern w:val="0"/>
                <w:sz w:val="18"/>
                <w:szCs w:val="18"/>
              </w:rPr>
            </w:pPr>
            <w:r w:rsidRPr="00F5534C">
              <w:rPr>
                <w:rFonts w:ascii="宋体" w:cs="宋体"/>
                <w:color w:val="000000"/>
                <w:kern w:val="0"/>
                <w:sz w:val="18"/>
                <w:szCs w:val="18"/>
              </w:rPr>
              <w:t>T</w:t>
            </w:r>
            <w:r w:rsidRPr="00F5534C">
              <w:rPr>
                <w:rFonts w:ascii="宋体" w:cs="宋体" w:hint="eastAsia"/>
                <w:color w:val="000000"/>
                <w:kern w:val="0"/>
                <w:sz w:val="18"/>
                <w:szCs w:val="18"/>
              </w:rPr>
              <w:t>≥</w:t>
            </w:r>
            <w:r w:rsidRPr="00F5534C">
              <w:rPr>
                <w:rFonts w:ascii="宋体" w:cs="宋体"/>
                <w:color w:val="000000"/>
                <w:kern w:val="0"/>
                <w:sz w:val="18"/>
                <w:szCs w:val="18"/>
              </w:rPr>
              <w:t>20</w:t>
            </w:r>
          </w:p>
        </w:tc>
        <w:tc>
          <w:tcPr>
            <w:tcW w:w="887" w:type="pct"/>
            <w:tcBorders>
              <w:top w:val="single" w:sz="8" w:space="0" w:color="auto"/>
            </w:tcBorders>
            <w:shd w:val="clear" w:color="auto" w:fill="FFFFFF"/>
            <w:vAlign w:val="center"/>
          </w:tcPr>
          <w:p w:rsidR="00751A7C" w:rsidRPr="00F5534C" w:rsidRDefault="00751A7C" w:rsidP="001C64B8">
            <w:pPr>
              <w:widowControl/>
              <w:ind w:firstLine="180"/>
              <w:jc w:val="center"/>
              <w:rPr>
                <w:rFonts w:ascii="宋体" w:cs="宋体"/>
                <w:color w:val="000000"/>
                <w:kern w:val="0"/>
                <w:sz w:val="18"/>
                <w:szCs w:val="18"/>
              </w:rPr>
            </w:pPr>
            <w:r w:rsidRPr="00F5534C">
              <w:rPr>
                <w:rFonts w:ascii="宋体" w:cs="宋体"/>
                <w:color w:val="000000"/>
                <w:kern w:val="0"/>
                <w:sz w:val="18"/>
                <w:szCs w:val="18"/>
              </w:rPr>
              <w:t>10</w:t>
            </w:r>
            <w:r w:rsidRPr="00F5534C">
              <w:rPr>
                <w:rFonts w:ascii="宋体" w:cs="宋体" w:hint="eastAsia"/>
                <w:color w:val="000000"/>
                <w:kern w:val="0"/>
                <w:sz w:val="18"/>
                <w:szCs w:val="18"/>
              </w:rPr>
              <w:t>≤</w:t>
            </w:r>
            <w:r w:rsidRPr="00F5534C">
              <w:rPr>
                <w:rFonts w:ascii="宋体" w:cs="宋体"/>
                <w:color w:val="000000"/>
                <w:kern w:val="0"/>
                <w:sz w:val="18"/>
                <w:szCs w:val="18"/>
              </w:rPr>
              <w:t>T</w:t>
            </w:r>
            <w:r w:rsidRPr="00F5534C">
              <w:rPr>
                <w:rFonts w:ascii="宋体" w:cs="宋体" w:hint="eastAsia"/>
                <w:color w:val="000000"/>
                <w:kern w:val="0"/>
                <w:sz w:val="18"/>
                <w:szCs w:val="18"/>
              </w:rPr>
              <w:t>＜</w:t>
            </w:r>
            <w:r w:rsidRPr="00F5534C">
              <w:rPr>
                <w:rFonts w:ascii="宋体" w:cs="宋体"/>
                <w:color w:val="000000"/>
                <w:kern w:val="0"/>
                <w:sz w:val="18"/>
                <w:szCs w:val="18"/>
              </w:rPr>
              <w:t>20</w:t>
            </w:r>
          </w:p>
        </w:tc>
        <w:tc>
          <w:tcPr>
            <w:tcW w:w="887" w:type="pct"/>
            <w:tcBorders>
              <w:top w:val="single" w:sz="8" w:space="0" w:color="auto"/>
            </w:tcBorders>
            <w:shd w:val="clear" w:color="auto" w:fill="FFFFFF"/>
            <w:vAlign w:val="center"/>
          </w:tcPr>
          <w:p w:rsidR="00751A7C" w:rsidRPr="00F5534C" w:rsidRDefault="00751A7C" w:rsidP="001C64B8">
            <w:pPr>
              <w:widowControl/>
              <w:ind w:firstLine="180"/>
              <w:jc w:val="center"/>
              <w:rPr>
                <w:rFonts w:ascii="宋体" w:cs="宋体"/>
                <w:color w:val="000000"/>
                <w:kern w:val="0"/>
                <w:sz w:val="18"/>
                <w:szCs w:val="18"/>
              </w:rPr>
            </w:pPr>
            <w:r w:rsidRPr="00F5534C">
              <w:rPr>
                <w:rFonts w:ascii="宋体" w:cs="宋体"/>
                <w:color w:val="000000"/>
                <w:kern w:val="0"/>
                <w:sz w:val="18"/>
                <w:szCs w:val="18"/>
              </w:rPr>
              <w:t>5</w:t>
            </w:r>
            <w:r w:rsidRPr="00F5534C">
              <w:rPr>
                <w:rFonts w:ascii="宋体" w:cs="宋体" w:hint="eastAsia"/>
                <w:color w:val="000000"/>
                <w:kern w:val="0"/>
                <w:sz w:val="18"/>
                <w:szCs w:val="18"/>
              </w:rPr>
              <w:t>≤</w:t>
            </w:r>
            <w:r w:rsidRPr="00F5534C">
              <w:rPr>
                <w:rFonts w:ascii="宋体" w:cs="宋体"/>
                <w:color w:val="000000"/>
                <w:kern w:val="0"/>
                <w:sz w:val="18"/>
                <w:szCs w:val="18"/>
              </w:rPr>
              <w:t>T</w:t>
            </w:r>
            <w:r w:rsidRPr="00F5534C">
              <w:rPr>
                <w:rFonts w:ascii="宋体" w:cs="宋体" w:hint="eastAsia"/>
                <w:color w:val="000000"/>
                <w:kern w:val="0"/>
                <w:sz w:val="18"/>
                <w:szCs w:val="18"/>
              </w:rPr>
              <w:t>＜</w:t>
            </w:r>
            <w:r w:rsidRPr="00F5534C">
              <w:rPr>
                <w:rFonts w:ascii="宋体" w:cs="宋体"/>
                <w:color w:val="000000"/>
                <w:kern w:val="0"/>
                <w:sz w:val="18"/>
                <w:szCs w:val="18"/>
              </w:rPr>
              <w:t>10</w:t>
            </w:r>
          </w:p>
        </w:tc>
        <w:tc>
          <w:tcPr>
            <w:tcW w:w="887" w:type="pct"/>
            <w:tcBorders>
              <w:top w:val="single" w:sz="8" w:space="0" w:color="auto"/>
            </w:tcBorders>
            <w:shd w:val="clear" w:color="auto" w:fill="FFFFFF"/>
            <w:vAlign w:val="center"/>
          </w:tcPr>
          <w:p w:rsidR="00751A7C" w:rsidRPr="00F5534C" w:rsidRDefault="00751A7C" w:rsidP="001C64B8">
            <w:pPr>
              <w:widowControl/>
              <w:ind w:firstLine="180"/>
              <w:jc w:val="center"/>
              <w:rPr>
                <w:rFonts w:ascii="宋体" w:cs="宋体"/>
                <w:color w:val="000000"/>
                <w:kern w:val="0"/>
                <w:sz w:val="18"/>
                <w:szCs w:val="18"/>
              </w:rPr>
            </w:pPr>
            <w:r w:rsidRPr="00F5534C">
              <w:rPr>
                <w:rFonts w:ascii="宋体" w:cs="宋体"/>
                <w:color w:val="000000"/>
                <w:kern w:val="0"/>
                <w:sz w:val="18"/>
                <w:szCs w:val="18"/>
              </w:rPr>
              <w:t>T</w:t>
            </w:r>
            <w:r w:rsidRPr="00F5534C">
              <w:rPr>
                <w:rFonts w:ascii="宋体" w:cs="宋体" w:hint="eastAsia"/>
                <w:color w:val="000000"/>
                <w:kern w:val="0"/>
                <w:sz w:val="18"/>
                <w:szCs w:val="18"/>
              </w:rPr>
              <w:t>＜</w:t>
            </w:r>
            <w:r w:rsidRPr="00F5534C">
              <w:rPr>
                <w:rFonts w:ascii="宋体" w:cs="宋体"/>
                <w:color w:val="000000"/>
                <w:kern w:val="0"/>
                <w:sz w:val="18"/>
                <w:szCs w:val="18"/>
              </w:rPr>
              <w:t>5</w:t>
            </w:r>
          </w:p>
        </w:tc>
      </w:tr>
      <w:tr w:rsidR="00751A7C" w:rsidRPr="00F5534C" w:rsidTr="00370A83">
        <w:trPr>
          <w:trHeight w:val="285"/>
          <w:jc w:val="center"/>
        </w:trPr>
        <w:tc>
          <w:tcPr>
            <w:tcW w:w="1452" w:type="pct"/>
            <w:shd w:val="clear" w:color="auto" w:fill="FFFFFF"/>
            <w:vAlign w:val="center"/>
          </w:tcPr>
          <w:p w:rsidR="00751A7C" w:rsidRPr="00F5534C" w:rsidRDefault="00751A7C" w:rsidP="00751A7C">
            <w:pPr>
              <w:widowControl/>
              <w:ind w:firstLineChars="100" w:firstLine="31680"/>
              <w:jc w:val="center"/>
              <w:rPr>
                <w:rFonts w:ascii="宋体" w:hAnsi="宋体" w:cs="宋体"/>
                <w:color w:val="000000"/>
                <w:kern w:val="0"/>
                <w:sz w:val="18"/>
                <w:szCs w:val="18"/>
              </w:rPr>
            </w:pPr>
            <w:r w:rsidRPr="00F5534C">
              <w:rPr>
                <w:rFonts w:ascii="宋体" w:hAnsi="宋体" w:cs="宋体" w:hint="eastAsia"/>
                <w:color w:val="000000"/>
                <w:kern w:val="0"/>
                <w:sz w:val="18"/>
                <w:szCs w:val="18"/>
              </w:rPr>
              <w:t>湿养护期限</w:t>
            </w:r>
            <w:r w:rsidRPr="00F5534C">
              <w:rPr>
                <w:rFonts w:ascii="宋体" w:hAnsi="宋体" w:cs="宋体"/>
                <w:color w:val="000000"/>
                <w:kern w:val="0"/>
                <w:sz w:val="18"/>
                <w:szCs w:val="18"/>
              </w:rPr>
              <w:t xml:space="preserve"> (d)</w:t>
            </w:r>
          </w:p>
        </w:tc>
        <w:tc>
          <w:tcPr>
            <w:tcW w:w="887" w:type="pct"/>
            <w:shd w:val="clear" w:color="auto" w:fill="FFFFFF"/>
            <w:vAlign w:val="center"/>
          </w:tcPr>
          <w:p w:rsidR="00751A7C" w:rsidRPr="00F5534C" w:rsidRDefault="00751A7C" w:rsidP="001C64B8">
            <w:pPr>
              <w:widowControl/>
              <w:ind w:firstLine="180"/>
              <w:jc w:val="center"/>
              <w:rPr>
                <w:rFonts w:ascii="宋体" w:hAnsi="宋体" w:cs="宋体"/>
                <w:color w:val="000000"/>
                <w:kern w:val="0"/>
                <w:sz w:val="18"/>
                <w:szCs w:val="18"/>
              </w:rPr>
            </w:pPr>
            <w:r w:rsidRPr="00F5534C">
              <w:rPr>
                <w:rFonts w:ascii="宋体" w:hAnsi="宋体" w:cs="宋体"/>
                <w:color w:val="000000"/>
                <w:kern w:val="0"/>
                <w:sz w:val="18"/>
                <w:szCs w:val="18"/>
              </w:rPr>
              <w:t>7</w:t>
            </w:r>
          </w:p>
        </w:tc>
        <w:tc>
          <w:tcPr>
            <w:tcW w:w="887" w:type="pct"/>
            <w:shd w:val="clear" w:color="auto" w:fill="FFFFFF"/>
            <w:vAlign w:val="center"/>
          </w:tcPr>
          <w:p w:rsidR="00751A7C" w:rsidRPr="00F5534C" w:rsidRDefault="00751A7C" w:rsidP="001C64B8">
            <w:pPr>
              <w:widowControl/>
              <w:ind w:firstLine="180"/>
              <w:jc w:val="center"/>
              <w:rPr>
                <w:rFonts w:ascii="宋体" w:hAnsi="宋体" w:cs="宋体"/>
                <w:color w:val="000000"/>
                <w:kern w:val="0"/>
                <w:sz w:val="18"/>
                <w:szCs w:val="18"/>
              </w:rPr>
            </w:pPr>
            <w:r w:rsidRPr="00F5534C">
              <w:rPr>
                <w:rFonts w:ascii="宋体" w:hAnsi="宋体" w:cs="宋体"/>
                <w:color w:val="000000"/>
                <w:kern w:val="0"/>
                <w:sz w:val="18"/>
                <w:szCs w:val="18"/>
              </w:rPr>
              <w:t>10</w:t>
            </w:r>
          </w:p>
        </w:tc>
        <w:tc>
          <w:tcPr>
            <w:tcW w:w="887" w:type="pct"/>
            <w:shd w:val="clear" w:color="auto" w:fill="FFFFFF"/>
            <w:vAlign w:val="center"/>
          </w:tcPr>
          <w:p w:rsidR="00751A7C" w:rsidRPr="00F5534C" w:rsidRDefault="00751A7C" w:rsidP="001C64B8">
            <w:pPr>
              <w:widowControl/>
              <w:ind w:firstLine="180"/>
              <w:jc w:val="center"/>
              <w:rPr>
                <w:rFonts w:ascii="宋体" w:hAnsi="宋体" w:cs="宋体"/>
                <w:color w:val="000000"/>
                <w:kern w:val="0"/>
                <w:sz w:val="18"/>
                <w:szCs w:val="18"/>
              </w:rPr>
            </w:pPr>
            <w:r w:rsidRPr="00F5534C">
              <w:rPr>
                <w:rFonts w:ascii="宋体" w:hAnsi="宋体" w:cs="宋体"/>
                <w:color w:val="000000"/>
                <w:kern w:val="0"/>
                <w:sz w:val="18"/>
                <w:szCs w:val="18"/>
              </w:rPr>
              <w:t>14</w:t>
            </w:r>
          </w:p>
        </w:tc>
        <w:tc>
          <w:tcPr>
            <w:tcW w:w="887" w:type="pct"/>
            <w:shd w:val="clear" w:color="auto" w:fill="FFFFFF"/>
            <w:vAlign w:val="center"/>
          </w:tcPr>
          <w:p w:rsidR="00751A7C" w:rsidRPr="00F5534C" w:rsidRDefault="00751A7C" w:rsidP="001C64B8">
            <w:pPr>
              <w:widowControl/>
              <w:ind w:firstLine="180"/>
              <w:jc w:val="center"/>
              <w:rPr>
                <w:rFonts w:ascii="宋体" w:hAnsi="宋体" w:cs="宋体"/>
                <w:color w:val="000000"/>
                <w:kern w:val="0"/>
                <w:sz w:val="18"/>
                <w:szCs w:val="18"/>
              </w:rPr>
            </w:pPr>
            <w:r w:rsidRPr="00F5534C">
              <w:rPr>
                <w:rFonts w:ascii="宋体" w:hAnsi="宋体" w:cs="宋体"/>
                <w:color w:val="000000"/>
                <w:kern w:val="0"/>
                <w:sz w:val="18"/>
                <w:szCs w:val="18"/>
              </w:rPr>
              <w:t>21</w:t>
            </w:r>
          </w:p>
        </w:tc>
      </w:tr>
    </w:tbl>
    <w:p w:rsidR="00751A7C" w:rsidRPr="00F5534C" w:rsidRDefault="00751A7C" w:rsidP="00370A83">
      <w:pPr>
        <w:pStyle w:val="a2"/>
        <w:numPr>
          <w:ilvl w:val="0"/>
          <w:numId w:val="0"/>
        </w:numPr>
        <w:spacing w:beforeLines="0" w:afterLines="0"/>
        <w:jc w:val="both"/>
        <w:rPr>
          <w:rFonts w:ascii="宋体" w:eastAsia="宋体" w:hAnsi="宋体" w:cs="宋体"/>
          <w:color w:val="000000"/>
          <w:sz w:val="18"/>
          <w:szCs w:val="18"/>
        </w:rPr>
      </w:pPr>
      <w:r w:rsidRPr="00F5534C">
        <w:rPr>
          <w:rFonts w:ascii="宋体" w:eastAsia="宋体" w:hAnsi="宋体" w:cs="宋体" w:hint="eastAsia"/>
          <w:color w:val="000000"/>
          <w:sz w:val="18"/>
          <w:szCs w:val="18"/>
        </w:rPr>
        <w:t>注：</w:t>
      </w:r>
      <w:r w:rsidRPr="00F5534C">
        <w:rPr>
          <w:rFonts w:ascii="宋体" w:eastAsia="宋体" w:hAnsi="宋体" w:cs="宋体"/>
          <w:color w:val="000000"/>
          <w:sz w:val="18"/>
          <w:szCs w:val="18"/>
        </w:rPr>
        <w:t xml:space="preserve">1) </w:t>
      </w:r>
      <w:r w:rsidRPr="00F5534C">
        <w:rPr>
          <w:rFonts w:ascii="宋体" w:eastAsia="宋体" w:hAnsi="宋体" w:cs="宋体" w:hint="eastAsia"/>
          <w:color w:val="000000"/>
          <w:sz w:val="18"/>
          <w:szCs w:val="18"/>
        </w:rPr>
        <w:t>结束湿养护时的现场混凝土强度不应低于</w:t>
      </w:r>
      <w:r w:rsidRPr="00F5534C">
        <w:rPr>
          <w:rFonts w:ascii="宋体" w:eastAsia="宋体" w:hAnsi="宋体" w:cs="宋体"/>
          <w:color w:val="000000"/>
          <w:sz w:val="18"/>
          <w:szCs w:val="18"/>
        </w:rPr>
        <w:t>28d</w:t>
      </w:r>
      <w:r w:rsidRPr="00F5534C">
        <w:rPr>
          <w:rFonts w:ascii="宋体" w:eastAsia="宋体" w:hAnsi="宋体" w:cs="宋体" w:hint="eastAsia"/>
          <w:color w:val="000000"/>
          <w:sz w:val="18"/>
          <w:szCs w:val="18"/>
        </w:rPr>
        <w:t>强度的</w:t>
      </w:r>
      <w:r w:rsidRPr="00F5534C">
        <w:rPr>
          <w:rFonts w:ascii="宋体" w:eastAsia="宋体" w:hAnsi="宋体" w:cs="宋体"/>
          <w:color w:val="000000"/>
          <w:sz w:val="18"/>
          <w:szCs w:val="18"/>
        </w:rPr>
        <w:t>75%</w:t>
      </w:r>
      <w:r w:rsidRPr="00F5534C">
        <w:rPr>
          <w:rFonts w:ascii="宋体" w:eastAsia="宋体" w:hAnsi="宋体" w:cs="宋体" w:hint="eastAsia"/>
          <w:color w:val="000000"/>
          <w:sz w:val="18"/>
          <w:szCs w:val="18"/>
        </w:rPr>
        <w:t>。</w:t>
      </w:r>
    </w:p>
    <w:p w:rsidR="00751A7C" w:rsidRPr="00F5534C" w:rsidRDefault="00751A7C" w:rsidP="00370A83">
      <w:pPr>
        <w:pStyle w:val="a2"/>
        <w:numPr>
          <w:ilvl w:val="0"/>
          <w:numId w:val="0"/>
        </w:numPr>
        <w:spacing w:beforeLines="0" w:afterLines="0"/>
        <w:jc w:val="both"/>
        <w:rPr>
          <w:rFonts w:ascii="宋体" w:eastAsia="宋体" w:hAnsi="宋体" w:cs="宋体"/>
          <w:color w:val="000000"/>
          <w:sz w:val="18"/>
          <w:szCs w:val="18"/>
        </w:rPr>
      </w:pPr>
      <w:r w:rsidRPr="00F5534C">
        <w:rPr>
          <w:rFonts w:ascii="宋体" w:eastAsia="宋体" w:hAnsi="宋体" w:cs="宋体"/>
          <w:color w:val="000000"/>
          <w:sz w:val="18"/>
          <w:szCs w:val="18"/>
        </w:rPr>
        <w:t xml:space="preserve">    2</w:t>
      </w:r>
      <w:r w:rsidRPr="00F5534C">
        <w:rPr>
          <w:rFonts w:ascii="宋体" w:eastAsia="宋体" w:hAnsi="宋体" w:cs="宋体" w:hint="eastAsia"/>
          <w:color w:val="000000"/>
          <w:sz w:val="18"/>
          <w:szCs w:val="18"/>
        </w:rPr>
        <w:t>）掺有超缓凝剂的混凝土，以及掺有大掺量矿物掺合料的混凝土，湿养护时间应在上述基础上延长</w:t>
      </w:r>
      <w:r w:rsidRPr="00F5534C">
        <w:rPr>
          <w:rFonts w:ascii="宋体" w:eastAsia="宋体" w:hAnsi="宋体" w:cs="宋体"/>
          <w:color w:val="000000"/>
          <w:sz w:val="18"/>
          <w:szCs w:val="18"/>
        </w:rPr>
        <w:t>3d</w:t>
      </w:r>
      <w:r w:rsidRPr="00F5534C">
        <w:rPr>
          <w:rFonts w:ascii="宋体" w:eastAsia="宋体" w:hAnsi="宋体" w:cs="宋体" w:hint="eastAsia"/>
          <w:color w:val="000000"/>
          <w:sz w:val="18"/>
          <w:szCs w:val="18"/>
        </w:rPr>
        <w:t>。</w:t>
      </w:r>
      <w:r w:rsidRPr="00F5534C">
        <w:rPr>
          <w:rFonts w:ascii="宋体" w:eastAsia="宋体" w:hAnsi="宋体" w:cs="宋体"/>
          <w:color w:val="000000"/>
          <w:sz w:val="18"/>
          <w:szCs w:val="18"/>
        </w:rPr>
        <w:t xml:space="preserve"> </w:t>
      </w:r>
    </w:p>
    <w:p w:rsidR="00751A7C" w:rsidRPr="00F5534C" w:rsidRDefault="00751A7C" w:rsidP="00370A83">
      <w:pPr>
        <w:pStyle w:val="a2"/>
        <w:numPr>
          <w:ilvl w:val="0"/>
          <w:numId w:val="0"/>
        </w:numPr>
        <w:spacing w:beforeLines="0" w:afterLines="0"/>
        <w:jc w:val="both"/>
        <w:rPr>
          <w:rFonts w:ascii="宋体" w:eastAsia="宋体" w:hAnsi="宋体" w:cs="宋体"/>
          <w:color w:val="000000"/>
          <w:sz w:val="18"/>
          <w:szCs w:val="18"/>
        </w:rPr>
      </w:pPr>
      <w:r w:rsidRPr="00F5534C">
        <w:rPr>
          <w:rFonts w:ascii="宋体" w:eastAsia="宋体" w:hAnsi="宋体" w:cs="宋体"/>
          <w:color w:val="000000"/>
          <w:sz w:val="18"/>
          <w:szCs w:val="18"/>
        </w:rPr>
        <w:t xml:space="preserve">    3) </w:t>
      </w:r>
      <w:r w:rsidRPr="00F5534C">
        <w:rPr>
          <w:rFonts w:ascii="宋体" w:eastAsia="宋体" w:hAnsi="宋体" w:cs="宋体" w:hint="eastAsia"/>
          <w:color w:val="000000"/>
          <w:sz w:val="18"/>
          <w:szCs w:val="18"/>
        </w:rPr>
        <w:t>大体积混凝土养护时间不应少于</w:t>
      </w:r>
      <w:r w:rsidRPr="00F5534C">
        <w:rPr>
          <w:rFonts w:ascii="宋体" w:eastAsia="宋体" w:hAnsi="宋体" w:cs="宋体"/>
          <w:color w:val="000000"/>
          <w:sz w:val="18"/>
          <w:szCs w:val="18"/>
        </w:rPr>
        <w:t>21d</w:t>
      </w:r>
      <w:r w:rsidRPr="00F5534C">
        <w:rPr>
          <w:rFonts w:ascii="宋体" w:eastAsia="宋体" w:hAnsi="宋体" w:cs="宋体" w:hint="eastAsia"/>
          <w:color w:val="000000"/>
          <w:sz w:val="18"/>
          <w:szCs w:val="18"/>
        </w:rPr>
        <w:t>。</w:t>
      </w:r>
    </w:p>
    <w:p w:rsidR="00751A7C" w:rsidRPr="00F5534C" w:rsidRDefault="00751A7C" w:rsidP="00292BC6">
      <w:pPr>
        <w:pStyle w:val="a2"/>
        <w:spacing w:beforeLines="0" w:afterLines="0"/>
        <w:ind w:left="0"/>
        <w:rPr>
          <w:rFonts w:ascii="宋体" w:eastAsia="宋体" w:hAnsi="宋体"/>
          <w:color w:val="000000"/>
        </w:rPr>
      </w:pPr>
      <w:r w:rsidRPr="00F5534C">
        <w:rPr>
          <w:rFonts w:ascii="宋体" w:eastAsia="宋体" w:hAnsi="宋体" w:hint="eastAsia"/>
          <w:color w:val="000000"/>
        </w:rPr>
        <w:t>对于混凝土预制梁构件的蒸汽养护，可分静停、升温、恒温、降温四个阶段。梁体成型后静停时间为</w:t>
      </w:r>
      <w:r w:rsidRPr="00F5534C">
        <w:rPr>
          <w:rFonts w:ascii="宋体" w:eastAsia="宋体" w:hAnsi="宋体"/>
          <w:color w:val="000000"/>
        </w:rPr>
        <w:t>4</w:t>
      </w:r>
      <w:r w:rsidRPr="00F5534C">
        <w:rPr>
          <w:rFonts w:ascii="宋体" w:eastAsia="宋体" w:hAnsi="宋体" w:hint="eastAsia"/>
          <w:color w:val="000000"/>
        </w:rPr>
        <w:t>～</w:t>
      </w:r>
      <w:r w:rsidRPr="00F5534C">
        <w:rPr>
          <w:rFonts w:ascii="宋体" w:eastAsia="宋体" w:hAnsi="宋体"/>
          <w:color w:val="000000"/>
        </w:rPr>
        <w:t>6h</w:t>
      </w:r>
      <w:r w:rsidRPr="00F5534C">
        <w:rPr>
          <w:rFonts w:ascii="宋体" w:eastAsia="宋体" w:hAnsi="宋体" w:hint="eastAsia"/>
          <w:color w:val="000000"/>
        </w:rPr>
        <w:t>，静停环境温度不低于</w:t>
      </w:r>
      <w:r w:rsidRPr="00F5534C">
        <w:rPr>
          <w:rFonts w:ascii="宋体" w:eastAsia="宋体" w:hAnsi="宋体"/>
          <w:color w:val="000000"/>
        </w:rPr>
        <w:t>5</w:t>
      </w:r>
      <w:r w:rsidRPr="00F5534C">
        <w:rPr>
          <w:rFonts w:ascii="宋体" w:eastAsia="宋体" w:hAnsi="宋体" w:hint="eastAsia"/>
          <w:color w:val="000000"/>
        </w:rPr>
        <w:t>℃；升温期升温速度不宜大于</w:t>
      </w:r>
      <w:r w:rsidRPr="00F5534C">
        <w:rPr>
          <w:rFonts w:ascii="宋体" w:eastAsia="宋体" w:hAnsi="宋体"/>
          <w:color w:val="000000"/>
        </w:rPr>
        <w:t>10</w:t>
      </w:r>
      <w:r w:rsidRPr="00F5534C">
        <w:rPr>
          <w:rFonts w:ascii="宋体" w:eastAsia="宋体" w:hAnsi="宋体" w:hint="eastAsia"/>
          <w:color w:val="000000"/>
        </w:rPr>
        <w:t>℃</w:t>
      </w:r>
      <w:r w:rsidRPr="00F5534C">
        <w:rPr>
          <w:rFonts w:ascii="宋体" w:eastAsia="宋体" w:hAnsi="宋体"/>
          <w:color w:val="000000"/>
        </w:rPr>
        <w:t>/h</w:t>
      </w:r>
      <w:r w:rsidRPr="00F5534C">
        <w:rPr>
          <w:rFonts w:ascii="宋体" w:eastAsia="宋体" w:hAnsi="宋体" w:hint="eastAsia"/>
          <w:color w:val="000000"/>
        </w:rPr>
        <w:t>；恒温期间蒸汽温度不应超过</w:t>
      </w:r>
      <w:r w:rsidRPr="00F5534C">
        <w:rPr>
          <w:rFonts w:ascii="宋体" w:eastAsia="宋体" w:hAnsi="宋体"/>
          <w:color w:val="000000"/>
        </w:rPr>
        <w:t>50</w:t>
      </w:r>
      <w:r w:rsidRPr="00F5534C">
        <w:rPr>
          <w:rFonts w:ascii="宋体" w:eastAsia="宋体" w:hAnsi="宋体" w:hint="eastAsia"/>
          <w:color w:val="000000"/>
        </w:rPr>
        <w:t>℃，恒温养护时间应根据构件脱模强度要求、混凝土配合比情况以及环境条件等通过试验确定；降温期降温速度控制</w:t>
      </w:r>
      <w:r w:rsidRPr="00F5534C">
        <w:rPr>
          <w:rFonts w:ascii="宋体" w:eastAsia="宋体" w:hAnsi="宋体"/>
          <w:color w:val="000000"/>
        </w:rPr>
        <w:t>10</w:t>
      </w:r>
      <w:r w:rsidRPr="00F5534C">
        <w:rPr>
          <w:rFonts w:ascii="宋体" w:eastAsia="宋体" w:hAnsi="宋体" w:hint="eastAsia"/>
          <w:color w:val="000000"/>
        </w:rPr>
        <w:t>℃</w:t>
      </w:r>
      <w:r w:rsidRPr="00F5534C">
        <w:rPr>
          <w:rFonts w:ascii="宋体" w:eastAsia="宋体" w:hAnsi="宋体"/>
          <w:color w:val="000000"/>
        </w:rPr>
        <w:t>/ h</w:t>
      </w:r>
      <w:r w:rsidRPr="00F5534C">
        <w:rPr>
          <w:rFonts w:ascii="宋体" w:eastAsia="宋体" w:hAnsi="宋体" w:hint="eastAsia"/>
          <w:color w:val="000000"/>
        </w:rPr>
        <w:t>以内。蒸汽养护的预制梁脱模后的保温保湿养护时间不宜短于</w:t>
      </w:r>
      <w:r w:rsidRPr="00F5534C">
        <w:rPr>
          <w:rFonts w:ascii="宋体" w:eastAsia="宋体" w:hAnsi="宋体"/>
          <w:color w:val="000000"/>
        </w:rPr>
        <w:t>7d</w:t>
      </w:r>
      <w:r w:rsidRPr="00F5534C">
        <w:rPr>
          <w:rFonts w:ascii="宋体" w:eastAsia="宋体" w:hAnsi="宋体" w:hint="eastAsia"/>
          <w:color w:val="000000"/>
        </w:rPr>
        <w:t>。</w:t>
      </w:r>
    </w:p>
    <w:p w:rsidR="00751A7C" w:rsidRPr="00F5534C" w:rsidRDefault="00751A7C" w:rsidP="000060DF">
      <w:pPr>
        <w:pStyle w:val="a0"/>
        <w:spacing w:before="312" w:after="312"/>
        <w:ind w:left="0"/>
        <w:rPr>
          <w:color w:val="000000"/>
        </w:rPr>
      </w:pPr>
      <w:bookmarkStart w:id="422" w:name="_Toc440621252"/>
      <w:bookmarkStart w:id="423" w:name="_Toc440621711"/>
      <w:bookmarkStart w:id="424" w:name="_Toc440621956"/>
      <w:bookmarkStart w:id="425" w:name="_Toc495335439"/>
      <w:bookmarkStart w:id="426" w:name="_Toc496947903"/>
      <w:bookmarkStart w:id="427" w:name="_Toc497225483"/>
      <w:r w:rsidRPr="00F5534C">
        <w:rPr>
          <w:rFonts w:hint="eastAsia"/>
          <w:color w:val="000000"/>
        </w:rPr>
        <w:t>混凝土施工缝的留设与施工</w:t>
      </w:r>
      <w:bookmarkEnd w:id="422"/>
      <w:bookmarkEnd w:id="423"/>
      <w:bookmarkEnd w:id="424"/>
      <w:bookmarkEnd w:id="425"/>
      <w:bookmarkEnd w:id="426"/>
      <w:bookmarkEnd w:id="427"/>
    </w:p>
    <w:p w:rsidR="00751A7C" w:rsidRPr="00F5534C" w:rsidRDefault="00751A7C" w:rsidP="000060DF">
      <w:pPr>
        <w:pStyle w:val="a1"/>
        <w:spacing w:before="156" w:after="156"/>
        <w:rPr>
          <w:color w:val="000000"/>
        </w:rPr>
      </w:pPr>
      <w:bookmarkStart w:id="428" w:name="_Toc440621253"/>
      <w:bookmarkStart w:id="429" w:name="_Toc495335440"/>
      <w:bookmarkStart w:id="430" w:name="_Toc495335554"/>
      <w:bookmarkStart w:id="431" w:name="_Toc496104191"/>
      <w:bookmarkStart w:id="432" w:name="_Toc496947904"/>
      <w:bookmarkStart w:id="433" w:name="_Toc497215044"/>
      <w:bookmarkStart w:id="434" w:name="_Toc497225484"/>
      <w:r w:rsidRPr="00F5534C">
        <w:rPr>
          <w:rFonts w:hint="eastAsia"/>
          <w:color w:val="000000"/>
        </w:rPr>
        <w:t>施工缝的留设</w:t>
      </w:r>
      <w:bookmarkEnd w:id="428"/>
      <w:bookmarkEnd w:id="429"/>
      <w:bookmarkEnd w:id="430"/>
      <w:bookmarkEnd w:id="431"/>
      <w:bookmarkEnd w:id="432"/>
      <w:bookmarkEnd w:id="433"/>
      <w:bookmarkEnd w:id="434"/>
    </w:p>
    <w:p w:rsidR="00751A7C" w:rsidRPr="00F5534C" w:rsidRDefault="00751A7C" w:rsidP="00427C2B">
      <w:pPr>
        <w:pStyle w:val="a2"/>
        <w:spacing w:beforeLines="0" w:afterLines="0"/>
        <w:ind w:left="0"/>
        <w:rPr>
          <w:rFonts w:ascii="宋体" w:eastAsia="宋体" w:hAnsi="宋体"/>
          <w:color w:val="000000"/>
        </w:rPr>
      </w:pPr>
      <w:r w:rsidRPr="00F5534C">
        <w:rPr>
          <w:rFonts w:ascii="宋体" w:eastAsia="宋体" w:hAnsi="宋体" w:hint="eastAsia"/>
          <w:color w:val="000000"/>
        </w:rPr>
        <w:t>施工缝的位置应在混凝土浇筑前按设计要求和施工技术方案确定，并宜与明缝设置相协调。</w:t>
      </w:r>
    </w:p>
    <w:p w:rsidR="00751A7C" w:rsidRPr="00F5534C" w:rsidRDefault="00751A7C" w:rsidP="003309A5">
      <w:pPr>
        <w:pStyle w:val="a2"/>
        <w:spacing w:beforeLines="0" w:afterLines="0"/>
        <w:ind w:left="0"/>
        <w:rPr>
          <w:rFonts w:ascii="宋体" w:eastAsia="宋体" w:hAnsi="宋体"/>
          <w:color w:val="000000"/>
        </w:rPr>
      </w:pPr>
      <w:r w:rsidRPr="00F5534C">
        <w:rPr>
          <w:rFonts w:ascii="宋体" w:eastAsia="宋体" w:hAnsi="宋体" w:hint="eastAsia"/>
          <w:color w:val="000000"/>
        </w:rPr>
        <w:t>施工缝的平面应与结构物的轴线垂直，并宜留置在结构受剪力和弯矩较小且便于施工的部位。</w:t>
      </w:r>
    </w:p>
    <w:p w:rsidR="00751A7C" w:rsidRPr="00F5534C" w:rsidRDefault="00751A7C" w:rsidP="003309A5">
      <w:pPr>
        <w:pStyle w:val="a2"/>
        <w:spacing w:beforeLines="0" w:afterLines="0"/>
        <w:ind w:left="0"/>
        <w:rPr>
          <w:rFonts w:ascii="宋体" w:eastAsia="宋体" w:hAnsi="宋体"/>
          <w:color w:val="000000"/>
        </w:rPr>
      </w:pPr>
      <w:r w:rsidRPr="00F5534C">
        <w:rPr>
          <w:rFonts w:ascii="宋体" w:eastAsia="宋体" w:hAnsi="宋体" w:hint="eastAsia"/>
          <w:color w:val="000000"/>
        </w:rPr>
        <w:t>所有水平施工缝应保持水平，竖向施工缝应有钢筋通过，以构成为整体。当施工缝为斜面时，应浇筑成或凿成规律的台阶状。</w:t>
      </w:r>
    </w:p>
    <w:p w:rsidR="00751A7C" w:rsidRPr="00F5534C" w:rsidRDefault="00751A7C" w:rsidP="000060DF">
      <w:pPr>
        <w:pStyle w:val="a1"/>
        <w:spacing w:before="156" w:after="156"/>
        <w:rPr>
          <w:color w:val="000000"/>
        </w:rPr>
      </w:pPr>
      <w:bookmarkStart w:id="435" w:name="_Toc440621254"/>
      <w:bookmarkStart w:id="436" w:name="_Toc495335441"/>
      <w:bookmarkStart w:id="437" w:name="_Toc495335555"/>
      <w:bookmarkStart w:id="438" w:name="_Toc496104192"/>
      <w:bookmarkStart w:id="439" w:name="_Toc496947905"/>
      <w:bookmarkStart w:id="440" w:name="_Toc497215045"/>
      <w:bookmarkStart w:id="441" w:name="_Toc497225485"/>
      <w:r w:rsidRPr="00F5534C">
        <w:rPr>
          <w:rFonts w:hint="eastAsia"/>
          <w:color w:val="000000"/>
        </w:rPr>
        <w:t>施工缝的施工</w:t>
      </w:r>
      <w:bookmarkEnd w:id="435"/>
      <w:bookmarkEnd w:id="436"/>
      <w:bookmarkEnd w:id="437"/>
      <w:bookmarkEnd w:id="438"/>
      <w:bookmarkEnd w:id="439"/>
      <w:bookmarkEnd w:id="440"/>
      <w:bookmarkEnd w:id="441"/>
    </w:p>
    <w:p w:rsidR="00751A7C" w:rsidRPr="00F5534C" w:rsidRDefault="00751A7C" w:rsidP="00572368">
      <w:pPr>
        <w:pStyle w:val="a2"/>
        <w:spacing w:beforeLines="0" w:afterLines="0"/>
        <w:ind w:left="0"/>
        <w:rPr>
          <w:rFonts w:ascii="宋体" w:eastAsia="宋体" w:hAnsi="宋体"/>
          <w:color w:val="000000"/>
        </w:rPr>
      </w:pPr>
      <w:r w:rsidRPr="00F5534C">
        <w:rPr>
          <w:rFonts w:ascii="宋体" w:eastAsia="宋体" w:hAnsi="宋体" w:hint="eastAsia"/>
          <w:color w:val="000000"/>
        </w:rPr>
        <w:t>为使拆模后混凝土表面接缝美观，应采取可靠措施确保混凝土相邻节段间的暴露在可见面的施工缝边线平整顺直。</w:t>
      </w:r>
    </w:p>
    <w:p w:rsidR="00751A7C" w:rsidRPr="00F5534C" w:rsidRDefault="00751A7C" w:rsidP="00572368">
      <w:pPr>
        <w:pStyle w:val="a2"/>
        <w:spacing w:beforeLines="0" w:afterLines="0"/>
        <w:ind w:left="0"/>
        <w:rPr>
          <w:rFonts w:ascii="宋体" w:eastAsia="宋体" w:hAnsi="宋体"/>
          <w:color w:val="000000"/>
        </w:rPr>
      </w:pPr>
      <w:r w:rsidRPr="00F5534C">
        <w:rPr>
          <w:rFonts w:ascii="宋体" w:eastAsia="宋体" w:hAnsi="宋体" w:hint="eastAsia"/>
          <w:color w:val="000000"/>
        </w:rPr>
        <w:t>竖向施工缝应剔除松散石子，露出密实混凝土；水平施工缝应剔除浮浆层，清理干净，露出石子。</w:t>
      </w:r>
    </w:p>
    <w:p w:rsidR="00751A7C" w:rsidRPr="00F5534C" w:rsidRDefault="00751A7C" w:rsidP="003309A5">
      <w:pPr>
        <w:pStyle w:val="a2"/>
        <w:spacing w:beforeLines="0" w:afterLines="0"/>
        <w:ind w:left="0"/>
        <w:rPr>
          <w:rFonts w:ascii="宋体" w:eastAsia="宋体" w:hAnsi="宋体"/>
          <w:color w:val="000000"/>
        </w:rPr>
      </w:pPr>
      <w:r w:rsidRPr="00F5534C">
        <w:rPr>
          <w:rFonts w:ascii="宋体" w:eastAsia="宋体" w:hAnsi="宋体" w:hint="eastAsia"/>
          <w:color w:val="000000"/>
        </w:rPr>
        <w:t>模板与结构实体接触处（模板压脚位置</w:t>
      </w:r>
      <w:r w:rsidRPr="00F5534C">
        <w:rPr>
          <w:rFonts w:ascii="宋体" w:eastAsia="宋体" w:hAnsi="宋体"/>
          <w:color w:val="000000"/>
        </w:rPr>
        <w:t xml:space="preserve">) </w:t>
      </w:r>
      <w:r w:rsidRPr="00F5534C">
        <w:rPr>
          <w:rFonts w:ascii="宋体" w:eastAsia="宋体" w:hAnsi="宋体" w:hint="eastAsia"/>
          <w:color w:val="000000"/>
        </w:rPr>
        <w:t>应粘贴防渗漏作用的衬垫，如海绵条、止水带、防渗胶、粘合剂等，以保证模板的密封性。</w:t>
      </w:r>
    </w:p>
    <w:p w:rsidR="00751A7C" w:rsidRPr="00F5534C" w:rsidRDefault="00751A7C" w:rsidP="003309A5">
      <w:pPr>
        <w:pStyle w:val="a2"/>
        <w:spacing w:beforeLines="0" w:afterLines="0"/>
        <w:ind w:left="0"/>
        <w:rPr>
          <w:rFonts w:ascii="宋体" w:eastAsia="宋体" w:hAnsi="宋体"/>
          <w:color w:val="000000"/>
        </w:rPr>
      </w:pPr>
      <w:r w:rsidRPr="00F5534C">
        <w:rPr>
          <w:rFonts w:ascii="宋体" w:eastAsia="宋体" w:hAnsi="宋体" w:hint="eastAsia"/>
          <w:color w:val="000000"/>
        </w:rPr>
        <w:t>混凝土浇筑前，再次对施工缝表面进行检查清理，若有杂物，应清理干净，以防夹渣。</w:t>
      </w:r>
    </w:p>
    <w:p w:rsidR="00751A7C" w:rsidRPr="00F5534C" w:rsidRDefault="00751A7C" w:rsidP="003309A5">
      <w:pPr>
        <w:pStyle w:val="a2"/>
        <w:spacing w:beforeLines="0" w:afterLines="0"/>
        <w:ind w:left="0"/>
        <w:rPr>
          <w:rFonts w:ascii="宋体" w:eastAsia="宋体" w:hAnsi="宋体"/>
          <w:color w:val="000000"/>
        </w:rPr>
      </w:pPr>
      <w:r w:rsidRPr="00F5534C">
        <w:rPr>
          <w:rFonts w:ascii="宋体" w:eastAsia="宋体" w:hAnsi="宋体" w:hint="eastAsia"/>
          <w:color w:val="000000"/>
        </w:rPr>
        <w:t>混凝土浇筑前，施工缝表面混凝土应洒水充分湿润，使先后浇筑的混凝土结合密实。</w:t>
      </w:r>
    </w:p>
    <w:p w:rsidR="00751A7C" w:rsidRPr="00F5534C" w:rsidRDefault="00751A7C" w:rsidP="00427C2B">
      <w:pPr>
        <w:pStyle w:val="a2"/>
        <w:spacing w:beforeLines="0" w:afterLines="0"/>
        <w:ind w:left="0"/>
        <w:rPr>
          <w:rFonts w:ascii="宋体" w:eastAsia="宋体" w:hAnsi="宋体"/>
          <w:color w:val="000000"/>
        </w:rPr>
      </w:pPr>
      <w:r w:rsidRPr="00F5534C">
        <w:rPr>
          <w:rFonts w:ascii="宋体" w:eastAsia="宋体" w:hAnsi="宋体" w:hint="eastAsia"/>
          <w:color w:val="000000"/>
        </w:rPr>
        <w:t>从施工缝处开始继续浇筑混凝土时，接缝两侧的混凝土应充分振捣，以使缝线饱满密实，并加强养护</w:t>
      </w:r>
      <w:r w:rsidRPr="00F5534C">
        <w:rPr>
          <w:rFonts w:ascii="宋体" w:eastAsia="宋体" w:hAnsi="宋体"/>
          <w:color w:val="000000"/>
        </w:rPr>
        <w:t>,</w:t>
      </w:r>
      <w:r w:rsidRPr="00F5534C">
        <w:rPr>
          <w:rFonts w:ascii="宋体" w:eastAsia="宋体" w:hAnsi="宋体" w:hint="eastAsia"/>
          <w:color w:val="000000"/>
        </w:rPr>
        <w:t>防止施工缝处混凝土收缩开裂。</w:t>
      </w:r>
    </w:p>
    <w:p w:rsidR="00751A7C" w:rsidRPr="00F5534C" w:rsidRDefault="00751A7C" w:rsidP="000060DF">
      <w:pPr>
        <w:pStyle w:val="a0"/>
        <w:numPr>
          <w:ilvl w:val="0"/>
          <w:numId w:val="18"/>
        </w:numPr>
        <w:spacing w:before="312" w:after="312"/>
        <w:ind w:left="0"/>
        <w:jc w:val="left"/>
        <w:rPr>
          <w:color w:val="000000"/>
        </w:rPr>
      </w:pPr>
      <w:bookmarkStart w:id="442" w:name="14"/>
      <w:bookmarkStart w:id="443" w:name="_Toc381781384"/>
      <w:bookmarkStart w:id="444" w:name="_Toc381782702"/>
      <w:bookmarkStart w:id="445" w:name="_Toc381782716"/>
      <w:bookmarkStart w:id="446" w:name="_Toc381782730"/>
      <w:bookmarkStart w:id="447" w:name="_Toc396229432"/>
      <w:bookmarkStart w:id="448" w:name="_Toc400961055"/>
      <w:bookmarkStart w:id="449" w:name="_Toc400961728"/>
      <w:bookmarkStart w:id="450" w:name="_Toc400961914"/>
      <w:bookmarkStart w:id="451" w:name="_Toc400962614"/>
      <w:bookmarkStart w:id="452" w:name="_Toc400962938"/>
      <w:bookmarkStart w:id="453" w:name="_Toc400962989"/>
      <w:bookmarkStart w:id="454" w:name="_Toc459635284"/>
      <w:bookmarkStart w:id="455" w:name="_Toc497225486"/>
      <w:bookmarkEnd w:id="442"/>
      <w:r w:rsidRPr="00F5534C">
        <w:rPr>
          <w:rFonts w:hint="eastAsia"/>
          <w:color w:val="000000"/>
        </w:rPr>
        <w:t>混凝土成品保护</w:t>
      </w:r>
      <w:bookmarkEnd w:id="443"/>
      <w:bookmarkEnd w:id="444"/>
      <w:bookmarkEnd w:id="445"/>
      <w:bookmarkEnd w:id="446"/>
      <w:bookmarkEnd w:id="447"/>
      <w:bookmarkEnd w:id="448"/>
      <w:bookmarkEnd w:id="449"/>
      <w:bookmarkEnd w:id="450"/>
      <w:bookmarkEnd w:id="451"/>
      <w:bookmarkEnd w:id="452"/>
      <w:bookmarkEnd w:id="453"/>
      <w:bookmarkEnd w:id="454"/>
      <w:bookmarkEnd w:id="455"/>
    </w:p>
    <w:p w:rsidR="00751A7C" w:rsidRPr="00F5534C" w:rsidRDefault="00751A7C" w:rsidP="009D7EBB">
      <w:pPr>
        <w:pStyle w:val="a1"/>
        <w:spacing w:beforeLines="0" w:afterLines="0"/>
        <w:rPr>
          <w:rFonts w:ascii="宋体" w:eastAsia="宋体" w:hAnsi="宋体"/>
          <w:color w:val="000000"/>
        </w:rPr>
      </w:pPr>
      <w:bookmarkStart w:id="456" w:name="_Toc496104194"/>
      <w:bookmarkStart w:id="457" w:name="_Toc496947907"/>
      <w:bookmarkStart w:id="458" w:name="_Toc497215047"/>
      <w:bookmarkStart w:id="459" w:name="_Toc497225487"/>
      <w:bookmarkStart w:id="460" w:name="_Toc440621256"/>
      <w:bookmarkStart w:id="461" w:name="_Toc495335443"/>
      <w:bookmarkStart w:id="462" w:name="_Toc495335557"/>
      <w:r w:rsidRPr="00F5534C">
        <w:rPr>
          <w:rFonts w:ascii="宋体" w:eastAsia="宋体" w:hAnsi="宋体" w:hint="eastAsia"/>
          <w:color w:val="000000"/>
        </w:rPr>
        <w:t>清水混凝土的后续施工工序，不得损伤或污染前面工序所完成的混凝土成品。</w:t>
      </w:r>
      <w:bookmarkEnd w:id="456"/>
      <w:bookmarkEnd w:id="457"/>
      <w:bookmarkEnd w:id="458"/>
      <w:bookmarkEnd w:id="459"/>
    </w:p>
    <w:p w:rsidR="00751A7C" w:rsidRPr="00F5534C" w:rsidRDefault="00751A7C" w:rsidP="009D7EBB">
      <w:pPr>
        <w:pStyle w:val="a1"/>
        <w:spacing w:beforeLines="0" w:afterLines="0"/>
        <w:rPr>
          <w:rFonts w:ascii="宋体" w:eastAsia="宋体" w:hAnsi="宋体"/>
          <w:color w:val="000000"/>
        </w:rPr>
      </w:pPr>
      <w:bookmarkStart w:id="463" w:name="_Toc496104195"/>
      <w:bookmarkStart w:id="464" w:name="_Toc496947908"/>
      <w:bookmarkStart w:id="465" w:name="_Toc497215048"/>
      <w:bookmarkStart w:id="466" w:name="_Toc497225488"/>
      <w:r w:rsidRPr="00F5534C">
        <w:rPr>
          <w:rFonts w:ascii="宋体" w:eastAsia="宋体" w:hAnsi="宋体" w:hint="eastAsia"/>
          <w:color w:val="000000"/>
        </w:rPr>
        <w:t>现场必须建立严格有效的混凝土成品保护制度，明确保护内容和责任，对易于污染和碰撞损坏的部位应制定专项保护措施；并设专职质检员对已浇筑的混凝土结构进行巡查，发现问题应及时处理，并对施工人员进行技术交底，要求施工人员自觉保护工程成品。</w:t>
      </w:r>
      <w:bookmarkEnd w:id="460"/>
      <w:bookmarkEnd w:id="461"/>
      <w:bookmarkEnd w:id="462"/>
      <w:bookmarkEnd w:id="463"/>
      <w:bookmarkEnd w:id="464"/>
      <w:bookmarkEnd w:id="465"/>
      <w:bookmarkEnd w:id="466"/>
    </w:p>
    <w:p w:rsidR="00751A7C" w:rsidRPr="00F5534C" w:rsidRDefault="00751A7C" w:rsidP="009D7EBB">
      <w:pPr>
        <w:pStyle w:val="a1"/>
        <w:spacing w:beforeLines="0" w:afterLines="0"/>
        <w:rPr>
          <w:rFonts w:ascii="宋体" w:eastAsia="宋体" w:hAnsi="宋体"/>
          <w:color w:val="000000"/>
        </w:rPr>
      </w:pPr>
      <w:bookmarkStart w:id="467" w:name="_Toc440621260"/>
      <w:bookmarkStart w:id="468" w:name="_Toc495335447"/>
      <w:bookmarkStart w:id="469" w:name="_Toc495335561"/>
      <w:bookmarkStart w:id="470" w:name="_Toc496104196"/>
      <w:bookmarkStart w:id="471" w:name="_Toc496947909"/>
      <w:bookmarkStart w:id="472" w:name="_Toc497215049"/>
      <w:bookmarkStart w:id="473" w:name="_Toc497225489"/>
      <w:bookmarkStart w:id="474" w:name="_Toc440621258"/>
      <w:bookmarkStart w:id="475" w:name="_Toc495335445"/>
      <w:bookmarkStart w:id="476" w:name="_Toc495335559"/>
      <w:r w:rsidRPr="00F5534C">
        <w:rPr>
          <w:rFonts w:ascii="宋体" w:eastAsia="宋体" w:hAnsi="宋体" w:hint="eastAsia"/>
          <w:color w:val="000000"/>
        </w:rPr>
        <w:t>当挂架、脚手架、吊篮等与成品清水混凝土表面接触时，应使用橡胶板、聚苯板等衬垫材料保护，避免划伤混凝土面。</w:t>
      </w:r>
      <w:bookmarkEnd w:id="467"/>
      <w:bookmarkEnd w:id="468"/>
      <w:bookmarkEnd w:id="469"/>
      <w:bookmarkEnd w:id="470"/>
      <w:bookmarkEnd w:id="471"/>
      <w:bookmarkEnd w:id="472"/>
      <w:bookmarkEnd w:id="473"/>
    </w:p>
    <w:p w:rsidR="00751A7C" w:rsidRPr="00F5534C" w:rsidRDefault="00751A7C" w:rsidP="009D7EBB">
      <w:pPr>
        <w:pStyle w:val="a1"/>
        <w:spacing w:beforeLines="0" w:afterLines="0"/>
        <w:rPr>
          <w:rFonts w:ascii="宋体" w:eastAsia="宋体" w:hAnsi="宋体"/>
          <w:color w:val="000000"/>
        </w:rPr>
      </w:pPr>
      <w:bookmarkStart w:id="477" w:name="_Toc440621261"/>
      <w:bookmarkStart w:id="478" w:name="_Toc495335448"/>
      <w:bookmarkStart w:id="479" w:name="_Toc495335562"/>
      <w:bookmarkStart w:id="480" w:name="_Toc496104197"/>
      <w:bookmarkStart w:id="481" w:name="_Toc496947910"/>
      <w:bookmarkStart w:id="482" w:name="_Toc497215050"/>
      <w:bookmarkStart w:id="483" w:name="_Toc497225490"/>
      <w:bookmarkStart w:id="484" w:name="_Toc440621259"/>
      <w:bookmarkStart w:id="485" w:name="_Toc495335446"/>
      <w:bookmarkStart w:id="486" w:name="_Toc495335560"/>
      <w:bookmarkEnd w:id="474"/>
      <w:bookmarkEnd w:id="475"/>
      <w:bookmarkEnd w:id="476"/>
      <w:r w:rsidRPr="00F5534C">
        <w:rPr>
          <w:rFonts w:ascii="宋体" w:eastAsia="宋体" w:hAnsi="宋体" w:hint="eastAsia"/>
          <w:color w:val="000000"/>
        </w:rPr>
        <w:t>清水墙、柱水平施工缝处，每次混凝土浇筑完成后宜采取截水引流措施，保护已浇筑混凝土成品。</w:t>
      </w:r>
      <w:bookmarkEnd w:id="477"/>
      <w:bookmarkEnd w:id="478"/>
      <w:bookmarkEnd w:id="479"/>
      <w:bookmarkEnd w:id="480"/>
      <w:bookmarkEnd w:id="481"/>
      <w:bookmarkEnd w:id="482"/>
      <w:bookmarkEnd w:id="483"/>
    </w:p>
    <w:p w:rsidR="00751A7C" w:rsidRPr="00F5534C" w:rsidRDefault="00751A7C" w:rsidP="009D7EBB">
      <w:pPr>
        <w:pStyle w:val="a1"/>
        <w:spacing w:beforeLines="0" w:afterLines="0"/>
        <w:rPr>
          <w:rFonts w:ascii="宋体" w:eastAsia="宋体" w:hAnsi="宋体"/>
          <w:color w:val="000000"/>
        </w:rPr>
      </w:pPr>
      <w:bookmarkStart w:id="487" w:name="_Toc496104198"/>
      <w:bookmarkStart w:id="488" w:name="_Toc496947911"/>
      <w:bookmarkStart w:id="489" w:name="_Toc497215051"/>
      <w:bookmarkStart w:id="490" w:name="_Toc497225491"/>
      <w:r w:rsidRPr="00F5534C">
        <w:rPr>
          <w:rFonts w:ascii="宋体" w:eastAsia="宋体" w:hAnsi="宋体" w:hint="eastAsia"/>
          <w:color w:val="000000"/>
        </w:rPr>
        <w:t>拆除模板时，应对已浇筑混凝土加以保护。严格控制拆模时间和拆模程序，防止因时间控制不当或操作粗犷造成混凝土板面、棱角和线条等损伤。</w:t>
      </w:r>
      <w:bookmarkEnd w:id="487"/>
      <w:bookmarkEnd w:id="488"/>
      <w:bookmarkEnd w:id="489"/>
      <w:bookmarkEnd w:id="490"/>
    </w:p>
    <w:p w:rsidR="00751A7C" w:rsidRPr="00F5534C" w:rsidRDefault="00751A7C" w:rsidP="009D7EBB">
      <w:pPr>
        <w:pStyle w:val="a1"/>
        <w:spacing w:beforeLines="0" w:afterLines="0"/>
        <w:rPr>
          <w:rFonts w:ascii="宋体" w:eastAsia="宋体" w:hAnsi="宋体"/>
          <w:color w:val="000000"/>
        </w:rPr>
      </w:pPr>
      <w:bookmarkStart w:id="491" w:name="_Toc496104199"/>
      <w:bookmarkStart w:id="492" w:name="_Toc496947912"/>
      <w:bookmarkStart w:id="493" w:name="_Toc497215052"/>
      <w:bookmarkStart w:id="494" w:name="_Toc497225492"/>
      <w:r w:rsidRPr="00F5534C">
        <w:rPr>
          <w:rFonts w:ascii="宋体" w:eastAsia="宋体" w:hAnsi="宋体" w:hint="eastAsia"/>
          <w:color w:val="000000"/>
        </w:rPr>
        <w:t>清水混凝土容易受冲击部位应借助螺栓眼固定多层板硬质防护，有防火要求时应固定镀锌铁皮。</w:t>
      </w:r>
      <w:bookmarkEnd w:id="491"/>
      <w:bookmarkEnd w:id="492"/>
      <w:bookmarkEnd w:id="493"/>
      <w:bookmarkEnd w:id="494"/>
    </w:p>
    <w:p w:rsidR="00751A7C" w:rsidRPr="00F5534C" w:rsidRDefault="00751A7C" w:rsidP="009D7EBB">
      <w:pPr>
        <w:pStyle w:val="a1"/>
        <w:spacing w:beforeLines="0" w:afterLines="0"/>
        <w:rPr>
          <w:rFonts w:ascii="宋体" w:eastAsia="宋体" w:hAnsi="宋体"/>
          <w:color w:val="000000"/>
        </w:rPr>
      </w:pPr>
      <w:bookmarkStart w:id="495" w:name="_Toc496104200"/>
      <w:bookmarkStart w:id="496" w:name="_Toc496947913"/>
      <w:bookmarkStart w:id="497" w:name="_Toc497215053"/>
      <w:bookmarkStart w:id="498" w:name="_Toc497225493"/>
      <w:r w:rsidRPr="00F5534C">
        <w:rPr>
          <w:rFonts w:ascii="宋体" w:eastAsia="宋体" w:hAnsi="宋体" w:hint="eastAsia"/>
          <w:color w:val="000000"/>
        </w:rPr>
        <w:t>拆模后宜对墙柱阴阳角、预留洞口洞口、板边等易碰磕的阳角等部位，采用粘贴薄木条或塑料条等硬质材料进行护角。</w:t>
      </w:r>
      <w:bookmarkEnd w:id="484"/>
      <w:bookmarkEnd w:id="485"/>
      <w:bookmarkEnd w:id="486"/>
      <w:bookmarkEnd w:id="495"/>
      <w:bookmarkEnd w:id="496"/>
      <w:bookmarkEnd w:id="497"/>
      <w:bookmarkEnd w:id="498"/>
    </w:p>
    <w:p w:rsidR="00751A7C" w:rsidRPr="00F5534C" w:rsidRDefault="00751A7C" w:rsidP="009D7EBB">
      <w:pPr>
        <w:pStyle w:val="a1"/>
        <w:spacing w:beforeLines="0" w:afterLines="0"/>
        <w:rPr>
          <w:rFonts w:ascii="宋体" w:eastAsia="宋体" w:hAnsi="宋体"/>
          <w:color w:val="000000"/>
        </w:rPr>
      </w:pPr>
      <w:bookmarkStart w:id="499" w:name="_Toc440621263"/>
      <w:bookmarkStart w:id="500" w:name="_Toc495335450"/>
      <w:bookmarkStart w:id="501" w:name="_Toc495335564"/>
      <w:bookmarkStart w:id="502" w:name="_Toc496104201"/>
      <w:bookmarkStart w:id="503" w:name="_Toc496947914"/>
      <w:bookmarkStart w:id="504" w:name="_Toc497215054"/>
      <w:bookmarkStart w:id="505" w:name="_Toc497225494"/>
      <w:r w:rsidRPr="00F5534C">
        <w:rPr>
          <w:rFonts w:ascii="宋体" w:eastAsia="宋体" w:hAnsi="宋体" w:hint="eastAsia"/>
          <w:color w:val="000000"/>
        </w:rPr>
        <w:t>后续工序严禁随意剔凿成品清水混凝土表面。确需剔凿时，应制定专项施工方案。</w:t>
      </w:r>
      <w:bookmarkEnd w:id="499"/>
      <w:bookmarkEnd w:id="500"/>
      <w:bookmarkEnd w:id="501"/>
      <w:bookmarkEnd w:id="502"/>
      <w:bookmarkEnd w:id="503"/>
      <w:bookmarkEnd w:id="504"/>
      <w:bookmarkEnd w:id="505"/>
    </w:p>
    <w:p w:rsidR="00751A7C" w:rsidRPr="00F5534C" w:rsidRDefault="00751A7C" w:rsidP="009D7EBB">
      <w:pPr>
        <w:pStyle w:val="a1"/>
        <w:spacing w:beforeLines="0" w:afterLines="0"/>
        <w:rPr>
          <w:rFonts w:ascii="宋体" w:eastAsia="宋体" w:hAnsi="宋体"/>
          <w:color w:val="000000"/>
        </w:rPr>
      </w:pPr>
      <w:bookmarkStart w:id="506" w:name="_Toc440621264"/>
      <w:bookmarkStart w:id="507" w:name="_Toc495335451"/>
      <w:bookmarkStart w:id="508" w:name="_Toc495335565"/>
      <w:bookmarkStart w:id="509" w:name="_Toc496104202"/>
      <w:bookmarkStart w:id="510" w:name="_Toc496947915"/>
      <w:bookmarkStart w:id="511" w:name="_Toc497215055"/>
      <w:bookmarkStart w:id="512" w:name="_Toc497225495"/>
      <w:r w:rsidRPr="00F5534C">
        <w:rPr>
          <w:rFonts w:ascii="宋体" w:eastAsia="宋体" w:hAnsi="宋体" w:hint="eastAsia"/>
          <w:color w:val="000000"/>
        </w:rPr>
        <w:t>在工程交工前，混凝土成品宜用塑料薄膜覆盖封严，以防混凝土表面污染。</w:t>
      </w:r>
      <w:bookmarkEnd w:id="506"/>
      <w:bookmarkEnd w:id="507"/>
      <w:bookmarkEnd w:id="508"/>
      <w:bookmarkEnd w:id="509"/>
      <w:bookmarkEnd w:id="510"/>
      <w:bookmarkEnd w:id="511"/>
      <w:bookmarkEnd w:id="512"/>
    </w:p>
    <w:p w:rsidR="00751A7C" w:rsidRPr="00F5534C" w:rsidRDefault="00751A7C" w:rsidP="000060DF">
      <w:pPr>
        <w:pStyle w:val="a0"/>
        <w:numPr>
          <w:ilvl w:val="0"/>
          <w:numId w:val="18"/>
        </w:numPr>
        <w:spacing w:before="312" w:after="312"/>
        <w:ind w:left="0"/>
        <w:jc w:val="left"/>
        <w:rPr>
          <w:color w:val="000000"/>
        </w:rPr>
      </w:pPr>
      <w:bookmarkStart w:id="513" w:name="_Toc381781385"/>
      <w:bookmarkStart w:id="514" w:name="_Toc381782703"/>
      <w:bookmarkStart w:id="515" w:name="_Toc381782717"/>
      <w:bookmarkStart w:id="516" w:name="_Toc381782731"/>
      <w:bookmarkStart w:id="517" w:name="_Toc396229433"/>
      <w:bookmarkStart w:id="518" w:name="_Toc400961056"/>
      <w:bookmarkStart w:id="519" w:name="_Toc400961737"/>
      <w:bookmarkStart w:id="520" w:name="_Toc400961923"/>
      <w:bookmarkStart w:id="521" w:name="_Toc400962623"/>
      <w:bookmarkStart w:id="522" w:name="_Toc400962939"/>
      <w:bookmarkStart w:id="523" w:name="_Toc400962990"/>
      <w:bookmarkStart w:id="524" w:name="_Toc459635293"/>
      <w:bookmarkStart w:id="525" w:name="_Toc497225496"/>
      <w:r w:rsidRPr="00F5534C">
        <w:rPr>
          <w:rFonts w:hint="eastAsia"/>
          <w:color w:val="000000"/>
        </w:rPr>
        <w:t>混凝土成品修补与表面保护涂料施工</w:t>
      </w:r>
      <w:bookmarkEnd w:id="513"/>
      <w:bookmarkEnd w:id="514"/>
      <w:bookmarkEnd w:id="515"/>
      <w:bookmarkEnd w:id="516"/>
      <w:bookmarkEnd w:id="517"/>
      <w:bookmarkEnd w:id="518"/>
      <w:bookmarkEnd w:id="519"/>
      <w:bookmarkEnd w:id="520"/>
      <w:bookmarkEnd w:id="521"/>
      <w:bookmarkEnd w:id="522"/>
      <w:bookmarkEnd w:id="523"/>
      <w:bookmarkEnd w:id="524"/>
      <w:bookmarkEnd w:id="525"/>
    </w:p>
    <w:p w:rsidR="00751A7C" w:rsidRPr="00F5534C" w:rsidRDefault="00751A7C" w:rsidP="000060DF">
      <w:pPr>
        <w:pStyle w:val="a1"/>
        <w:spacing w:before="156" w:after="156"/>
        <w:rPr>
          <w:color w:val="000000"/>
          <w:lang w:val="en-GB"/>
        </w:rPr>
      </w:pPr>
      <w:bookmarkStart w:id="526" w:name="_Toc400961738"/>
      <w:bookmarkStart w:id="527" w:name="_Toc400961924"/>
      <w:bookmarkStart w:id="528" w:name="_Toc400962624"/>
      <w:bookmarkStart w:id="529" w:name="_Toc459635294"/>
      <w:bookmarkStart w:id="530" w:name="_Toc496885455"/>
      <w:bookmarkStart w:id="531" w:name="_Toc497215057"/>
      <w:bookmarkStart w:id="532" w:name="_Toc497225497"/>
      <w:r w:rsidRPr="00F5534C">
        <w:rPr>
          <w:rFonts w:hint="eastAsia"/>
          <w:color w:val="000000"/>
          <w:lang w:val="en-GB"/>
        </w:rPr>
        <w:t>成品修补</w:t>
      </w:r>
      <w:bookmarkEnd w:id="526"/>
      <w:bookmarkEnd w:id="527"/>
      <w:bookmarkEnd w:id="528"/>
      <w:bookmarkEnd w:id="529"/>
      <w:bookmarkEnd w:id="530"/>
      <w:bookmarkEnd w:id="531"/>
      <w:bookmarkEnd w:id="532"/>
    </w:p>
    <w:p w:rsidR="00751A7C" w:rsidRPr="00F5534C" w:rsidRDefault="00751A7C" w:rsidP="00E742CA">
      <w:pPr>
        <w:pStyle w:val="a2"/>
        <w:spacing w:beforeLines="0" w:afterLines="0"/>
        <w:ind w:left="0"/>
        <w:rPr>
          <w:rFonts w:ascii="宋体" w:eastAsia="宋体" w:hAnsi="宋体"/>
          <w:color w:val="000000"/>
        </w:rPr>
      </w:pPr>
      <w:r w:rsidRPr="00F5534C">
        <w:rPr>
          <w:rFonts w:ascii="宋体" w:eastAsia="宋体" w:hAnsi="宋体" w:hint="eastAsia"/>
          <w:color w:val="000000"/>
        </w:rPr>
        <w:t>应在养护完毕后去除混凝土表面附着的污染物或印迹。</w:t>
      </w:r>
    </w:p>
    <w:p w:rsidR="00751A7C" w:rsidRPr="00F5534C" w:rsidRDefault="00751A7C" w:rsidP="00E742CA">
      <w:pPr>
        <w:pStyle w:val="a2"/>
        <w:spacing w:beforeLines="0" w:afterLines="0"/>
        <w:ind w:left="0"/>
        <w:rPr>
          <w:rFonts w:ascii="宋体" w:eastAsia="宋体" w:hAnsi="宋体"/>
          <w:color w:val="000000"/>
        </w:rPr>
      </w:pPr>
      <w:r w:rsidRPr="00F5534C">
        <w:rPr>
          <w:rFonts w:ascii="宋体" w:eastAsia="宋体" w:hAnsi="宋体" w:hint="eastAsia"/>
          <w:color w:val="000000"/>
        </w:rPr>
        <w:t>模板拆除后，应对拉螺栓孔眼进行封堵处理。封堵材料宜采用混凝土原配合比的水泥与白色硅酸盐水泥、砂、建筑胶乳调制成颜色与混凝土基本相同、适宜稠度的水泥砂浆，水泥砂浆向孔眼里灌至孔深，并采用平头钢筋捣实，然后采用专用的封孔模具修饰，使封堵的孔眼直径、孔眼深度和颜色一致。</w:t>
      </w:r>
    </w:p>
    <w:p w:rsidR="00751A7C" w:rsidRPr="00F5534C" w:rsidRDefault="00751A7C" w:rsidP="00E742CA">
      <w:pPr>
        <w:pStyle w:val="a2"/>
        <w:spacing w:beforeLines="0" w:afterLines="0"/>
        <w:ind w:left="0"/>
        <w:rPr>
          <w:rFonts w:ascii="宋体" w:eastAsia="宋体" w:hAnsi="宋体"/>
          <w:color w:val="000000"/>
        </w:rPr>
      </w:pPr>
      <w:r w:rsidRPr="00F5534C">
        <w:rPr>
          <w:rFonts w:ascii="宋体" w:eastAsia="宋体" w:hAnsi="宋体" w:hint="eastAsia"/>
          <w:color w:val="000000"/>
        </w:rPr>
        <w:t>混凝土拆模以后，应对影响成品表面质量的局部缺陷及时修补。修补材料宜采用混凝土原配合比的水泥与白色硅酸盐水泥、建筑胶乳调制成颜色与混凝土基本相同的水泥浆（或砂浆</w:t>
      </w:r>
      <w:r w:rsidRPr="00F5534C">
        <w:rPr>
          <w:rFonts w:ascii="宋体" w:eastAsia="宋体" w:hAnsi="宋体"/>
          <w:color w:val="000000"/>
        </w:rPr>
        <w:t>)</w:t>
      </w:r>
      <w:r w:rsidRPr="00F5534C">
        <w:rPr>
          <w:rFonts w:ascii="宋体" w:eastAsia="宋体" w:hAnsi="宋体" w:hint="eastAsia"/>
          <w:color w:val="000000"/>
        </w:rPr>
        <w:t>，且应首先在样板构件上做试验，优选适宜的修补方法和材料配比。</w:t>
      </w:r>
    </w:p>
    <w:p w:rsidR="00751A7C" w:rsidRPr="00F5534C" w:rsidRDefault="00751A7C" w:rsidP="00E742CA">
      <w:pPr>
        <w:pStyle w:val="a2"/>
        <w:spacing w:beforeLines="0" w:afterLines="0"/>
        <w:ind w:left="0"/>
        <w:rPr>
          <w:rFonts w:ascii="宋体" w:eastAsia="宋体" w:hAnsi="宋体"/>
          <w:color w:val="000000"/>
        </w:rPr>
      </w:pPr>
      <w:r w:rsidRPr="00F5534C">
        <w:rPr>
          <w:rFonts w:ascii="宋体" w:eastAsia="宋体" w:hAnsi="宋体" w:hint="eastAsia"/>
          <w:color w:val="000000"/>
        </w:rPr>
        <w:t>封堵、修补材料应与主体混凝土强度相同、结合紧密，色泽基本一致；封堵、修补时应对混凝土成品进行保护，防止成品污染。</w:t>
      </w:r>
    </w:p>
    <w:p w:rsidR="00751A7C" w:rsidRPr="00F5534C" w:rsidRDefault="00751A7C" w:rsidP="00E742CA">
      <w:pPr>
        <w:pStyle w:val="a2"/>
        <w:spacing w:beforeLines="0" w:afterLines="0"/>
        <w:ind w:left="0"/>
        <w:rPr>
          <w:rFonts w:ascii="宋体" w:eastAsia="宋体" w:hAnsi="宋体"/>
          <w:color w:val="000000"/>
        </w:rPr>
      </w:pPr>
      <w:r w:rsidRPr="00F5534C">
        <w:rPr>
          <w:rFonts w:ascii="宋体" w:eastAsia="宋体" w:hAnsi="宋体" w:hint="eastAsia"/>
          <w:color w:val="000000"/>
        </w:rPr>
        <w:t>混凝土成品缺陷部位修补以后，应及时用塑料薄膜覆盖保湿养护，确保修补后的表面不与主体产生分层、脱皮或开裂，并应在修补部位的水泥浆或砂浆硬化之后，用细砂纸打磨光洁，并用水冲洗干净，保证修补后的部位应无明显可见的修补痕迹。</w:t>
      </w:r>
    </w:p>
    <w:p w:rsidR="00751A7C" w:rsidRPr="00F5534C" w:rsidRDefault="00751A7C" w:rsidP="00E742CA">
      <w:pPr>
        <w:pStyle w:val="a2"/>
        <w:spacing w:beforeLines="0" w:afterLines="0"/>
        <w:ind w:left="0"/>
        <w:rPr>
          <w:rFonts w:ascii="宋体" w:eastAsia="宋体" w:hAnsi="宋体"/>
          <w:color w:val="000000"/>
        </w:rPr>
      </w:pPr>
      <w:r w:rsidRPr="00F5534C">
        <w:rPr>
          <w:rFonts w:ascii="宋体" w:eastAsia="宋体" w:hAnsi="宋体" w:hint="eastAsia"/>
          <w:color w:val="000000"/>
        </w:rPr>
        <w:t>混凝土成品表面细粒污染物可采用细砂纸打磨清除，并应避免损伤混凝土表面光洁度。</w:t>
      </w:r>
    </w:p>
    <w:p w:rsidR="00751A7C" w:rsidRPr="00F5534C" w:rsidRDefault="00751A7C" w:rsidP="000060DF">
      <w:pPr>
        <w:pStyle w:val="a1"/>
        <w:spacing w:before="156" w:after="156"/>
        <w:rPr>
          <w:color w:val="000000"/>
          <w:lang w:val="en-GB"/>
        </w:rPr>
      </w:pPr>
      <w:bookmarkStart w:id="533" w:name="_Toc400961739"/>
      <w:bookmarkStart w:id="534" w:name="_Toc400961925"/>
      <w:bookmarkStart w:id="535" w:name="_Toc400962625"/>
      <w:bookmarkStart w:id="536" w:name="_Toc459635295"/>
      <w:bookmarkStart w:id="537" w:name="_Toc496885456"/>
      <w:bookmarkStart w:id="538" w:name="_Toc497215058"/>
      <w:bookmarkStart w:id="539" w:name="_Toc497225498"/>
      <w:r w:rsidRPr="00F5534C">
        <w:rPr>
          <w:rFonts w:hint="eastAsia"/>
          <w:color w:val="000000"/>
          <w:lang w:val="en-GB"/>
        </w:rPr>
        <w:t>表面喷涂施工</w:t>
      </w:r>
      <w:bookmarkEnd w:id="533"/>
      <w:bookmarkEnd w:id="534"/>
      <w:bookmarkEnd w:id="535"/>
      <w:bookmarkEnd w:id="536"/>
      <w:bookmarkEnd w:id="537"/>
      <w:bookmarkEnd w:id="538"/>
      <w:bookmarkEnd w:id="539"/>
    </w:p>
    <w:p w:rsidR="00751A7C" w:rsidRPr="00F5534C" w:rsidRDefault="00751A7C" w:rsidP="00BA1E95">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普通清水混凝土的外表面宜喷涂透明或着色透明保护涂料，饰面清水混凝土的外表面应喷涂透明或着色透明保护涂料。</w:t>
      </w:r>
    </w:p>
    <w:p w:rsidR="00751A7C" w:rsidRPr="00F5534C" w:rsidRDefault="00751A7C" w:rsidP="008374A2">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清水混凝土保护涂料的选用应符合下列规定：</w:t>
      </w:r>
    </w:p>
    <w:p w:rsidR="00751A7C" w:rsidRPr="00F5534C" w:rsidRDefault="00751A7C" w:rsidP="006237B2">
      <w:pPr>
        <w:pStyle w:val="ab"/>
        <w:numPr>
          <w:ilvl w:val="0"/>
          <w:numId w:val="47"/>
        </w:numPr>
        <w:rPr>
          <w:color w:val="000000"/>
        </w:rPr>
      </w:pPr>
      <w:r w:rsidRPr="00F5534C">
        <w:rPr>
          <w:rFonts w:hint="eastAsia"/>
          <w:color w:val="000000"/>
        </w:rPr>
        <w:t>涂料应选用对混凝土表面具有保护的透明涂料，且不应对原清水混凝土表面感观质量有明显改变。</w:t>
      </w:r>
    </w:p>
    <w:p w:rsidR="00751A7C" w:rsidRPr="00F5534C" w:rsidRDefault="00751A7C" w:rsidP="006237B2">
      <w:pPr>
        <w:pStyle w:val="ab"/>
        <w:numPr>
          <w:ilvl w:val="0"/>
          <w:numId w:val="47"/>
        </w:numPr>
        <w:rPr>
          <w:color w:val="000000"/>
        </w:rPr>
      </w:pPr>
      <w:r w:rsidRPr="00F5534C">
        <w:rPr>
          <w:rFonts w:hint="eastAsia"/>
          <w:color w:val="000000"/>
        </w:rPr>
        <w:t>涂料应有防污染性、憎水性（疏水性）、防水性。</w:t>
      </w:r>
      <w:r w:rsidRPr="00F5534C">
        <w:rPr>
          <w:color w:val="000000"/>
        </w:rPr>
        <w:t xml:space="preserve"> </w:t>
      </w:r>
    </w:p>
    <w:p w:rsidR="00751A7C" w:rsidRPr="00F5534C" w:rsidRDefault="00751A7C" w:rsidP="006237B2">
      <w:pPr>
        <w:pStyle w:val="ab"/>
        <w:numPr>
          <w:ilvl w:val="0"/>
          <w:numId w:val="47"/>
        </w:numPr>
        <w:rPr>
          <w:color w:val="000000"/>
        </w:rPr>
      </w:pPr>
      <w:r w:rsidRPr="00F5534C">
        <w:rPr>
          <w:rFonts w:hint="eastAsia"/>
          <w:color w:val="000000"/>
        </w:rPr>
        <w:t>涂料</w:t>
      </w:r>
      <w:r w:rsidRPr="00F5534C">
        <w:rPr>
          <w:rFonts w:cs="宋体" w:hint="eastAsia"/>
          <w:color w:val="000000"/>
          <w:szCs w:val="21"/>
        </w:rPr>
        <w:t>应与混凝土表面有良好的粘结性，在露天环境下应有良好的耐老化性，且不得对混凝土有腐蚀性。</w:t>
      </w:r>
    </w:p>
    <w:p w:rsidR="00751A7C" w:rsidRPr="00F5534C" w:rsidRDefault="00751A7C" w:rsidP="008374A2">
      <w:pPr>
        <w:pStyle w:val="a2"/>
        <w:spacing w:beforeLines="0" w:afterLines="0"/>
        <w:ind w:left="0"/>
        <w:jc w:val="both"/>
        <w:rPr>
          <w:rFonts w:ascii="宋体" w:eastAsia="宋体" w:hAnsi="宋体"/>
          <w:color w:val="000000"/>
        </w:rPr>
      </w:pPr>
      <w:r w:rsidRPr="00F5534C">
        <w:rPr>
          <w:rFonts w:ascii="宋体" w:eastAsia="宋体" w:hAnsi="宋体" w:hint="eastAsia"/>
          <w:color w:val="000000"/>
        </w:rPr>
        <w:t>保护涂料的选用应考虑工程的类别、所处的环境、喷涂后的美学效果和成本等因素，宜在氟碳树脂系涂料和硅烷系涂料中选择其一，两种涂料的特点见附录</w:t>
      </w:r>
      <w:r w:rsidRPr="00F5534C">
        <w:rPr>
          <w:rFonts w:ascii="宋体" w:eastAsia="宋体" w:hAnsi="宋体"/>
          <w:color w:val="000000"/>
        </w:rPr>
        <w:t>B</w:t>
      </w:r>
      <w:r w:rsidRPr="00F5534C">
        <w:rPr>
          <w:rFonts w:ascii="宋体" w:eastAsia="宋体" w:hAnsi="宋体" w:hint="eastAsia"/>
          <w:color w:val="000000"/>
        </w:rPr>
        <w:t>。</w:t>
      </w:r>
    </w:p>
    <w:p w:rsidR="00751A7C" w:rsidRPr="00F5534C" w:rsidRDefault="00751A7C" w:rsidP="008374A2">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清水混凝土保护涂料的喷涂施工应符合下列规定：</w:t>
      </w:r>
    </w:p>
    <w:p w:rsidR="00751A7C" w:rsidRPr="00F5534C" w:rsidRDefault="00751A7C" w:rsidP="006237B2">
      <w:pPr>
        <w:pStyle w:val="ab"/>
        <w:numPr>
          <w:ilvl w:val="0"/>
          <w:numId w:val="48"/>
        </w:numPr>
        <w:rPr>
          <w:color w:val="000000"/>
        </w:rPr>
      </w:pPr>
      <w:r w:rsidRPr="00F5534C">
        <w:rPr>
          <w:rFonts w:hint="eastAsia"/>
          <w:color w:val="000000"/>
        </w:rPr>
        <w:t>清水混凝土的外表面透明保护涂料的喷涂施工宜先做样板。</w:t>
      </w:r>
    </w:p>
    <w:p w:rsidR="00751A7C" w:rsidRPr="00F5534C" w:rsidRDefault="00751A7C" w:rsidP="006237B2">
      <w:pPr>
        <w:pStyle w:val="ab"/>
        <w:numPr>
          <w:ilvl w:val="0"/>
          <w:numId w:val="48"/>
        </w:numPr>
        <w:rPr>
          <w:color w:val="000000"/>
        </w:rPr>
      </w:pPr>
      <w:r w:rsidRPr="00F5534C">
        <w:rPr>
          <w:rFonts w:hint="eastAsia"/>
          <w:color w:val="000000"/>
        </w:rPr>
        <w:t>喷涂施工前，应将整个混凝土外露面清理干净，可采用干净水冲洗或湿抹布擦洗，如遇油污、铁锈等，可先采用草酸、柠檬酸、洗涤剂等稀释液除污，再用干净水彻底冲洗干净，待干燥后方可进行喷涂施工。</w:t>
      </w:r>
    </w:p>
    <w:p w:rsidR="00751A7C" w:rsidRPr="00F5534C" w:rsidRDefault="00751A7C" w:rsidP="006237B2">
      <w:pPr>
        <w:pStyle w:val="ab"/>
        <w:numPr>
          <w:ilvl w:val="0"/>
          <w:numId w:val="48"/>
        </w:numPr>
        <w:rPr>
          <w:color w:val="000000"/>
        </w:rPr>
      </w:pPr>
      <w:r w:rsidRPr="00F5534C">
        <w:rPr>
          <w:rFonts w:hAnsi="宋体" w:hint="eastAsia"/>
          <w:color w:val="000000"/>
        </w:rPr>
        <w:t>喷涂施工应按照保护涂料产品说明书的要求进行。</w:t>
      </w:r>
      <w:r w:rsidRPr="00F5534C">
        <w:rPr>
          <w:rFonts w:hint="eastAsia"/>
          <w:color w:val="000000"/>
        </w:rPr>
        <w:t>喷涂应均匀、无遗漏，喷涂后面层装饰效果明显，膜层应色泽均匀、平整光洁、无流坠、刷痕。</w:t>
      </w:r>
    </w:p>
    <w:p w:rsidR="00751A7C" w:rsidRPr="00F5534C" w:rsidRDefault="00751A7C" w:rsidP="006237B2">
      <w:pPr>
        <w:pStyle w:val="ab"/>
        <w:numPr>
          <w:ilvl w:val="0"/>
          <w:numId w:val="48"/>
        </w:numPr>
        <w:rPr>
          <w:color w:val="000000"/>
        </w:rPr>
      </w:pPr>
      <w:r w:rsidRPr="00F5534C">
        <w:rPr>
          <w:rFonts w:hint="eastAsia"/>
          <w:color w:val="000000"/>
        </w:rPr>
        <w:t>同一视觉范围内的保护涂料及施工工艺应一致，以保证清水混凝土表面颜色的一致性。</w:t>
      </w:r>
    </w:p>
    <w:p w:rsidR="00751A7C" w:rsidRPr="00F5534C" w:rsidRDefault="00751A7C" w:rsidP="000060DF">
      <w:pPr>
        <w:pStyle w:val="a0"/>
        <w:numPr>
          <w:ilvl w:val="0"/>
          <w:numId w:val="18"/>
        </w:numPr>
        <w:spacing w:before="312" w:after="312"/>
        <w:ind w:left="0"/>
        <w:jc w:val="left"/>
        <w:rPr>
          <w:color w:val="000000"/>
        </w:rPr>
      </w:pPr>
      <w:bookmarkStart w:id="540" w:name="_Toc381781386"/>
      <w:bookmarkStart w:id="541" w:name="_Toc381782704"/>
      <w:bookmarkStart w:id="542" w:name="_Toc381782718"/>
      <w:bookmarkStart w:id="543" w:name="_Toc381782732"/>
      <w:bookmarkStart w:id="544" w:name="_Toc396229434"/>
      <w:bookmarkStart w:id="545" w:name="_Toc400961057"/>
      <w:bookmarkStart w:id="546" w:name="_Toc400961740"/>
      <w:bookmarkStart w:id="547" w:name="_Toc400961926"/>
      <w:bookmarkStart w:id="548" w:name="_Toc400962626"/>
      <w:bookmarkStart w:id="549" w:name="_Toc400962940"/>
      <w:bookmarkStart w:id="550" w:name="_Toc400962991"/>
      <w:bookmarkStart w:id="551" w:name="_Toc459635296"/>
      <w:bookmarkStart w:id="552" w:name="_Toc497225499"/>
      <w:r w:rsidRPr="00F5534C">
        <w:rPr>
          <w:rFonts w:hint="eastAsia"/>
          <w:color w:val="000000"/>
        </w:rPr>
        <w:t>混凝土质量验收标准</w:t>
      </w:r>
      <w:bookmarkEnd w:id="540"/>
      <w:bookmarkEnd w:id="541"/>
      <w:bookmarkEnd w:id="542"/>
      <w:bookmarkEnd w:id="543"/>
      <w:bookmarkEnd w:id="544"/>
      <w:bookmarkEnd w:id="545"/>
      <w:bookmarkEnd w:id="546"/>
      <w:bookmarkEnd w:id="547"/>
      <w:bookmarkEnd w:id="548"/>
      <w:bookmarkEnd w:id="549"/>
      <w:bookmarkEnd w:id="550"/>
      <w:bookmarkEnd w:id="551"/>
      <w:bookmarkEnd w:id="552"/>
    </w:p>
    <w:p w:rsidR="00751A7C" w:rsidRPr="00F5534C" w:rsidRDefault="00751A7C" w:rsidP="000060DF">
      <w:pPr>
        <w:pStyle w:val="a1"/>
        <w:spacing w:before="156" w:after="156"/>
        <w:rPr>
          <w:color w:val="000000"/>
          <w:lang w:val="en-GB"/>
        </w:rPr>
      </w:pPr>
      <w:bookmarkStart w:id="553" w:name="_Toc400961741"/>
      <w:bookmarkStart w:id="554" w:name="_Toc400961927"/>
      <w:bookmarkStart w:id="555" w:name="_Toc400962627"/>
      <w:bookmarkStart w:id="556" w:name="_Toc459635297"/>
      <w:bookmarkStart w:id="557" w:name="_Toc496885458"/>
      <w:bookmarkStart w:id="558" w:name="_Toc497215060"/>
      <w:bookmarkStart w:id="559" w:name="_Toc497225500"/>
      <w:r w:rsidRPr="00F5534C">
        <w:rPr>
          <w:rFonts w:hint="eastAsia"/>
          <w:color w:val="000000"/>
          <w:lang w:val="en-GB"/>
        </w:rPr>
        <w:t>实体质量</w:t>
      </w:r>
      <w:bookmarkEnd w:id="553"/>
      <w:bookmarkEnd w:id="554"/>
      <w:bookmarkEnd w:id="555"/>
      <w:bookmarkEnd w:id="556"/>
      <w:bookmarkEnd w:id="557"/>
      <w:bookmarkEnd w:id="558"/>
      <w:bookmarkEnd w:id="559"/>
    </w:p>
    <w:p w:rsidR="00751A7C" w:rsidRPr="00F5534C" w:rsidRDefault="00751A7C" w:rsidP="00B22698">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清水混凝土的实体质量除满足现行国家标准</w:t>
      </w:r>
      <w:r w:rsidRPr="00F5534C">
        <w:rPr>
          <w:rFonts w:ascii="宋体" w:eastAsia="宋体" w:hAnsi="宋体"/>
          <w:color w:val="000000"/>
        </w:rPr>
        <w:t>JTG/T F 50</w:t>
      </w:r>
      <w:r w:rsidRPr="00F5534C">
        <w:rPr>
          <w:rFonts w:ascii="宋体" w:eastAsia="宋体" w:hAnsi="宋体" w:hint="eastAsia"/>
          <w:color w:val="000000"/>
        </w:rPr>
        <w:t>和</w:t>
      </w:r>
      <w:r w:rsidRPr="00F5534C">
        <w:rPr>
          <w:rFonts w:ascii="宋体" w:eastAsia="宋体" w:hAnsi="宋体"/>
          <w:color w:val="000000"/>
        </w:rPr>
        <w:t>JTG F80–1</w:t>
      </w:r>
      <w:r w:rsidRPr="00F5534C">
        <w:rPr>
          <w:rFonts w:ascii="宋体" w:eastAsia="宋体" w:hAnsi="宋体" w:hint="eastAsia"/>
          <w:color w:val="000000"/>
        </w:rPr>
        <w:t>的规定外，还应满足工程所处条件下的耐久性的要求。</w:t>
      </w:r>
    </w:p>
    <w:p w:rsidR="00751A7C" w:rsidRPr="00F5534C" w:rsidRDefault="00751A7C" w:rsidP="00A45BA8">
      <w:pPr>
        <w:pStyle w:val="a2"/>
        <w:spacing w:beforeLines="0" w:afterLines="0"/>
        <w:ind w:left="0"/>
        <w:jc w:val="both"/>
        <w:rPr>
          <w:rFonts w:ascii="宋体" w:eastAsia="宋体" w:hAnsi="宋体"/>
          <w:color w:val="000000"/>
        </w:rPr>
      </w:pPr>
      <w:bookmarkStart w:id="560" w:name="_Toc440621271"/>
      <w:r w:rsidRPr="00F5534C">
        <w:rPr>
          <w:rFonts w:ascii="宋体" w:eastAsia="宋体" w:hAnsi="宋体" w:hint="eastAsia"/>
          <w:color w:val="000000"/>
        </w:rPr>
        <w:t>钢筋的混凝土保护层厚度允许偏差的合格率，对于饰面清水混凝土不应小于</w:t>
      </w:r>
      <w:r w:rsidRPr="00F5534C">
        <w:rPr>
          <w:rFonts w:ascii="宋体" w:eastAsia="宋体" w:hAnsi="宋体"/>
          <w:color w:val="000000"/>
        </w:rPr>
        <w:t>85%</w:t>
      </w:r>
      <w:r w:rsidRPr="00F5534C">
        <w:rPr>
          <w:rFonts w:ascii="宋体" w:eastAsia="宋体" w:hAnsi="宋体" w:hint="eastAsia"/>
          <w:color w:val="000000"/>
        </w:rPr>
        <w:t>，对于普通清水混凝土不应小于</w:t>
      </w:r>
      <w:r w:rsidRPr="00F5534C">
        <w:rPr>
          <w:rFonts w:ascii="宋体" w:eastAsia="宋体" w:hAnsi="宋体"/>
          <w:color w:val="000000"/>
        </w:rPr>
        <w:t>70%</w:t>
      </w:r>
      <w:r w:rsidRPr="00F5534C">
        <w:rPr>
          <w:rFonts w:ascii="宋体" w:eastAsia="宋体" w:hAnsi="宋体" w:hint="eastAsia"/>
          <w:color w:val="000000"/>
        </w:rPr>
        <w:t>。保护层厚度宜采用满足精度要求的钢筋保护层厚度检测仪现场测定。</w:t>
      </w:r>
      <w:bookmarkEnd w:id="560"/>
    </w:p>
    <w:p w:rsidR="00751A7C" w:rsidRPr="00F5534C" w:rsidRDefault="00751A7C" w:rsidP="000060DF">
      <w:pPr>
        <w:pStyle w:val="a1"/>
        <w:spacing w:before="156" w:after="156"/>
        <w:rPr>
          <w:color w:val="000000"/>
          <w:lang w:val="en-GB"/>
        </w:rPr>
      </w:pPr>
      <w:bookmarkStart w:id="561" w:name="_Toc400961742"/>
      <w:bookmarkStart w:id="562" w:name="_Toc400961928"/>
      <w:bookmarkStart w:id="563" w:name="_Toc400962628"/>
      <w:bookmarkStart w:id="564" w:name="_Toc459635298"/>
      <w:bookmarkStart w:id="565" w:name="_Toc496885459"/>
      <w:bookmarkStart w:id="566" w:name="_Toc497215061"/>
      <w:bookmarkStart w:id="567" w:name="_Toc497225501"/>
      <w:r w:rsidRPr="00F5534C">
        <w:rPr>
          <w:rFonts w:hint="eastAsia"/>
          <w:color w:val="000000"/>
          <w:lang w:val="en-GB"/>
        </w:rPr>
        <w:t>外观质量</w:t>
      </w:r>
      <w:bookmarkEnd w:id="561"/>
      <w:bookmarkEnd w:id="562"/>
      <w:bookmarkEnd w:id="563"/>
      <w:bookmarkEnd w:id="564"/>
      <w:bookmarkEnd w:id="565"/>
      <w:bookmarkEnd w:id="566"/>
      <w:bookmarkEnd w:id="567"/>
    </w:p>
    <w:p w:rsidR="00751A7C" w:rsidRPr="00F5534C" w:rsidRDefault="00751A7C" w:rsidP="00260A41">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清水混凝土的外观质量评定标准和检验方法如表</w:t>
      </w:r>
      <w:r w:rsidRPr="00F5534C">
        <w:rPr>
          <w:rFonts w:ascii="宋体" w:eastAsia="宋体" w:hAnsi="宋体"/>
          <w:color w:val="000000"/>
        </w:rPr>
        <w:t>12</w:t>
      </w:r>
      <w:r w:rsidRPr="00F5534C">
        <w:rPr>
          <w:rFonts w:ascii="宋体" w:eastAsia="宋体" w:hAnsi="宋体" w:hint="eastAsia"/>
          <w:color w:val="000000"/>
        </w:rPr>
        <w:t>所示。</w:t>
      </w:r>
    </w:p>
    <w:p w:rsidR="00751A7C" w:rsidRPr="00F5534C" w:rsidRDefault="00751A7C" w:rsidP="000060DF">
      <w:pPr>
        <w:pStyle w:val="af0"/>
        <w:spacing w:before="156" w:after="156"/>
        <w:rPr>
          <w:color w:val="000000"/>
          <w:lang w:val="en-GB"/>
        </w:rPr>
      </w:pPr>
      <w:r w:rsidRPr="00F5534C">
        <w:rPr>
          <w:rFonts w:hint="eastAsia"/>
          <w:color w:val="000000"/>
          <w:lang w:val="en-GB"/>
        </w:rPr>
        <w:t>清水混凝土外观质量评定标准和检验方法</w:t>
      </w:r>
    </w:p>
    <w:tbl>
      <w:tblPr>
        <w:tblW w:w="9364" w:type="dxa"/>
        <w:jc w:val="center"/>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4"/>
        <w:gridCol w:w="992"/>
        <w:gridCol w:w="3118"/>
        <w:gridCol w:w="3119"/>
        <w:gridCol w:w="1421"/>
      </w:tblGrid>
      <w:tr w:rsidR="00751A7C" w:rsidRPr="00F5534C" w:rsidTr="00EC1F99">
        <w:trPr>
          <w:trHeight w:val="40"/>
          <w:jc w:val="center"/>
        </w:trPr>
        <w:tc>
          <w:tcPr>
            <w:tcW w:w="714" w:type="dxa"/>
            <w:vAlign w:val="center"/>
          </w:tcPr>
          <w:p w:rsidR="00751A7C" w:rsidRPr="00F5534C" w:rsidRDefault="00751A7C" w:rsidP="00D47F2D">
            <w:pPr>
              <w:spacing w:beforeLines="20" w:afterLines="20"/>
              <w:jc w:val="center"/>
              <w:rPr>
                <w:rFonts w:hAnsi="宋体"/>
                <w:color w:val="000000"/>
                <w:sz w:val="18"/>
                <w:szCs w:val="18"/>
              </w:rPr>
            </w:pPr>
            <w:r w:rsidRPr="00F5534C">
              <w:rPr>
                <w:rFonts w:hAnsi="宋体" w:hint="eastAsia"/>
                <w:color w:val="000000"/>
                <w:sz w:val="18"/>
                <w:szCs w:val="18"/>
              </w:rPr>
              <w:t>项次</w:t>
            </w:r>
          </w:p>
        </w:tc>
        <w:tc>
          <w:tcPr>
            <w:tcW w:w="992" w:type="dxa"/>
            <w:vAlign w:val="center"/>
          </w:tcPr>
          <w:p w:rsidR="00751A7C" w:rsidRPr="00F5534C" w:rsidRDefault="00751A7C" w:rsidP="00D47F2D">
            <w:pPr>
              <w:spacing w:beforeLines="20" w:afterLines="20"/>
              <w:jc w:val="center"/>
              <w:rPr>
                <w:rFonts w:hAnsi="宋体"/>
                <w:color w:val="000000"/>
                <w:sz w:val="18"/>
                <w:szCs w:val="18"/>
              </w:rPr>
            </w:pPr>
            <w:r w:rsidRPr="00F5534C">
              <w:rPr>
                <w:rFonts w:hAnsi="宋体" w:hint="eastAsia"/>
                <w:color w:val="000000"/>
                <w:sz w:val="18"/>
                <w:szCs w:val="18"/>
              </w:rPr>
              <w:t>检查项目</w:t>
            </w:r>
          </w:p>
        </w:tc>
        <w:tc>
          <w:tcPr>
            <w:tcW w:w="3118" w:type="dxa"/>
            <w:vAlign w:val="center"/>
          </w:tcPr>
          <w:p w:rsidR="00751A7C" w:rsidRPr="00F5534C" w:rsidRDefault="00751A7C" w:rsidP="00D47F2D">
            <w:pPr>
              <w:spacing w:beforeLines="20" w:afterLines="20"/>
              <w:jc w:val="center"/>
              <w:rPr>
                <w:rFonts w:hAnsi="宋体"/>
                <w:color w:val="000000"/>
                <w:sz w:val="18"/>
                <w:szCs w:val="18"/>
              </w:rPr>
            </w:pPr>
            <w:r w:rsidRPr="00F5534C">
              <w:rPr>
                <w:rFonts w:hAnsi="宋体" w:hint="eastAsia"/>
                <w:color w:val="000000"/>
                <w:sz w:val="18"/>
                <w:szCs w:val="18"/>
              </w:rPr>
              <w:t>普通清水混凝土</w:t>
            </w:r>
          </w:p>
        </w:tc>
        <w:tc>
          <w:tcPr>
            <w:tcW w:w="3119" w:type="dxa"/>
            <w:vAlign w:val="center"/>
          </w:tcPr>
          <w:p w:rsidR="00751A7C" w:rsidRPr="00F5534C" w:rsidRDefault="00751A7C" w:rsidP="00D47F2D">
            <w:pPr>
              <w:spacing w:beforeLines="20" w:afterLines="20"/>
              <w:jc w:val="center"/>
              <w:rPr>
                <w:rFonts w:hAnsi="宋体"/>
                <w:color w:val="000000"/>
                <w:sz w:val="18"/>
                <w:szCs w:val="18"/>
              </w:rPr>
            </w:pPr>
            <w:r w:rsidRPr="00F5534C">
              <w:rPr>
                <w:rFonts w:hAnsi="宋体" w:hint="eastAsia"/>
                <w:color w:val="000000"/>
                <w:sz w:val="18"/>
                <w:szCs w:val="18"/>
              </w:rPr>
              <w:t>饰面清水混凝土</w:t>
            </w:r>
          </w:p>
        </w:tc>
        <w:tc>
          <w:tcPr>
            <w:tcW w:w="1421" w:type="dxa"/>
            <w:vAlign w:val="center"/>
          </w:tcPr>
          <w:p w:rsidR="00751A7C" w:rsidRPr="00F5534C" w:rsidRDefault="00751A7C" w:rsidP="00D47F2D">
            <w:pPr>
              <w:spacing w:beforeLines="20" w:afterLines="20"/>
              <w:jc w:val="center"/>
              <w:rPr>
                <w:rFonts w:hAnsi="宋体"/>
                <w:color w:val="000000"/>
                <w:sz w:val="18"/>
                <w:szCs w:val="18"/>
              </w:rPr>
            </w:pPr>
            <w:r w:rsidRPr="00F5534C">
              <w:rPr>
                <w:rFonts w:hAnsi="宋体" w:hint="eastAsia"/>
                <w:color w:val="000000"/>
                <w:sz w:val="18"/>
                <w:szCs w:val="18"/>
              </w:rPr>
              <w:t>检验方法</w:t>
            </w:r>
          </w:p>
        </w:tc>
      </w:tr>
      <w:tr w:rsidR="00751A7C" w:rsidRPr="00F5534C" w:rsidTr="00EC1F99">
        <w:trPr>
          <w:trHeight w:val="50"/>
          <w:jc w:val="center"/>
        </w:trPr>
        <w:tc>
          <w:tcPr>
            <w:tcW w:w="714" w:type="dxa"/>
            <w:vAlign w:val="center"/>
          </w:tcPr>
          <w:p w:rsidR="00751A7C" w:rsidRPr="00F5534C" w:rsidRDefault="00751A7C" w:rsidP="00D60572">
            <w:pPr>
              <w:jc w:val="center"/>
              <w:rPr>
                <w:rFonts w:hAnsi="宋体"/>
                <w:color w:val="000000"/>
                <w:sz w:val="18"/>
                <w:szCs w:val="18"/>
              </w:rPr>
            </w:pPr>
            <w:r w:rsidRPr="00F5534C">
              <w:rPr>
                <w:rFonts w:hAnsi="宋体"/>
                <w:color w:val="000000"/>
                <w:sz w:val="18"/>
                <w:szCs w:val="18"/>
              </w:rPr>
              <w:t>1</w:t>
            </w:r>
          </w:p>
        </w:tc>
        <w:tc>
          <w:tcPr>
            <w:tcW w:w="992" w:type="dxa"/>
            <w:vAlign w:val="center"/>
          </w:tcPr>
          <w:p w:rsidR="00751A7C" w:rsidRPr="00F5534C" w:rsidRDefault="00751A7C" w:rsidP="00D60572">
            <w:pPr>
              <w:jc w:val="center"/>
              <w:rPr>
                <w:rFonts w:hAnsi="宋体"/>
                <w:color w:val="000000"/>
                <w:sz w:val="18"/>
                <w:szCs w:val="18"/>
              </w:rPr>
            </w:pPr>
            <w:r w:rsidRPr="00F5534C">
              <w:rPr>
                <w:rFonts w:hAnsi="宋体" w:hint="eastAsia"/>
                <w:color w:val="000000"/>
                <w:sz w:val="18"/>
                <w:szCs w:val="18"/>
              </w:rPr>
              <w:t>颜色</w:t>
            </w:r>
          </w:p>
        </w:tc>
        <w:tc>
          <w:tcPr>
            <w:tcW w:w="3118" w:type="dxa"/>
            <w:vAlign w:val="center"/>
          </w:tcPr>
          <w:p w:rsidR="00751A7C" w:rsidRPr="00F5534C" w:rsidRDefault="00751A7C" w:rsidP="00D60572">
            <w:pPr>
              <w:rPr>
                <w:rFonts w:hAnsi="宋体"/>
                <w:color w:val="000000"/>
                <w:sz w:val="18"/>
                <w:szCs w:val="18"/>
              </w:rPr>
            </w:pPr>
            <w:r w:rsidRPr="00F5534C">
              <w:rPr>
                <w:rFonts w:hAnsi="宋体" w:hint="eastAsia"/>
                <w:color w:val="000000"/>
                <w:sz w:val="18"/>
                <w:szCs w:val="18"/>
              </w:rPr>
              <w:t>局部有少量色差</w:t>
            </w:r>
          </w:p>
        </w:tc>
        <w:tc>
          <w:tcPr>
            <w:tcW w:w="3119" w:type="dxa"/>
            <w:vAlign w:val="center"/>
          </w:tcPr>
          <w:p w:rsidR="00751A7C" w:rsidRPr="00F5534C" w:rsidRDefault="00751A7C" w:rsidP="005A2587">
            <w:pPr>
              <w:rPr>
                <w:rFonts w:hAnsi="宋体"/>
                <w:color w:val="000000"/>
                <w:sz w:val="18"/>
                <w:szCs w:val="18"/>
              </w:rPr>
            </w:pPr>
            <w:r w:rsidRPr="00F5534C">
              <w:rPr>
                <w:rFonts w:ascii="宋体" w:hAnsi="宋体" w:hint="eastAsia"/>
                <w:color w:val="000000"/>
                <w:sz w:val="18"/>
                <w:szCs w:val="18"/>
              </w:rPr>
              <w:t>自然光下，同一视觉空间内，表面颜色基本一致，无明显色差</w:t>
            </w:r>
          </w:p>
        </w:tc>
        <w:tc>
          <w:tcPr>
            <w:tcW w:w="1421" w:type="dxa"/>
            <w:vAlign w:val="center"/>
          </w:tcPr>
          <w:p w:rsidR="00751A7C" w:rsidRPr="00F5534C" w:rsidRDefault="00751A7C" w:rsidP="00265245">
            <w:pPr>
              <w:jc w:val="left"/>
              <w:rPr>
                <w:rFonts w:hAnsi="宋体"/>
                <w:color w:val="000000"/>
                <w:sz w:val="18"/>
                <w:szCs w:val="18"/>
              </w:rPr>
            </w:pPr>
            <w:r w:rsidRPr="00F5534C">
              <w:rPr>
                <w:rFonts w:hAnsi="宋体" w:hint="eastAsia"/>
                <w:color w:val="000000"/>
                <w:sz w:val="18"/>
                <w:szCs w:val="18"/>
              </w:rPr>
              <w:t>距离混凝土面</w:t>
            </w:r>
            <w:r w:rsidRPr="00F5534C">
              <w:rPr>
                <w:rFonts w:hAnsi="宋体"/>
                <w:color w:val="000000"/>
                <w:sz w:val="18"/>
                <w:szCs w:val="18"/>
              </w:rPr>
              <w:t xml:space="preserve"> 5m </w:t>
            </w:r>
            <w:r w:rsidRPr="00F5534C">
              <w:rPr>
                <w:rFonts w:hAnsi="宋体" w:hint="eastAsia"/>
                <w:color w:val="000000"/>
                <w:sz w:val="18"/>
                <w:szCs w:val="18"/>
              </w:rPr>
              <w:t>观察</w:t>
            </w:r>
          </w:p>
        </w:tc>
      </w:tr>
      <w:tr w:rsidR="00751A7C" w:rsidRPr="00F5534C" w:rsidTr="00EC1F99">
        <w:trPr>
          <w:trHeight w:val="50"/>
          <w:jc w:val="center"/>
        </w:trPr>
        <w:tc>
          <w:tcPr>
            <w:tcW w:w="714" w:type="dxa"/>
            <w:vAlign w:val="center"/>
          </w:tcPr>
          <w:p w:rsidR="00751A7C" w:rsidRPr="00F5534C" w:rsidRDefault="00751A7C" w:rsidP="00D60572">
            <w:pPr>
              <w:jc w:val="center"/>
              <w:rPr>
                <w:rFonts w:hAnsi="宋体"/>
                <w:color w:val="000000"/>
                <w:sz w:val="18"/>
                <w:szCs w:val="18"/>
              </w:rPr>
            </w:pPr>
            <w:r w:rsidRPr="00F5534C">
              <w:rPr>
                <w:rFonts w:hAnsi="宋体"/>
                <w:color w:val="000000"/>
                <w:sz w:val="18"/>
                <w:szCs w:val="18"/>
              </w:rPr>
              <w:t>2</w:t>
            </w:r>
          </w:p>
        </w:tc>
        <w:tc>
          <w:tcPr>
            <w:tcW w:w="992" w:type="dxa"/>
            <w:vAlign w:val="center"/>
          </w:tcPr>
          <w:p w:rsidR="00751A7C" w:rsidRPr="00F5534C" w:rsidRDefault="00751A7C" w:rsidP="00D60572">
            <w:pPr>
              <w:jc w:val="center"/>
              <w:rPr>
                <w:rFonts w:hAnsi="宋体"/>
                <w:color w:val="000000"/>
                <w:sz w:val="18"/>
                <w:szCs w:val="18"/>
              </w:rPr>
            </w:pPr>
            <w:r w:rsidRPr="00F5534C">
              <w:rPr>
                <w:rFonts w:hAnsi="宋体" w:hint="eastAsia"/>
                <w:color w:val="000000"/>
                <w:sz w:val="18"/>
                <w:szCs w:val="18"/>
              </w:rPr>
              <w:t>表面质量</w:t>
            </w:r>
          </w:p>
        </w:tc>
        <w:tc>
          <w:tcPr>
            <w:tcW w:w="3118" w:type="dxa"/>
            <w:vAlign w:val="center"/>
          </w:tcPr>
          <w:p w:rsidR="00751A7C" w:rsidRPr="00F5534C" w:rsidRDefault="00751A7C" w:rsidP="005A2587">
            <w:pPr>
              <w:rPr>
                <w:rFonts w:hAnsi="宋体"/>
                <w:color w:val="000000"/>
                <w:sz w:val="18"/>
                <w:szCs w:val="18"/>
              </w:rPr>
            </w:pPr>
            <w:r w:rsidRPr="00F5534C">
              <w:rPr>
                <w:rFonts w:hAnsi="宋体" w:hint="eastAsia"/>
                <w:color w:val="000000"/>
                <w:sz w:val="18"/>
                <w:szCs w:val="18"/>
              </w:rPr>
              <w:t>无孔洞、砂带、冷接缝和表面损伤，</w:t>
            </w:r>
            <w:r w:rsidRPr="00F5534C">
              <w:rPr>
                <w:rFonts w:ascii="宋体" w:hAnsi="宋体" w:hint="eastAsia"/>
                <w:color w:val="000000"/>
                <w:sz w:val="18"/>
                <w:szCs w:val="18"/>
              </w:rPr>
              <w:t>蜂窝、麻面面积</w:t>
            </w:r>
            <w:r w:rsidRPr="00F5534C">
              <w:rPr>
                <w:rFonts w:ascii="宋体" w:hint="eastAsia"/>
                <w:color w:val="000000"/>
                <w:sz w:val="18"/>
                <w:szCs w:val="18"/>
              </w:rPr>
              <w:t>≤</w:t>
            </w:r>
            <w:r w:rsidRPr="00F5534C">
              <w:rPr>
                <w:rFonts w:ascii="宋体" w:hAnsi="宋体" w:hint="eastAsia"/>
                <w:color w:val="000000"/>
                <w:sz w:val="18"/>
                <w:szCs w:val="18"/>
              </w:rPr>
              <w:t>该面面积的</w:t>
            </w:r>
            <w:r w:rsidRPr="00F5534C">
              <w:rPr>
                <w:rFonts w:ascii="宋体" w:hAnsi="宋体"/>
                <w:color w:val="000000"/>
                <w:sz w:val="18"/>
                <w:szCs w:val="18"/>
              </w:rPr>
              <w:t>0.5%</w:t>
            </w:r>
          </w:p>
        </w:tc>
        <w:tc>
          <w:tcPr>
            <w:tcW w:w="3119" w:type="dxa"/>
            <w:vAlign w:val="center"/>
          </w:tcPr>
          <w:p w:rsidR="00751A7C" w:rsidRPr="00F5534C" w:rsidRDefault="00751A7C" w:rsidP="005A2587">
            <w:pPr>
              <w:rPr>
                <w:rFonts w:hAnsi="宋体"/>
                <w:color w:val="000000"/>
                <w:sz w:val="18"/>
                <w:szCs w:val="18"/>
              </w:rPr>
            </w:pPr>
            <w:r w:rsidRPr="00F5534C">
              <w:rPr>
                <w:rFonts w:hAnsi="宋体" w:hint="eastAsia"/>
                <w:color w:val="000000"/>
                <w:sz w:val="18"/>
                <w:szCs w:val="18"/>
              </w:rPr>
              <w:t>无蜂窝、麻面、孔洞、砂带、冷接缝和表面损伤等</w:t>
            </w:r>
          </w:p>
        </w:tc>
        <w:tc>
          <w:tcPr>
            <w:tcW w:w="1421" w:type="dxa"/>
            <w:vAlign w:val="center"/>
          </w:tcPr>
          <w:p w:rsidR="00751A7C" w:rsidRPr="00F5534C" w:rsidRDefault="00751A7C" w:rsidP="00265245">
            <w:pPr>
              <w:jc w:val="left"/>
              <w:rPr>
                <w:rFonts w:hAnsi="宋体"/>
                <w:color w:val="000000"/>
                <w:sz w:val="18"/>
                <w:szCs w:val="18"/>
              </w:rPr>
            </w:pPr>
            <w:r w:rsidRPr="00F5534C">
              <w:rPr>
                <w:rFonts w:ascii="宋体" w:hAnsi="宋体" w:hint="eastAsia"/>
                <w:color w:val="000000"/>
                <w:sz w:val="18"/>
                <w:szCs w:val="18"/>
              </w:rPr>
              <w:t>近处观察、尺量</w:t>
            </w:r>
          </w:p>
        </w:tc>
      </w:tr>
      <w:tr w:rsidR="00751A7C" w:rsidRPr="00F5534C" w:rsidTr="00EC1F99">
        <w:trPr>
          <w:trHeight w:val="50"/>
          <w:jc w:val="center"/>
        </w:trPr>
        <w:tc>
          <w:tcPr>
            <w:tcW w:w="714" w:type="dxa"/>
            <w:vAlign w:val="center"/>
          </w:tcPr>
          <w:p w:rsidR="00751A7C" w:rsidRPr="00F5534C" w:rsidRDefault="00751A7C" w:rsidP="00D60572">
            <w:pPr>
              <w:jc w:val="center"/>
              <w:rPr>
                <w:rFonts w:hAnsi="宋体"/>
                <w:color w:val="000000"/>
                <w:sz w:val="18"/>
                <w:szCs w:val="18"/>
              </w:rPr>
            </w:pPr>
            <w:r w:rsidRPr="00F5534C">
              <w:rPr>
                <w:rFonts w:hAnsi="宋体"/>
                <w:color w:val="000000"/>
                <w:sz w:val="18"/>
                <w:szCs w:val="18"/>
              </w:rPr>
              <w:t>3</w:t>
            </w:r>
          </w:p>
        </w:tc>
        <w:tc>
          <w:tcPr>
            <w:tcW w:w="992" w:type="dxa"/>
            <w:vAlign w:val="center"/>
          </w:tcPr>
          <w:p w:rsidR="00751A7C" w:rsidRPr="00F5534C" w:rsidRDefault="00751A7C" w:rsidP="00D60572">
            <w:pPr>
              <w:jc w:val="center"/>
              <w:rPr>
                <w:rFonts w:hAnsi="宋体"/>
                <w:color w:val="000000"/>
                <w:sz w:val="18"/>
                <w:szCs w:val="18"/>
              </w:rPr>
            </w:pPr>
            <w:r w:rsidRPr="00F5534C">
              <w:rPr>
                <w:rFonts w:hAnsi="宋体" w:hint="eastAsia"/>
                <w:color w:val="000000"/>
                <w:sz w:val="18"/>
                <w:szCs w:val="18"/>
              </w:rPr>
              <w:t>气泡</w:t>
            </w:r>
          </w:p>
        </w:tc>
        <w:tc>
          <w:tcPr>
            <w:tcW w:w="3118" w:type="dxa"/>
            <w:vAlign w:val="center"/>
          </w:tcPr>
          <w:p w:rsidR="00751A7C" w:rsidRPr="00F5534C" w:rsidRDefault="00751A7C" w:rsidP="008538B3">
            <w:pPr>
              <w:spacing w:before="20" w:after="20"/>
              <w:rPr>
                <w:rFonts w:hAnsi="宋体"/>
                <w:color w:val="000000"/>
                <w:sz w:val="18"/>
                <w:szCs w:val="18"/>
              </w:rPr>
            </w:pPr>
            <w:r w:rsidRPr="00F5534C">
              <w:rPr>
                <w:rFonts w:hAnsi="宋体" w:hint="eastAsia"/>
                <w:color w:val="000000"/>
                <w:sz w:val="18"/>
                <w:szCs w:val="18"/>
              </w:rPr>
              <w:t>气泡应分散，无大片气泡</w:t>
            </w:r>
          </w:p>
        </w:tc>
        <w:tc>
          <w:tcPr>
            <w:tcW w:w="3119" w:type="dxa"/>
            <w:vAlign w:val="center"/>
          </w:tcPr>
          <w:p w:rsidR="00751A7C" w:rsidRPr="00F5534C" w:rsidRDefault="00751A7C" w:rsidP="008538B3">
            <w:pPr>
              <w:spacing w:before="20" w:after="20"/>
              <w:rPr>
                <w:rFonts w:hAnsi="宋体"/>
                <w:color w:val="000000"/>
                <w:sz w:val="18"/>
                <w:szCs w:val="18"/>
              </w:rPr>
            </w:pPr>
            <w:r w:rsidRPr="00F5534C">
              <w:rPr>
                <w:rFonts w:hAnsi="宋体" w:hint="eastAsia"/>
                <w:color w:val="000000"/>
                <w:sz w:val="18"/>
                <w:szCs w:val="18"/>
              </w:rPr>
              <w:t>最大气泡直径≤</w:t>
            </w:r>
            <w:r w:rsidRPr="00F5534C">
              <w:rPr>
                <w:rFonts w:hAnsi="宋体"/>
                <w:color w:val="000000"/>
                <w:sz w:val="18"/>
                <w:szCs w:val="18"/>
              </w:rPr>
              <w:t>5mm</w:t>
            </w:r>
            <w:r w:rsidRPr="00F5534C">
              <w:rPr>
                <w:rFonts w:hAnsi="宋体" w:hint="eastAsia"/>
                <w:color w:val="000000"/>
                <w:sz w:val="18"/>
                <w:szCs w:val="18"/>
              </w:rPr>
              <w:t>，深度≤</w:t>
            </w:r>
            <w:r w:rsidRPr="00F5534C">
              <w:rPr>
                <w:rFonts w:hAnsi="宋体"/>
                <w:color w:val="000000"/>
                <w:sz w:val="18"/>
                <w:szCs w:val="18"/>
              </w:rPr>
              <w:t>3mm</w:t>
            </w:r>
            <w:r w:rsidRPr="00F5534C">
              <w:rPr>
                <w:rFonts w:hAnsi="宋体" w:hint="eastAsia"/>
                <w:color w:val="000000"/>
                <w:sz w:val="18"/>
                <w:szCs w:val="18"/>
              </w:rPr>
              <w:t>，面积≤</w:t>
            </w:r>
            <w:r w:rsidRPr="00F5534C">
              <w:rPr>
                <w:rFonts w:hAnsi="宋体"/>
                <w:color w:val="000000"/>
                <w:sz w:val="18"/>
                <w:szCs w:val="18"/>
              </w:rPr>
              <w:t>10cm</w:t>
            </w:r>
            <w:r w:rsidRPr="00F5534C">
              <w:rPr>
                <w:rFonts w:hAnsi="宋体"/>
                <w:color w:val="000000"/>
                <w:sz w:val="18"/>
                <w:szCs w:val="18"/>
                <w:vertAlign w:val="superscript"/>
              </w:rPr>
              <w:t>2</w:t>
            </w:r>
            <w:r w:rsidRPr="00F5534C">
              <w:rPr>
                <w:rFonts w:hAnsi="宋体"/>
                <w:color w:val="000000"/>
                <w:sz w:val="18"/>
                <w:szCs w:val="18"/>
              </w:rPr>
              <w:t>/m</w:t>
            </w:r>
            <w:r w:rsidRPr="00F5534C">
              <w:rPr>
                <w:rFonts w:hAnsi="宋体"/>
                <w:color w:val="000000"/>
                <w:sz w:val="18"/>
                <w:szCs w:val="18"/>
                <w:vertAlign w:val="superscript"/>
              </w:rPr>
              <w:t>2</w:t>
            </w:r>
          </w:p>
        </w:tc>
        <w:tc>
          <w:tcPr>
            <w:tcW w:w="1421" w:type="dxa"/>
            <w:vAlign w:val="center"/>
          </w:tcPr>
          <w:p w:rsidR="00751A7C" w:rsidRPr="00F5534C" w:rsidRDefault="00751A7C" w:rsidP="00265245">
            <w:pPr>
              <w:jc w:val="left"/>
              <w:rPr>
                <w:rFonts w:hAnsi="宋体"/>
                <w:color w:val="000000"/>
                <w:sz w:val="18"/>
                <w:szCs w:val="18"/>
              </w:rPr>
            </w:pPr>
            <w:r w:rsidRPr="00F5534C">
              <w:rPr>
                <w:rFonts w:hAnsi="宋体" w:hint="eastAsia"/>
                <w:color w:val="000000"/>
                <w:sz w:val="18"/>
                <w:szCs w:val="18"/>
              </w:rPr>
              <w:t>近处观察、尺量</w:t>
            </w:r>
          </w:p>
        </w:tc>
      </w:tr>
      <w:tr w:rsidR="00751A7C" w:rsidRPr="00F5534C" w:rsidTr="00EC1F99">
        <w:trPr>
          <w:trHeight w:val="50"/>
          <w:jc w:val="center"/>
        </w:trPr>
        <w:tc>
          <w:tcPr>
            <w:tcW w:w="714" w:type="dxa"/>
            <w:vAlign w:val="center"/>
          </w:tcPr>
          <w:p w:rsidR="00751A7C" w:rsidRPr="00F5534C" w:rsidRDefault="00751A7C" w:rsidP="00D60572">
            <w:pPr>
              <w:jc w:val="center"/>
              <w:rPr>
                <w:rFonts w:hAnsi="宋体"/>
                <w:color w:val="000000"/>
                <w:sz w:val="18"/>
                <w:szCs w:val="18"/>
              </w:rPr>
            </w:pPr>
            <w:r w:rsidRPr="00F5534C">
              <w:rPr>
                <w:rFonts w:hAnsi="宋体"/>
                <w:color w:val="000000"/>
                <w:sz w:val="18"/>
                <w:szCs w:val="18"/>
              </w:rPr>
              <w:t>4</w:t>
            </w:r>
          </w:p>
        </w:tc>
        <w:tc>
          <w:tcPr>
            <w:tcW w:w="992" w:type="dxa"/>
            <w:vAlign w:val="center"/>
          </w:tcPr>
          <w:p w:rsidR="00751A7C" w:rsidRPr="00F5534C" w:rsidRDefault="00751A7C" w:rsidP="00D47F2D">
            <w:pPr>
              <w:spacing w:beforeLines="20" w:afterLines="20"/>
              <w:jc w:val="center"/>
              <w:rPr>
                <w:rFonts w:hAnsi="宋体"/>
                <w:color w:val="000000"/>
                <w:sz w:val="18"/>
                <w:szCs w:val="18"/>
              </w:rPr>
            </w:pPr>
            <w:r w:rsidRPr="00F5534C">
              <w:rPr>
                <w:rFonts w:hAnsi="宋体" w:hint="eastAsia"/>
                <w:color w:val="000000"/>
                <w:sz w:val="18"/>
                <w:szCs w:val="18"/>
              </w:rPr>
              <w:t>裂缝</w:t>
            </w:r>
          </w:p>
        </w:tc>
        <w:tc>
          <w:tcPr>
            <w:tcW w:w="3118" w:type="dxa"/>
            <w:vAlign w:val="center"/>
          </w:tcPr>
          <w:p w:rsidR="00751A7C" w:rsidRPr="00F5534C" w:rsidRDefault="00751A7C" w:rsidP="00D47F2D">
            <w:pPr>
              <w:spacing w:beforeLines="20" w:afterLines="20"/>
              <w:jc w:val="left"/>
              <w:rPr>
                <w:rFonts w:hAnsi="宋体"/>
                <w:color w:val="000000"/>
                <w:sz w:val="18"/>
                <w:szCs w:val="18"/>
              </w:rPr>
            </w:pPr>
            <w:r w:rsidRPr="00F5534C">
              <w:rPr>
                <w:rFonts w:hAnsi="宋体" w:hint="eastAsia"/>
                <w:color w:val="000000"/>
                <w:sz w:val="18"/>
                <w:szCs w:val="18"/>
              </w:rPr>
              <w:t>无受力裂缝，非受力裂缝宽度≤</w:t>
            </w:r>
            <w:r w:rsidRPr="00F5534C">
              <w:rPr>
                <w:rFonts w:hAnsi="宋体"/>
                <w:color w:val="000000"/>
                <w:sz w:val="18"/>
                <w:szCs w:val="18"/>
              </w:rPr>
              <w:t>0.15mm</w:t>
            </w:r>
          </w:p>
        </w:tc>
        <w:tc>
          <w:tcPr>
            <w:tcW w:w="3119" w:type="dxa"/>
            <w:vAlign w:val="center"/>
          </w:tcPr>
          <w:p w:rsidR="00751A7C" w:rsidRPr="00F5534C" w:rsidRDefault="00751A7C" w:rsidP="00D47F2D">
            <w:pPr>
              <w:spacing w:beforeLines="20" w:afterLines="20"/>
              <w:jc w:val="left"/>
              <w:rPr>
                <w:rFonts w:hAnsi="宋体"/>
                <w:color w:val="000000"/>
                <w:sz w:val="18"/>
                <w:szCs w:val="18"/>
              </w:rPr>
            </w:pPr>
            <w:r w:rsidRPr="00F5534C">
              <w:rPr>
                <w:rFonts w:hAnsi="宋体" w:hint="eastAsia"/>
                <w:color w:val="000000"/>
                <w:sz w:val="18"/>
                <w:szCs w:val="18"/>
              </w:rPr>
              <w:t>无裂缝</w:t>
            </w:r>
          </w:p>
        </w:tc>
        <w:tc>
          <w:tcPr>
            <w:tcW w:w="1421" w:type="dxa"/>
            <w:vAlign w:val="center"/>
          </w:tcPr>
          <w:p w:rsidR="00751A7C" w:rsidRPr="00F5534C" w:rsidRDefault="00751A7C" w:rsidP="00D47F2D">
            <w:pPr>
              <w:spacing w:beforeLines="20" w:afterLines="20"/>
              <w:jc w:val="left"/>
              <w:rPr>
                <w:rFonts w:hAnsi="宋体"/>
                <w:color w:val="000000"/>
                <w:sz w:val="18"/>
                <w:szCs w:val="18"/>
              </w:rPr>
            </w:pPr>
            <w:r w:rsidRPr="00F5534C">
              <w:rPr>
                <w:rFonts w:hAnsi="宋体" w:hint="eastAsia"/>
                <w:color w:val="000000"/>
                <w:sz w:val="18"/>
                <w:szCs w:val="18"/>
              </w:rPr>
              <w:t>近处观察、裂缝宽度测试仪</w:t>
            </w:r>
          </w:p>
        </w:tc>
      </w:tr>
      <w:tr w:rsidR="00751A7C" w:rsidRPr="00F5534C" w:rsidTr="00EC1F99">
        <w:trPr>
          <w:jc w:val="center"/>
        </w:trPr>
        <w:tc>
          <w:tcPr>
            <w:tcW w:w="714" w:type="dxa"/>
            <w:vAlign w:val="center"/>
          </w:tcPr>
          <w:p w:rsidR="00751A7C" w:rsidRPr="00F5534C" w:rsidRDefault="00751A7C" w:rsidP="00D60572">
            <w:pPr>
              <w:jc w:val="center"/>
              <w:rPr>
                <w:rFonts w:hAnsi="宋体"/>
                <w:color w:val="000000"/>
                <w:sz w:val="18"/>
                <w:szCs w:val="18"/>
              </w:rPr>
            </w:pPr>
            <w:r w:rsidRPr="00F5534C">
              <w:rPr>
                <w:rFonts w:hAnsi="宋体"/>
                <w:color w:val="000000"/>
                <w:sz w:val="18"/>
                <w:szCs w:val="18"/>
              </w:rPr>
              <w:t>5</w:t>
            </w:r>
          </w:p>
        </w:tc>
        <w:tc>
          <w:tcPr>
            <w:tcW w:w="992" w:type="dxa"/>
            <w:vAlign w:val="center"/>
          </w:tcPr>
          <w:p w:rsidR="00751A7C" w:rsidRPr="00F5534C" w:rsidRDefault="00751A7C" w:rsidP="00D60572">
            <w:pPr>
              <w:jc w:val="center"/>
              <w:rPr>
                <w:rFonts w:hAnsi="宋体"/>
                <w:color w:val="000000"/>
                <w:sz w:val="18"/>
                <w:szCs w:val="18"/>
              </w:rPr>
            </w:pPr>
            <w:r w:rsidRPr="00F5534C">
              <w:rPr>
                <w:rFonts w:hAnsi="宋体" w:hint="eastAsia"/>
                <w:color w:val="000000"/>
                <w:sz w:val="18"/>
                <w:szCs w:val="18"/>
              </w:rPr>
              <w:t>光洁度</w:t>
            </w:r>
          </w:p>
        </w:tc>
        <w:tc>
          <w:tcPr>
            <w:tcW w:w="3118" w:type="dxa"/>
            <w:vAlign w:val="center"/>
          </w:tcPr>
          <w:p w:rsidR="00751A7C" w:rsidRPr="00F5534C" w:rsidRDefault="00751A7C" w:rsidP="008538B3">
            <w:pPr>
              <w:rPr>
                <w:rFonts w:hAnsi="宋体"/>
                <w:color w:val="000000"/>
                <w:sz w:val="18"/>
                <w:szCs w:val="18"/>
              </w:rPr>
            </w:pPr>
            <w:r w:rsidRPr="00F5534C">
              <w:rPr>
                <w:rFonts w:hAnsi="宋体" w:hint="eastAsia"/>
                <w:color w:val="000000"/>
                <w:sz w:val="18"/>
                <w:szCs w:val="18"/>
              </w:rPr>
              <w:t>无明显漏浆、流淌及冲刷痕迹，无明显油迹、污迹及锈斑，</w:t>
            </w:r>
            <w:r w:rsidRPr="00F5534C">
              <w:rPr>
                <w:rFonts w:ascii="宋体" w:hAnsi="宋体" w:hint="eastAsia"/>
                <w:color w:val="000000"/>
                <w:sz w:val="18"/>
                <w:szCs w:val="18"/>
              </w:rPr>
              <w:t>无明显粉化物和粉饰</w:t>
            </w:r>
          </w:p>
        </w:tc>
        <w:tc>
          <w:tcPr>
            <w:tcW w:w="3119" w:type="dxa"/>
            <w:vAlign w:val="center"/>
          </w:tcPr>
          <w:p w:rsidR="00751A7C" w:rsidRPr="00F5534C" w:rsidRDefault="00751A7C" w:rsidP="008538B3">
            <w:pPr>
              <w:rPr>
                <w:rFonts w:hAnsi="宋体"/>
                <w:color w:val="000000"/>
                <w:sz w:val="18"/>
                <w:szCs w:val="18"/>
              </w:rPr>
            </w:pPr>
            <w:r w:rsidRPr="00F5534C">
              <w:rPr>
                <w:rFonts w:ascii="宋体" w:hAnsi="宋体" w:hint="eastAsia"/>
                <w:color w:val="000000"/>
                <w:sz w:val="18"/>
                <w:szCs w:val="18"/>
              </w:rPr>
              <w:t>无漏浆、流淌及冲刷痕迹，无油迹、污迹及锈斑，无粉化物和粉饰</w:t>
            </w:r>
          </w:p>
        </w:tc>
        <w:tc>
          <w:tcPr>
            <w:tcW w:w="1421" w:type="dxa"/>
            <w:vAlign w:val="center"/>
          </w:tcPr>
          <w:p w:rsidR="00751A7C" w:rsidRPr="00F5534C" w:rsidRDefault="00751A7C" w:rsidP="00265245">
            <w:pPr>
              <w:jc w:val="left"/>
              <w:rPr>
                <w:rFonts w:hAnsi="宋体"/>
                <w:color w:val="000000"/>
                <w:sz w:val="18"/>
                <w:szCs w:val="18"/>
              </w:rPr>
            </w:pPr>
            <w:bookmarkStart w:id="568" w:name="OLE_LINK2"/>
            <w:r w:rsidRPr="00F5534C">
              <w:rPr>
                <w:rFonts w:hAnsi="宋体" w:hint="eastAsia"/>
                <w:color w:val="000000"/>
                <w:sz w:val="18"/>
                <w:szCs w:val="18"/>
              </w:rPr>
              <w:t>距离混凝土面</w:t>
            </w:r>
            <w:r w:rsidRPr="00F5534C">
              <w:rPr>
                <w:rFonts w:hAnsi="宋体"/>
                <w:color w:val="000000"/>
                <w:sz w:val="18"/>
                <w:szCs w:val="18"/>
              </w:rPr>
              <w:t xml:space="preserve"> 5m </w:t>
            </w:r>
            <w:r w:rsidRPr="00F5534C">
              <w:rPr>
                <w:rFonts w:hAnsi="宋体" w:hint="eastAsia"/>
                <w:color w:val="000000"/>
                <w:sz w:val="18"/>
                <w:szCs w:val="18"/>
              </w:rPr>
              <w:t>观察</w:t>
            </w:r>
            <w:bookmarkEnd w:id="568"/>
          </w:p>
        </w:tc>
      </w:tr>
      <w:tr w:rsidR="00751A7C" w:rsidRPr="00F5534C" w:rsidTr="00EC1F99">
        <w:trPr>
          <w:trHeight w:val="285"/>
          <w:jc w:val="center"/>
        </w:trPr>
        <w:tc>
          <w:tcPr>
            <w:tcW w:w="714" w:type="dxa"/>
            <w:vAlign w:val="center"/>
          </w:tcPr>
          <w:p w:rsidR="00751A7C" w:rsidRPr="00F5534C" w:rsidRDefault="00751A7C" w:rsidP="006237B2">
            <w:pPr>
              <w:jc w:val="center"/>
              <w:rPr>
                <w:rFonts w:hAnsi="宋体"/>
                <w:color w:val="000000"/>
                <w:sz w:val="18"/>
                <w:szCs w:val="18"/>
              </w:rPr>
            </w:pPr>
            <w:r w:rsidRPr="00F5534C">
              <w:rPr>
                <w:rFonts w:hAnsi="宋体"/>
                <w:color w:val="000000"/>
                <w:sz w:val="18"/>
                <w:szCs w:val="18"/>
              </w:rPr>
              <w:t>6</w:t>
            </w:r>
          </w:p>
        </w:tc>
        <w:tc>
          <w:tcPr>
            <w:tcW w:w="992" w:type="dxa"/>
            <w:vAlign w:val="center"/>
          </w:tcPr>
          <w:p w:rsidR="00751A7C" w:rsidRPr="00F5534C" w:rsidRDefault="00751A7C" w:rsidP="006237B2">
            <w:pPr>
              <w:jc w:val="center"/>
              <w:rPr>
                <w:rFonts w:hAnsi="宋体"/>
                <w:color w:val="000000"/>
                <w:sz w:val="18"/>
                <w:szCs w:val="18"/>
              </w:rPr>
            </w:pPr>
            <w:r w:rsidRPr="00F5534C">
              <w:rPr>
                <w:rFonts w:hAnsi="宋体" w:hint="eastAsia"/>
                <w:color w:val="000000"/>
                <w:sz w:val="18"/>
                <w:szCs w:val="18"/>
              </w:rPr>
              <w:t>修补</w:t>
            </w:r>
          </w:p>
        </w:tc>
        <w:tc>
          <w:tcPr>
            <w:tcW w:w="3118" w:type="dxa"/>
            <w:vAlign w:val="center"/>
          </w:tcPr>
          <w:p w:rsidR="00751A7C" w:rsidRPr="00F5534C" w:rsidRDefault="00751A7C" w:rsidP="006237B2">
            <w:pPr>
              <w:rPr>
                <w:rFonts w:hAnsi="宋体"/>
                <w:color w:val="000000"/>
                <w:sz w:val="18"/>
                <w:szCs w:val="18"/>
              </w:rPr>
            </w:pPr>
            <w:r w:rsidRPr="00F5534C">
              <w:rPr>
                <w:rFonts w:hAnsi="宋体" w:hint="eastAsia"/>
                <w:color w:val="000000"/>
                <w:sz w:val="18"/>
                <w:szCs w:val="18"/>
              </w:rPr>
              <w:t>有少量修补痕迹</w:t>
            </w:r>
          </w:p>
        </w:tc>
        <w:tc>
          <w:tcPr>
            <w:tcW w:w="3119" w:type="dxa"/>
            <w:vAlign w:val="center"/>
          </w:tcPr>
          <w:p w:rsidR="00751A7C" w:rsidRPr="00F5534C" w:rsidRDefault="00751A7C" w:rsidP="006237B2">
            <w:pPr>
              <w:rPr>
                <w:rFonts w:hAnsi="宋体"/>
                <w:color w:val="000000"/>
                <w:sz w:val="18"/>
                <w:szCs w:val="18"/>
              </w:rPr>
            </w:pPr>
            <w:r w:rsidRPr="00F5534C">
              <w:rPr>
                <w:rFonts w:hAnsi="宋体" w:hint="eastAsia"/>
                <w:color w:val="000000"/>
                <w:sz w:val="18"/>
                <w:szCs w:val="18"/>
              </w:rPr>
              <w:t>基本无修补痕迹</w:t>
            </w:r>
          </w:p>
        </w:tc>
        <w:tc>
          <w:tcPr>
            <w:tcW w:w="1421" w:type="dxa"/>
            <w:vAlign w:val="center"/>
          </w:tcPr>
          <w:p w:rsidR="00751A7C" w:rsidRPr="00F5534C" w:rsidRDefault="00751A7C" w:rsidP="00265245">
            <w:pPr>
              <w:jc w:val="left"/>
              <w:rPr>
                <w:rFonts w:hAnsi="宋体"/>
                <w:color w:val="000000"/>
                <w:sz w:val="18"/>
                <w:szCs w:val="18"/>
              </w:rPr>
            </w:pPr>
            <w:r w:rsidRPr="00F5534C">
              <w:rPr>
                <w:rFonts w:hAnsi="宋体" w:hint="eastAsia"/>
                <w:color w:val="000000"/>
                <w:sz w:val="18"/>
                <w:szCs w:val="18"/>
              </w:rPr>
              <w:t>距离混凝土面</w:t>
            </w:r>
            <w:r w:rsidRPr="00F5534C">
              <w:rPr>
                <w:rFonts w:hAnsi="宋体"/>
                <w:color w:val="000000"/>
                <w:sz w:val="18"/>
                <w:szCs w:val="18"/>
              </w:rPr>
              <w:t xml:space="preserve"> 5m </w:t>
            </w:r>
            <w:r w:rsidRPr="00F5534C">
              <w:rPr>
                <w:rFonts w:hAnsi="宋体" w:hint="eastAsia"/>
                <w:color w:val="000000"/>
                <w:sz w:val="18"/>
                <w:szCs w:val="18"/>
              </w:rPr>
              <w:t>观察</w:t>
            </w:r>
          </w:p>
        </w:tc>
      </w:tr>
      <w:tr w:rsidR="00751A7C" w:rsidRPr="00F5534C" w:rsidTr="00EC1F99">
        <w:trPr>
          <w:trHeight w:val="285"/>
          <w:jc w:val="center"/>
        </w:trPr>
        <w:tc>
          <w:tcPr>
            <w:tcW w:w="714" w:type="dxa"/>
            <w:vAlign w:val="center"/>
          </w:tcPr>
          <w:p w:rsidR="00751A7C" w:rsidRPr="00F5534C" w:rsidRDefault="00751A7C" w:rsidP="006237B2">
            <w:pPr>
              <w:jc w:val="center"/>
              <w:rPr>
                <w:rFonts w:hAnsi="宋体"/>
                <w:color w:val="000000"/>
                <w:sz w:val="18"/>
                <w:szCs w:val="18"/>
              </w:rPr>
            </w:pPr>
            <w:r w:rsidRPr="00F5534C">
              <w:rPr>
                <w:rFonts w:hAnsi="宋体"/>
                <w:color w:val="000000"/>
                <w:sz w:val="18"/>
                <w:szCs w:val="18"/>
              </w:rPr>
              <w:t>7</w:t>
            </w:r>
          </w:p>
        </w:tc>
        <w:tc>
          <w:tcPr>
            <w:tcW w:w="992" w:type="dxa"/>
            <w:vAlign w:val="center"/>
          </w:tcPr>
          <w:p w:rsidR="00751A7C" w:rsidRPr="00F5534C" w:rsidRDefault="00751A7C" w:rsidP="006237B2">
            <w:pPr>
              <w:jc w:val="center"/>
              <w:rPr>
                <w:rFonts w:hAnsi="宋体"/>
                <w:color w:val="000000"/>
                <w:sz w:val="18"/>
                <w:szCs w:val="18"/>
              </w:rPr>
            </w:pPr>
            <w:r w:rsidRPr="00F5534C">
              <w:rPr>
                <w:rFonts w:hAnsi="宋体" w:hint="eastAsia"/>
                <w:color w:val="000000"/>
                <w:sz w:val="18"/>
                <w:szCs w:val="18"/>
              </w:rPr>
              <w:t>表面</w:t>
            </w:r>
            <w:r w:rsidRPr="00F5534C">
              <w:rPr>
                <w:rFonts w:hAnsi="宋体"/>
                <w:color w:val="000000"/>
                <w:sz w:val="18"/>
                <w:szCs w:val="18"/>
              </w:rPr>
              <w:t xml:space="preserve">   </w:t>
            </w:r>
            <w:r w:rsidRPr="00F5534C">
              <w:rPr>
                <w:rFonts w:hAnsi="宋体" w:hint="eastAsia"/>
                <w:color w:val="000000"/>
                <w:sz w:val="18"/>
                <w:szCs w:val="18"/>
              </w:rPr>
              <w:t>平整度</w:t>
            </w:r>
          </w:p>
        </w:tc>
        <w:tc>
          <w:tcPr>
            <w:tcW w:w="3118" w:type="dxa"/>
            <w:vAlign w:val="center"/>
          </w:tcPr>
          <w:p w:rsidR="00751A7C" w:rsidRPr="00F5534C" w:rsidRDefault="00751A7C" w:rsidP="001C63E6">
            <w:pP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4mm</w:t>
            </w:r>
          </w:p>
        </w:tc>
        <w:tc>
          <w:tcPr>
            <w:tcW w:w="3119" w:type="dxa"/>
            <w:vAlign w:val="center"/>
          </w:tcPr>
          <w:p w:rsidR="00751A7C" w:rsidRPr="00F5534C" w:rsidRDefault="00751A7C" w:rsidP="001C63E6">
            <w:pPr>
              <w:rPr>
                <w:rFonts w:hAnsi="宋体"/>
                <w:color w:val="000000"/>
                <w:sz w:val="18"/>
                <w:szCs w:val="18"/>
              </w:rPr>
            </w:pPr>
            <w:r w:rsidRPr="00F5534C">
              <w:rPr>
                <w:rFonts w:hAnsi="宋体" w:hint="eastAsia"/>
                <w:color w:val="000000"/>
                <w:sz w:val="18"/>
                <w:szCs w:val="18"/>
              </w:rPr>
              <w:t>≤</w:t>
            </w:r>
            <w:r w:rsidRPr="00F5534C">
              <w:rPr>
                <w:rFonts w:hAnsi="宋体"/>
                <w:color w:val="000000"/>
                <w:sz w:val="18"/>
                <w:szCs w:val="18"/>
              </w:rPr>
              <w:t>3mm</w:t>
            </w:r>
          </w:p>
        </w:tc>
        <w:tc>
          <w:tcPr>
            <w:tcW w:w="1421" w:type="dxa"/>
            <w:vAlign w:val="center"/>
          </w:tcPr>
          <w:p w:rsidR="00751A7C" w:rsidRPr="00F5534C" w:rsidRDefault="00751A7C" w:rsidP="00265245">
            <w:pPr>
              <w:jc w:val="left"/>
              <w:rPr>
                <w:rFonts w:hAnsi="宋体"/>
                <w:color w:val="000000"/>
                <w:sz w:val="18"/>
                <w:szCs w:val="18"/>
              </w:rPr>
            </w:pPr>
            <w:r w:rsidRPr="00F5534C">
              <w:rPr>
                <w:rFonts w:hAnsi="宋体"/>
                <w:color w:val="000000"/>
                <w:sz w:val="18"/>
                <w:szCs w:val="18"/>
              </w:rPr>
              <w:t>2m</w:t>
            </w:r>
            <w:r w:rsidRPr="00F5534C">
              <w:rPr>
                <w:rFonts w:hAnsi="宋体" w:hint="eastAsia"/>
                <w:color w:val="000000"/>
                <w:sz w:val="18"/>
                <w:szCs w:val="18"/>
              </w:rPr>
              <w:t>靠尺、塞尺</w:t>
            </w:r>
          </w:p>
        </w:tc>
      </w:tr>
      <w:tr w:rsidR="00751A7C" w:rsidRPr="00F5534C" w:rsidTr="00EC1F99">
        <w:trPr>
          <w:trHeight w:val="285"/>
          <w:jc w:val="center"/>
        </w:trPr>
        <w:tc>
          <w:tcPr>
            <w:tcW w:w="714" w:type="dxa"/>
            <w:vAlign w:val="center"/>
          </w:tcPr>
          <w:p w:rsidR="00751A7C" w:rsidRPr="00F5534C" w:rsidRDefault="00751A7C" w:rsidP="006237B2">
            <w:pPr>
              <w:jc w:val="center"/>
              <w:rPr>
                <w:rFonts w:hAnsi="宋体"/>
                <w:color w:val="000000"/>
                <w:sz w:val="18"/>
                <w:szCs w:val="18"/>
              </w:rPr>
            </w:pPr>
            <w:r w:rsidRPr="00F5534C">
              <w:rPr>
                <w:rFonts w:hAnsi="宋体"/>
                <w:color w:val="000000"/>
                <w:sz w:val="18"/>
                <w:szCs w:val="18"/>
              </w:rPr>
              <w:t>8</w:t>
            </w:r>
          </w:p>
        </w:tc>
        <w:tc>
          <w:tcPr>
            <w:tcW w:w="992" w:type="dxa"/>
            <w:vAlign w:val="center"/>
          </w:tcPr>
          <w:p w:rsidR="00751A7C" w:rsidRPr="00F5534C" w:rsidRDefault="00751A7C" w:rsidP="006237B2">
            <w:pPr>
              <w:jc w:val="center"/>
              <w:rPr>
                <w:rFonts w:hAnsi="宋体"/>
                <w:color w:val="000000"/>
                <w:sz w:val="18"/>
                <w:szCs w:val="18"/>
              </w:rPr>
            </w:pPr>
            <w:r w:rsidRPr="00F5534C">
              <w:rPr>
                <w:rFonts w:hAnsi="宋体" w:hint="eastAsia"/>
                <w:color w:val="000000"/>
                <w:sz w:val="18"/>
                <w:szCs w:val="18"/>
              </w:rPr>
              <w:t>明缝</w:t>
            </w:r>
          </w:p>
        </w:tc>
        <w:tc>
          <w:tcPr>
            <w:tcW w:w="3118" w:type="dxa"/>
            <w:vAlign w:val="center"/>
          </w:tcPr>
          <w:p w:rsidR="00751A7C" w:rsidRPr="00F5534C" w:rsidRDefault="00751A7C" w:rsidP="006237B2">
            <w:pPr>
              <w:rPr>
                <w:rFonts w:ascii="宋体" w:hAnsi="宋体"/>
                <w:color w:val="000000"/>
                <w:sz w:val="18"/>
                <w:szCs w:val="18"/>
              </w:rPr>
            </w:pPr>
            <w:r w:rsidRPr="00F5534C">
              <w:rPr>
                <w:rFonts w:ascii="宋体" w:hAnsi="宋体" w:hint="eastAsia"/>
                <w:color w:val="000000"/>
                <w:sz w:val="18"/>
                <w:szCs w:val="18"/>
              </w:rPr>
              <w:t>位置规律、整齐，深度一致，且明缝缝直线度偏差每米</w:t>
            </w:r>
            <w:r w:rsidRPr="00F5534C">
              <w:rPr>
                <w:rFonts w:ascii="宋体" w:hint="eastAsia"/>
                <w:color w:val="000000"/>
                <w:sz w:val="18"/>
                <w:szCs w:val="18"/>
              </w:rPr>
              <w:t>≤</w:t>
            </w:r>
            <w:r w:rsidRPr="00F5534C">
              <w:rPr>
                <w:rFonts w:ascii="宋体" w:hAnsi="宋体"/>
                <w:color w:val="000000"/>
                <w:sz w:val="18"/>
                <w:szCs w:val="18"/>
              </w:rPr>
              <w:t>4mm</w:t>
            </w:r>
          </w:p>
        </w:tc>
        <w:tc>
          <w:tcPr>
            <w:tcW w:w="3119" w:type="dxa"/>
            <w:vAlign w:val="center"/>
          </w:tcPr>
          <w:p w:rsidR="00751A7C" w:rsidRPr="00F5534C" w:rsidRDefault="00751A7C" w:rsidP="006237B2">
            <w:pPr>
              <w:rPr>
                <w:rFonts w:ascii="宋体" w:hAnsi="宋体"/>
                <w:color w:val="000000"/>
                <w:sz w:val="18"/>
                <w:szCs w:val="18"/>
              </w:rPr>
            </w:pPr>
            <w:r w:rsidRPr="00F5534C">
              <w:rPr>
                <w:rFonts w:ascii="宋体" w:hAnsi="宋体" w:hint="eastAsia"/>
                <w:color w:val="000000"/>
                <w:sz w:val="18"/>
                <w:szCs w:val="18"/>
              </w:rPr>
              <w:t>位置规律、整齐，深度一致，且明缝缝直线度偏差每米</w:t>
            </w:r>
            <w:r w:rsidRPr="00F5534C">
              <w:rPr>
                <w:rFonts w:ascii="宋体" w:hint="eastAsia"/>
                <w:color w:val="000000"/>
                <w:sz w:val="18"/>
                <w:szCs w:val="18"/>
              </w:rPr>
              <w:t>≤</w:t>
            </w:r>
            <w:r w:rsidRPr="00F5534C">
              <w:rPr>
                <w:rFonts w:ascii="宋体" w:hAnsi="宋体"/>
                <w:color w:val="000000"/>
                <w:sz w:val="18"/>
                <w:szCs w:val="18"/>
              </w:rPr>
              <w:t>2mm</w:t>
            </w:r>
          </w:p>
        </w:tc>
        <w:tc>
          <w:tcPr>
            <w:tcW w:w="1421" w:type="dxa"/>
            <w:vAlign w:val="center"/>
          </w:tcPr>
          <w:p w:rsidR="00751A7C" w:rsidRPr="00F5534C" w:rsidRDefault="00751A7C" w:rsidP="006237B2">
            <w:pPr>
              <w:jc w:val="left"/>
              <w:rPr>
                <w:rFonts w:hAnsi="宋体"/>
                <w:color w:val="000000"/>
                <w:sz w:val="18"/>
                <w:szCs w:val="18"/>
              </w:rPr>
            </w:pPr>
            <w:r w:rsidRPr="00F5534C">
              <w:rPr>
                <w:rFonts w:hAnsi="宋体" w:hint="eastAsia"/>
                <w:color w:val="000000"/>
                <w:sz w:val="18"/>
                <w:szCs w:val="18"/>
              </w:rPr>
              <w:t>拉</w:t>
            </w:r>
            <w:r w:rsidRPr="00F5534C">
              <w:rPr>
                <w:rFonts w:hAnsi="宋体"/>
                <w:color w:val="000000"/>
                <w:sz w:val="18"/>
                <w:szCs w:val="18"/>
              </w:rPr>
              <w:t>5m</w:t>
            </w:r>
            <w:r w:rsidRPr="00F5534C">
              <w:rPr>
                <w:rFonts w:hAnsi="宋体" w:hint="eastAsia"/>
                <w:color w:val="000000"/>
                <w:sz w:val="18"/>
                <w:szCs w:val="18"/>
              </w:rPr>
              <w:t>线，不足</w:t>
            </w:r>
            <w:r w:rsidRPr="00F5534C">
              <w:rPr>
                <w:rFonts w:hAnsi="宋体"/>
                <w:color w:val="000000"/>
                <w:sz w:val="18"/>
                <w:szCs w:val="18"/>
              </w:rPr>
              <w:t>5m</w:t>
            </w:r>
            <w:r w:rsidRPr="00F5534C">
              <w:rPr>
                <w:rFonts w:hAnsi="宋体" w:hint="eastAsia"/>
                <w:color w:val="000000"/>
                <w:sz w:val="18"/>
                <w:szCs w:val="18"/>
              </w:rPr>
              <w:t>拉通线，钢尺检查</w:t>
            </w:r>
          </w:p>
        </w:tc>
      </w:tr>
      <w:tr w:rsidR="00751A7C" w:rsidRPr="00F5534C" w:rsidTr="00EC1F99">
        <w:trPr>
          <w:trHeight w:val="285"/>
          <w:jc w:val="center"/>
        </w:trPr>
        <w:tc>
          <w:tcPr>
            <w:tcW w:w="714" w:type="dxa"/>
            <w:vAlign w:val="center"/>
          </w:tcPr>
          <w:p w:rsidR="00751A7C" w:rsidRPr="00F5534C" w:rsidRDefault="00751A7C" w:rsidP="006237B2">
            <w:pPr>
              <w:jc w:val="center"/>
              <w:rPr>
                <w:rFonts w:hAnsi="宋体"/>
                <w:color w:val="000000"/>
                <w:sz w:val="18"/>
                <w:szCs w:val="18"/>
              </w:rPr>
            </w:pPr>
            <w:r w:rsidRPr="00F5534C">
              <w:rPr>
                <w:rFonts w:hAnsi="宋体"/>
                <w:color w:val="000000"/>
                <w:sz w:val="18"/>
                <w:szCs w:val="18"/>
              </w:rPr>
              <w:t>9</w:t>
            </w:r>
          </w:p>
        </w:tc>
        <w:tc>
          <w:tcPr>
            <w:tcW w:w="992" w:type="dxa"/>
            <w:vAlign w:val="center"/>
          </w:tcPr>
          <w:p w:rsidR="00751A7C" w:rsidRPr="00F5534C" w:rsidRDefault="00751A7C" w:rsidP="006237B2">
            <w:pPr>
              <w:jc w:val="center"/>
              <w:rPr>
                <w:rFonts w:hAnsi="宋体"/>
                <w:color w:val="000000"/>
                <w:sz w:val="18"/>
                <w:szCs w:val="18"/>
              </w:rPr>
            </w:pPr>
            <w:r w:rsidRPr="00F5534C">
              <w:rPr>
                <w:rFonts w:hAnsi="宋体" w:hint="eastAsia"/>
                <w:color w:val="000000"/>
                <w:sz w:val="18"/>
                <w:szCs w:val="18"/>
              </w:rPr>
              <w:t>禅缝</w:t>
            </w:r>
          </w:p>
        </w:tc>
        <w:tc>
          <w:tcPr>
            <w:tcW w:w="3118" w:type="dxa"/>
            <w:vAlign w:val="center"/>
          </w:tcPr>
          <w:p w:rsidR="00751A7C" w:rsidRPr="00F5534C" w:rsidRDefault="00751A7C" w:rsidP="006237B2">
            <w:pPr>
              <w:rPr>
                <w:rFonts w:ascii="宋体" w:hAnsi="宋体"/>
                <w:color w:val="000000"/>
                <w:sz w:val="18"/>
                <w:szCs w:val="18"/>
              </w:rPr>
            </w:pPr>
            <w:r w:rsidRPr="00F5534C">
              <w:rPr>
                <w:rFonts w:ascii="宋体" w:hAnsi="宋体" w:hint="eastAsia"/>
                <w:color w:val="000000"/>
                <w:sz w:val="18"/>
                <w:szCs w:val="18"/>
              </w:rPr>
              <w:t>模板拼接缝印迹整齐、均匀，错台</w:t>
            </w:r>
            <w:r w:rsidRPr="00F5534C">
              <w:rPr>
                <w:rFonts w:ascii="宋体" w:hint="eastAsia"/>
                <w:color w:val="000000"/>
                <w:sz w:val="18"/>
                <w:szCs w:val="18"/>
              </w:rPr>
              <w:t>≤</w:t>
            </w:r>
            <w:r w:rsidRPr="00F5534C">
              <w:rPr>
                <w:rFonts w:ascii="宋体" w:hAnsi="宋体"/>
                <w:color w:val="000000"/>
                <w:sz w:val="18"/>
                <w:szCs w:val="18"/>
              </w:rPr>
              <w:t>3mm</w:t>
            </w:r>
            <w:r w:rsidRPr="00F5534C">
              <w:rPr>
                <w:rFonts w:ascii="宋体" w:hAnsi="宋体" w:hint="eastAsia"/>
                <w:color w:val="000000"/>
                <w:sz w:val="18"/>
                <w:szCs w:val="18"/>
              </w:rPr>
              <w:t>，印迹宽度</w:t>
            </w:r>
            <w:r w:rsidRPr="00F5534C">
              <w:rPr>
                <w:rFonts w:ascii="宋体" w:hint="eastAsia"/>
                <w:color w:val="000000"/>
                <w:sz w:val="18"/>
                <w:szCs w:val="18"/>
              </w:rPr>
              <w:t>≤</w:t>
            </w:r>
            <w:r w:rsidRPr="00F5534C">
              <w:rPr>
                <w:rFonts w:ascii="宋体" w:hAnsi="宋体"/>
                <w:color w:val="000000"/>
                <w:sz w:val="18"/>
                <w:szCs w:val="18"/>
              </w:rPr>
              <w:t>3mm</w:t>
            </w:r>
          </w:p>
        </w:tc>
        <w:tc>
          <w:tcPr>
            <w:tcW w:w="3119" w:type="dxa"/>
            <w:vAlign w:val="center"/>
          </w:tcPr>
          <w:p w:rsidR="00751A7C" w:rsidRPr="00F5534C" w:rsidRDefault="00751A7C" w:rsidP="006237B2">
            <w:pPr>
              <w:rPr>
                <w:rFonts w:ascii="宋体"/>
                <w:color w:val="000000"/>
                <w:sz w:val="18"/>
                <w:szCs w:val="18"/>
              </w:rPr>
            </w:pPr>
            <w:r w:rsidRPr="00F5534C">
              <w:rPr>
                <w:rFonts w:ascii="宋体" w:hAnsi="宋体" w:hint="eastAsia"/>
                <w:color w:val="000000"/>
                <w:sz w:val="18"/>
                <w:szCs w:val="18"/>
              </w:rPr>
              <w:t>模板拼缝印迹整齐、均匀，横平竖直，同一视觉空间水平交圈、竖向成线，且错台</w:t>
            </w:r>
            <w:r w:rsidRPr="00F5534C">
              <w:rPr>
                <w:rFonts w:ascii="宋体" w:hint="eastAsia"/>
                <w:color w:val="000000"/>
                <w:sz w:val="18"/>
                <w:szCs w:val="18"/>
              </w:rPr>
              <w:t>≤</w:t>
            </w:r>
            <w:r w:rsidRPr="00F5534C">
              <w:rPr>
                <w:rFonts w:ascii="宋体" w:hAnsi="宋体"/>
                <w:color w:val="000000"/>
                <w:sz w:val="18"/>
                <w:szCs w:val="18"/>
              </w:rPr>
              <w:t>2mm</w:t>
            </w:r>
            <w:r w:rsidRPr="00F5534C">
              <w:rPr>
                <w:rFonts w:ascii="宋体" w:hAnsi="宋体" w:hint="eastAsia"/>
                <w:color w:val="000000"/>
                <w:sz w:val="18"/>
                <w:szCs w:val="18"/>
              </w:rPr>
              <w:t>，印迹宽度</w:t>
            </w:r>
            <w:r w:rsidRPr="00F5534C">
              <w:rPr>
                <w:rFonts w:ascii="宋体" w:hint="eastAsia"/>
                <w:color w:val="000000"/>
                <w:sz w:val="18"/>
                <w:szCs w:val="18"/>
              </w:rPr>
              <w:t>≤</w:t>
            </w:r>
            <w:r w:rsidRPr="00F5534C">
              <w:rPr>
                <w:rFonts w:ascii="宋体" w:hAnsi="宋体"/>
                <w:color w:val="000000"/>
                <w:sz w:val="18"/>
                <w:szCs w:val="18"/>
              </w:rPr>
              <w:t>2mm</w:t>
            </w:r>
            <w:r w:rsidRPr="00F5534C">
              <w:rPr>
                <w:rFonts w:ascii="宋体" w:hAnsi="宋体" w:hint="eastAsia"/>
                <w:color w:val="000000"/>
                <w:sz w:val="18"/>
                <w:szCs w:val="18"/>
              </w:rPr>
              <w:t>。</w:t>
            </w:r>
          </w:p>
        </w:tc>
        <w:tc>
          <w:tcPr>
            <w:tcW w:w="1421" w:type="dxa"/>
            <w:vAlign w:val="center"/>
          </w:tcPr>
          <w:p w:rsidR="00751A7C" w:rsidRPr="00F5534C" w:rsidRDefault="00751A7C" w:rsidP="006237B2">
            <w:pPr>
              <w:jc w:val="left"/>
              <w:rPr>
                <w:rFonts w:hAnsi="宋体"/>
                <w:color w:val="000000"/>
                <w:sz w:val="18"/>
                <w:szCs w:val="18"/>
              </w:rPr>
            </w:pPr>
            <w:r w:rsidRPr="00F5534C">
              <w:rPr>
                <w:rFonts w:hAnsi="宋体" w:hint="eastAsia"/>
                <w:color w:val="000000"/>
                <w:sz w:val="18"/>
                <w:szCs w:val="18"/>
              </w:rPr>
              <w:t>距离混凝土面</w:t>
            </w:r>
            <w:r w:rsidRPr="00F5534C">
              <w:rPr>
                <w:rFonts w:hAnsi="宋体"/>
                <w:color w:val="000000"/>
                <w:sz w:val="18"/>
                <w:szCs w:val="18"/>
              </w:rPr>
              <w:t xml:space="preserve"> 5m </w:t>
            </w:r>
            <w:r w:rsidRPr="00F5534C">
              <w:rPr>
                <w:rFonts w:hAnsi="宋体" w:hint="eastAsia"/>
                <w:color w:val="000000"/>
                <w:sz w:val="18"/>
                <w:szCs w:val="18"/>
              </w:rPr>
              <w:t>观察、尺量</w:t>
            </w:r>
          </w:p>
        </w:tc>
      </w:tr>
      <w:tr w:rsidR="00751A7C" w:rsidRPr="00F5534C" w:rsidTr="00EC1F99">
        <w:trPr>
          <w:trHeight w:val="285"/>
          <w:jc w:val="center"/>
        </w:trPr>
        <w:tc>
          <w:tcPr>
            <w:tcW w:w="714" w:type="dxa"/>
            <w:vAlign w:val="center"/>
          </w:tcPr>
          <w:p w:rsidR="00751A7C" w:rsidRPr="00F5534C" w:rsidRDefault="00751A7C" w:rsidP="006237B2">
            <w:pPr>
              <w:jc w:val="center"/>
              <w:rPr>
                <w:rFonts w:hAnsi="宋体"/>
                <w:color w:val="000000"/>
                <w:sz w:val="18"/>
                <w:szCs w:val="18"/>
              </w:rPr>
            </w:pPr>
            <w:r w:rsidRPr="00F5534C">
              <w:rPr>
                <w:rFonts w:hAnsi="宋体"/>
                <w:color w:val="000000"/>
                <w:sz w:val="18"/>
                <w:szCs w:val="18"/>
              </w:rPr>
              <w:t>10</w:t>
            </w:r>
          </w:p>
        </w:tc>
        <w:tc>
          <w:tcPr>
            <w:tcW w:w="992" w:type="dxa"/>
            <w:vAlign w:val="center"/>
          </w:tcPr>
          <w:p w:rsidR="00751A7C" w:rsidRPr="00F5534C" w:rsidRDefault="00751A7C" w:rsidP="006237B2">
            <w:pPr>
              <w:tabs>
                <w:tab w:val="left" w:pos="645"/>
              </w:tabs>
              <w:jc w:val="center"/>
              <w:rPr>
                <w:rFonts w:hAnsi="宋体"/>
                <w:color w:val="000000"/>
                <w:sz w:val="18"/>
                <w:szCs w:val="18"/>
              </w:rPr>
            </w:pPr>
            <w:r w:rsidRPr="00F5534C">
              <w:rPr>
                <w:rFonts w:hAnsi="宋体" w:hint="eastAsia"/>
                <w:color w:val="000000"/>
                <w:sz w:val="18"/>
                <w:szCs w:val="18"/>
              </w:rPr>
              <w:t>对拉螺栓</w:t>
            </w:r>
            <w:r w:rsidRPr="00F5534C">
              <w:rPr>
                <w:rFonts w:hAnsi="宋体"/>
                <w:color w:val="000000"/>
                <w:sz w:val="18"/>
                <w:szCs w:val="18"/>
              </w:rPr>
              <w:t xml:space="preserve">   </w:t>
            </w:r>
            <w:r w:rsidRPr="00F5534C">
              <w:rPr>
                <w:rFonts w:hAnsi="宋体" w:hint="eastAsia"/>
                <w:color w:val="000000"/>
                <w:sz w:val="18"/>
                <w:szCs w:val="18"/>
              </w:rPr>
              <w:t>孔眼</w:t>
            </w:r>
          </w:p>
        </w:tc>
        <w:tc>
          <w:tcPr>
            <w:tcW w:w="3118" w:type="dxa"/>
            <w:vAlign w:val="center"/>
          </w:tcPr>
          <w:p w:rsidR="00751A7C" w:rsidRPr="00F5534C" w:rsidRDefault="00751A7C" w:rsidP="00EC1F99">
            <w:pPr>
              <w:jc w:val="left"/>
              <w:rPr>
                <w:rFonts w:hAnsi="宋体"/>
                <w:color w:val="000000"/>
                <w:sz w:val="18"/>
                <w:szCs w:val="18"/>
              </w:rPr>
            </w:pPr>
            <w:r w:rsidRPr="00F5534C">
              <w:rPr>
                <w:rFonts w:eastAsia="仿宋_GB2312"/>
                <w:color w:val="000000"/>
              </w:rPr>
              <w:t>—</w:t>
            </w:r>
          </w:p>
        </w:tc>
        <w:tc>
          <w:tcPr>
            <w:tcW w:w="3119" w:type="dxa"/>
            <w:vAlign w:val="center"/>
          </w:tcPr>
          <w:p w:rsidR="00751A7C" w:rsidRPr="00F5534C" w:rsidRDefault="00751A7C" w:rsidP="008538B3">
            <w:pPr>
              <w:rPr>
                <w:rFonts w:hAnsi="宋体"/>
                <w:color w:val="000000"/>
                <w:sz w:val="18"/>
                <w:szCs w:val="18"/>
              </w:rPr>
            </w:pPr>
            <w:r w:rsidRPr="00F5534C">
              <w:rPr>
                <w:rFonts w:ascii="宋体" w:hAnsi="宋体" w:hint="eastAsia"/>
                <w:color w:val="000000"/>
                <w:sz w:val="18"/>
                <w:szCs w:val="18"/>
              </w:rPr>
              <w:t>分布规则，排列整齐，拆模后封堵密实，凹孔棱角清晰圆滑；颜色应同混凝土面基本一致，如封堵的孔眼颜色与混凝土面不一致，孔眼应呈同一颜色，形成有规律性的装饰效果。</w:t>
            </w:r>
          </w:p>
        </w:tc>
        <w:tc>
          <w:tcPr>
            <w:tcW w:w="1421" w:type="dxa"/>
            <w:vAlign w:val="center"/>
          </w:tcPr>
          <w:p w:rsidR="00751A7C" w:rsidRPr="00F5534C" w:rsidRDefault="00751A7C" w:rsidP="00265245">
            <w:pPr>
              <w:jc w:val="left"/>
              <w:rPr>
                <w:rFonts w:hAnsi="宋体"/>
                <w:color w:val="000000"/>
                <w:sz w:val="18"/>
                <w:szCs w:val="18"/>
              </w:rPr>
            </w:pPr>
            <w:r w:rsidRPr="00F5534C">
              <w:rPr>
                <w:rFonts w:hAnsi="宋体" w:hint="eastAsia"/>
                <w:color w:val="000000"/>
                <w:sz w:val="18"/>
                <w:szCs w:val="18"/>
              </w:rPr>
              <w:t>距离混凝土面</w:t>
            </w:r>
            <w:r w:rsidRPr="00F5534C">
              <w:rPr>
                <w:rFonts w:hAnsi="宋体"/>
                <w:color w:val="000000"/>
                <w:sz w:val="18"/>
                <w:szCs w:val="18"/>
              </w:rPr>
              <w:t xml:space="preserve"> 5m </w:t>
            </w:r>
            <w:r w:rsidRPr="00F5534C">
              <w:rPr>
                <w:rFonts w:hAnsi="宋体" w:hint="eastAsia"/>
                <w:color w:val="000000"/>
                <w:sz w:val="18"/>
                <w:szCs w:val="18"/>
              </w:rPr>
              <w:t>观察、尺量</w:t>
            </w:r>
          </w:p>
        </w:tc>
      </w:tr>
    </w:tbl>
    <w:p w:rsidR="00751A7C" w:rsidRPr="00F5534C" w:rsidRDefault="00751A7C" w:rsidP="000060DF">
      <w:pPr>
        <w:pStyle w:val="a1"/>
        <w:spacing w:before="156" w:after="156"/>
        <w:rPr>
          <w:rFonts w:ascii="宋体" w:eastAsia="宋体" w:hAnsi="宋体"/>
          <w:color w:val="000000"/>
        </w:rPr>
      </w:pPr>
      <w:bookmarkStart w:id="569" w:name="_Toc400961743"/>
      <w:bookmarkStart w:id="570" w:name="_Toc400961929"/>
      <w:bookmarkStart w:id="571" w:name="_Toc400962629"/>
      <w:bookmarkStart w:id="572" w:name="_Toc459635299"/>
      <w:bookmarkStart w:id="573" w:name="_Toc496885460"/>
      <w:bookmarkStart w:id="574" w:name="_Toc497215062"/>
      <w:bookmarkStart w:id="575" w:name="_Toc497225502"/>
      <w:r w:rsidRPr="00F5534C">
        <w:rPr>
          <w:rFonts w:ascii="宋体" w:eastAsia="宋体" w:hAnsi="宋体" w:hint="eastAsia"/>
          <w:color w:val="000000"/>
        </w:rPr>
        <w:t>结构外形尺寸允许偏差</w:t>
      </w:r>
      <w:bookmarkEnd w:id="569"/>
      <w:bookmarkEnd w:id="570"/>
      <w:bookmarkEnd w:id="571"/>
      <w:bookmarkEnd w:id="572"/>
      <w:bookmarkEnd w:id="573"/>
      <w:bookmarkEnd w:id="574"/>
      <w:bookmarkEnd w:id="575"/>
    </w:p>
    <w:p w:rsidR="00751A7C" w:rsidRPr="00F5534C" w:rsidRDefault="00751A7C" w:rsidP="00E24958">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桥梁工程普通清水混凝土结构外形尺寸偏差应小于</w:t>
      </w:r>
      <w:r w:rsidRPr="00F5534C">
        <w:rPr>
          <w:rFonts w:ascii="宋体" w:eastAsia="宋体" w:hAnsi="宋体"/>
          <w:color w:val="000000"/>
        </w:rPr>
        <w:t>JTG F80/1</w:t>
      </w:r>
      <w:r w:rsidRPr="00F5534C">
        <w:rPr>
          <w:rFonts w:ascii="宋体" w:eastAsia="宋体" w:hAnsi="宋体" w:hint="eastAsia"/>
          <w:color w:val="000000"/>
        </w:rPr>
        <w:t>规定的允许偏差值，饰面清水混凝土结构外形尺寸偏差应小于</w:t>
      </w:r>
      <w:r w:rsidRPr="00F5534C">
        <w:rPr>
          <w:rFonts w:ascii="宋体" w:eastAsia="宋体" w:hAnsi="宋体"/>
          <w:color w:val="000000"/>
        </w:rPr>
        <w:t>JTG F80/1</w:t>
      </w:r>
      <w:r w:rsidRPr="00F5534C">
        <w:rPr>
          <w:rFonts w:ascii="宋体" w:eastAsia="宋体" w:hAnsi="宋体" w:hint="eastAsia"/>
          <w:color w:val="000000"/>
        </w:rPr>
        <w:t>规定的允许偏差值的</w:t>
      </w:r>
      <w:r w:rsidRPr="00F5534C">
        <w:rPr>
          <w:rFonts w:ascii="宋体" w:eastAsia="宋体" w:hAnsi="宋体"/>
          <w:color w:val="000000"/>
        </w:rPr>
        <w:t>1/2</w:t>
      </w:r>
      <w:r w:rsidRPr="00F5534C">
        <w:rPr>
          <w:rFonts w:ascii="宋体" w:eastAsia="宋体" w:hAnsi="宋体" w:hint="eastAsia"/>
          <w:color w:val="000000"/>
        </w:rPr>
        <w:t>。</w:t>
      </w:r>
    </w:p>
    <w:p w:rsidR="00751A7C" w:rsidRPr="00F5534C" w:rsidRDefault="00751A7C" w:rsidP="002218D1">
      <w:pPr>
        <w:pStyle w:val="a2"/>
        <w:spacing w:beforeLines="0" w:afterLines="0"/>
        <w:ind w:left="0"/>
        <w:jc w:val="both"/>
        <w:rPr>
          <w:rFonts w:ascii="宋体" w:eastAsia="宋体" w:hAnsi="宋体"/>
          <w:color w:val="000000"/>
        </w:rPr>
      </w:pPr>
      <w:r w:rsidRPr="00F5534C">
        <w:rPr>
          <w:rFonts w:ascii="宋体" w:eastAsia="宋体" w:hAnsi="宋体" w:hint="eastAsia"/>
          <w:color w:val="000000"/>
        </w:rPr>
        <w:t>桥梁工程各部位清水混凝土结构外形尺寸的检查方法和频率按</w:t>
      </w:r>
      <w:r w:rsidRPr="00F5534C">
        <w:rPr>
          <w:rFonts w:ascii="宋体" w:eastAsia="宋体" w:hAnsi="宋体"/>
          <w:color w:val="000000"/>
        </w:rPr>
        <w:t>JTG F80/1</w:t>
      </w:r>
      <w:r w:rsidRPr="00F5534C">
        <w:rPr>
          <w:rFonts w:ascii="宋体" w:eastAsia="宋体" w:hAnsi="宋体" w:hint="eastAsia"/>
          <w:color w:val="000000"/>
        </w:rPr>
        <w:t>的相关规定执行。</w:t>
      </w:r>
    </w:p>
    <w:p w:rsidR="00751A7C" w:rsidRPr="00F5534C" w:rsidRDefault="00751A7C" w:rsidP="004C6F1B">
      <w:pPr>
        <w:pStyle w:val="a6"/>
        <w:rPr>
          <w:color w:val="000000"/>
          <w:shd w:val="clear" w:color="auto" w:fill="FFFFFF"/>
        </w:rPr>
      </w:pPr>
    </w:p>
    <w:p w:rsidR="00751A7C" w:rsidRPr="00F5534C" w:rsidRDefault="00751A7C" w:rsidP="008170E9">
      <w:pPr>
        <w:pStyle w:val="af1"/>
        <w:rPr>
          <w:color w:val="000000"/>
        </w:rPr>
      </w:pPr>
      <w:r w:rsidRPr="00F5534C">
        <w:rPr>
          <w:color w:val="000000"/>
        </w:rPr>
        <w:br/>
      </w:r>
      <w:bookmarkStart w:id="576" w:name="_Toc396229435"/>
      <w:bookmarkStart w:id="577" w:name="_Toc400961058"/>
      <w:bookmarkStart w:id="578" w:name="_Toc400961744"/>
      <w:bookmarkStart w:id="579" w:name="_Toc400961930"/>
      <w:bookmarkStart w:id="580" w:name="_Toc400962630"/>
      <w:bookmarkStart w:id="581" w:name="_Toc400962941"/>
      <w:bookmarkStart w:id="582" w:name="_Toc400962992"/>
      <w:bookmarkStart w:id="583" w:name="_Toc459635300"/>
      <w:bookmarkStart w:id="584" w:name="_Toc497225503"/>
      <w:r w:rsidRPr="00F5534C">
        <w:rPr>
          <w:rFonts w:hint="eastAsia"/>
          <w:color w:val="000000"/>
        </w:rPr>
        <w:t>（资料性附录）</w:t>
      </w:r>
      <w:r w:rsidRPr="00F5534C">
        <w:rPr>
          <w:color w:val="000000"/>
        </w:rPr>
        <w:br/>
      </w:r>
      <w:r w:rsidRPr="00F5534C">
        <w:rPr>
          <w:rFonts w:hint="eastAsia"/>
          <w:color w:val="000000"/>
        </w:rPr>
        <w:t>清水混凝土模板用脱模剂选用一览表</w:t>
      </w:r>
      <w:bookmarkEnd w:id="576"/>
      <w:bookmarkEnd w:id="577"/>
      <w:bookmarkEnd w:id="578"/>
      <w:bookmarkEnd w:id="579"/>
      <w:bookmarkEnd w:id="580"/>
      <w:bookmarkEnd w:id="581"/>
      <w:bookmarkEnd w:id="582"/>
      <w:bookmarkEnd w:id="583"/>
      <w:bookmarkEnd w:id="584"/>
    </w:p>
    <w:tbl>
      <w:tblPr>
        <w:tblW w:w="9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8"/>
        <w:gridCol w:w="1680"/>
        <w:gridCol w:w="7035"/>
      </w:tblGrid>
      <w:tr w:rsidR="00751A7C" w:rsidRPr="00F5534C" w:rsidTr="00EF46C0">
        <w:tc>
          <w:tcPr>
            <w:tcW w:w="738" w:type="dxa"/>
            <w:vAlign w:val="center"/>
          </w:tcPr>
          <w:p w:rsidR="00751A7C" w:rsidRPr="00F5534C" w:rsidRDefault="00751A7C" w:rsidP="00EF46C0">
            <w:pPr>
              <w:autoSpaceDE w:val="0"/>
              <w:autoSpaceDN w:val="0"/>
              <w:adjustRightInd w:val="0"/>
              <w:jc w:val="center"/>
              <w:rPr>
                <w:rFonts w:ascii="宋体"/>
                <w:color w:val="000000"/>
                <w:sz w:val="18"/>
                <w:szCs w:val="18"/>
              </w:rPr>
            </w:pPr>
            <w:r w:rsidRPr="00F5534C">
              <w:rPr>
                <w:rFonts w:ascii="宋体" w:hint="eastAsia"/>
                <w:color w:val="000000"/>
                <w:sz w:val="18"/>
                <w:szCs w:val="18"/>
              </w:rPr>
              <w:t>项次</w:t>
            </w:r>
          </w:p>
        </w:tc>
        <w:tc>
          <w:tcPr>
            <w:tcW w:w="1680" w:type="dxa"/>
            <w:vAlign w:val="center"/>
          </w:tcPr>
          <w:p w:rsidR="00751A7C" w:rsidRPr="00F5534C" w:rsidRDefault="00751A7C" w:rsidP="00EF46C0">
            <w:pPr>
              <w:autoSpaceDE w:val="0"/>
              <w:autoSpaceDN w:val="0"/>
              <w:adjustRightInd w:val="0"/>
              <w:jc w:val="center"/>
              <w:rPr>
                <w:rFonts w:ascii="宋体"/>
                <w:color w:val="000000"/>
                <w:sz w:val="18"/>
                <w:szCs w:val="18"/>
              </w:rPr>
            </w:pPr>
            <w:r w:rsidRPr="00F5534C">
              <w:rPr>
                <w:rFonts w:ascii="宋体" w:hint="eastAsia"/>
                <w:color w:val="000000"/>
                <w:sz w:val="18"/>
                <w:szCs w:val="18"/>
              </w:rPr>
              <w:t>模板面板类别</w:t>
            </w:r>
          </w:p>
        </w:tc>
        <w:tc>
          <w:tcPr>
            <w:tcW w:w="7035" w:type="dxa"/>
            <w:vAlign w:val="center"/>
          </w:tcPr>
          <w:p w:rsidR="00751A7C" w:rsidRPr="00F5534C" w:rsidRDefault="00751A7C" w:rsidP="00EF46C0">
            <w:pPr>
              <w:autoSpaceDE w:val="0"/>
              <w:autoSpaceDN w:val="0"/>
              <w:adjustRightInd w:val="0"/>
              <w:jc w:val="center"/>
              <w:rPr>
                <w:rFonts w:ascii="宋体"/>
                <w:color w:val="000000"/>
                <w:sz w:val="18"/>
                <w:szCs w:val="18"/>
              </w:rPr>
            </w:pPr>
            <w:r w:rsidRPr="00F5534C">
              <w:rPr>
                <w:rFonts w:ascii="宋体" w:hint="eastAsia"/>
                <w:color w:val="000000"/>
                <w:sz w:val="18"/>
                <w:szCs w:val="18"/>
              </w:rPr>
              <w:t>适用的脱模剂</w:t>
            </w:r>
          </w:p>
        </w:tc>
      </w:tr>
      <w:tr w:rsidR="00751A7C" w:rsidRPr="00F5534C" w:rsidTr="00EF46C0">
        <w:tc>
          <w:tcPr>
            <w:tcW w:w="738" w:type="dxa"/>
            <w:vAlign w:val="center"/>
          </w:tcPr>
          <w:p w:rsidR="00751A7C" w:rsidRPr="00F5534C" w:rsidRDefault="00751A7C" w:rsidP="00EF46C0">
            <w:pPr>
              <w:autoSpaceDE w:val="0"/>
              <w:autoSpaceDN w:val="0"/>
              <w:adjustRightInd w:val="0"/>
              <w:jc w:val="center"/>
              <w:rPr>
                <w:rFonts w:ascii="宋体"/>
                <w:color w:val="000000"/>
                <w:sz w:val="18"/>
                <w:szCs w:val="18"/>
              </w:rPr>
            </w:pPr>
            <w:r w:rsidRPr="00F5534C">
              <w:rPr>
                <w:rFonts w:ascii="宋体"/>
                <w:color w:val="000000"/>
                <w:sz w:val="18"/>
                <w:szCs w:val="18"/>
              </w:rPr>
              <w:t>1</w:t>
            </w:r>
          </w:p>
        </w:tc>
        <w:tc>
          <w:tcPr>
            <w:tcW w:w="1680" w:type="dxa"/>
            <w:vAlign w:val="center"/>
          </w:tcPr>
          <w:p w:rsidR="00751A7C" w:rsidRPr="00F5534C" w:rsidRDefault="00751A7C" w:rsidP="00EF46C0">
            <w:pPr>
              <w:autoSpaceDE w:val="0"/>
              <w:autoSpaceDN w:val="0"/>
              <w:adjustRightInd w:val="0"/>
              <w:jc w:val="center"/>
              <w:rPr>
                <w:rFonts w:ascii="宋体"/>
                <w:color w:val="000000"/>
                <w:sz w:val="18"/>
                <w:szCs w:val="18"/>
              </w:rPr>
            </w:pPr>
            <w:r w:rsidRPr="00F5534C">
              <w:rPr>
                <w:rFonts w:ascii="宋体" w:hint="eastAsia"/>
                <w:color w:val="000000"/>
                <w:sz w:val="18"/>
                <w:szCs w:val="18"/>
              </w:rPr>
              <w:t>木模板</w:t>
            </w:r>
          </w:p>
        </w:tc>
        <w:tc>
          <w:tcPr>
            <w:tcW w:w="7035" w:type="dxa"/>
            <w:vAlign w:val="center"/>
          </w:tcPr>
          <w:p w:rsidR="00751A7C" w:rsidRPr="00F5534C" w:rsidRDefault="00751A7C" w:rsidP="00EF46C0">
            <w:pPr>
              <w:autoSpaceDE w:val="0"/>
              <w:autoSpaceDN w:val="0"/>
              <w:adjustRightInd w:val="0"/>
              <w:rPr>
                <w:rFonts w:ascii="宋体"/>
                <w:color w:val="000000"/>
                <w:sz w:val="18"/>
                <w:szCs w:val="18"/>
              </w:rPr>
            </w:pPr>
            <w:r w:rsidRPr="00F5534C">
              <w:rPr>
                <w:rFonts w:ascii="宋体" w:hint="eastAsia"/>
                <w:color w:val="000000"/>
                <w:sz w:val="18"/>
                <w:szCs w:val="18"/>
              </w:rPr>
              <w:t>宜用加表面活性剂的油类、化学类、油漆类、石蜡乳类。</w:t>
            </w:r>
          </w:p>
        </w:tc>
      </w:tr>
      <w:tr w:rsidR="00751A7C" w:rsidRPr="00F5534C" w:rsidTr="00EF46C0">
        <w:tc>
          <w:tcPr>
            <w:tcW w:w="738" w:type="dxa"/>
            <w:vAlign w:val="center"/>
          </w:tcPr>
          <w:p w:rsidR="00751A7C" w:rsidRPr="00F5534C" w:rsidRDefault="00751A7C" w:rsidP="00EF46C0">
            <w:pPr>
              <w:autoSpaceDE w:val="0"/>
              <w:autoSpaceDN w:val="0"/>
              <w:adjustRightInd w:val="0"/>
              <w:jc w:val="center"/>
              <w:rPr>
                <w:rFonts w:ascii="宋体"/>
                <w:color w:val="000000"/>
                <w:sz w:val="18"/>
                <w:szCs w:val="18"/>
              </w:rPr>
            </w:pPr>
            <w:r w:rsidRPr="00F5534C">
              <w:rPr>
                <w:rFonts w:ascii="宋体"/>
                <w:color w:val="000000"/>
                <w:sz w:val="18"/>
                <w:szCs w:val="18"/>
              </w:rPr>
              <w:t>2</w:t>
            </w:r>
          </w:p>
        </w:tc>
        <w:tc>
          <w:tcPr>
            <w:tcW w:w="1680" w:type="dxa"/>
            <w:vAlign w:val="center"/>
          </w:tcPr>
          <w:p w:rsidR="00751A7C" w:rsidRPr="00F5534C" w:rsidRDefault="00751A7C" w:rsidP="00EF46C0">
            <w:pPr>
              <w:autoSpaceDE w:val="0"/>
              <w:autoSpaceDN w:val="0"/>
              <w:adjustRightInd w:val="0"/>
              <w:jc w:val="center"/>
              <w:rPr>
                <w:rFonts w:ascii="宋体"/>
                <w:color w:val="000000"/>
                <w:sz w:val="18"/>
                <w:szCs w:val="18"/>
              </w:rPr>
            </w:pPr>
            <w:r w:rsidRPr="00F5534C">
              <w:rPr>
                <w:rFonts w:ascii="宋体" w:hint="eastAsia"/>
                <w:color w:val="000000"/>
                <w:sz w:val="18"/>
                <w:szCs w:val="18"/>
              </w:rPr>
              <w:t>胶合板</w:t>
            </w:r>
          </w:p>
        </w:tc>
        <w:tc>
          <w:tcPr>
            <w:tcW w:w="7035" w:type="dxa"/>
            <w:vAlign w:val="center"/>
          </w:tcPr>
          <w:p w:rsidR="00751A7C" w:rsidRPr="00F5534C" w:rsidRDefault="00751A7C" w:rsidP="00EF46C0">
            <w:pPr>
              <w:autoSpaceDE w:val="0"/>
              <w:autoSpaceDN w:val="0"/>
              <w:adjustRightInd w:val="0"/>
              <w:rPr>
                <w:rFonts w:ascii="宋体"/>
                <w:color w:val="000000"/>
                <w:sz w:val="18"/>
                <w:szCs w:val="18"/>
              </w:rPr>
            </w:pPr>
            <w:r w:rsidRPr="00F5534C">
              <w:rPr>
                <w:rFonts w:ascii="宋体" w:hint="eastAsia"/>
                <w:color w:val="000000"/>
                <w:sz w:val="18"/>
                <w:szCs w:val="18"/>
              </w:rPr>
              <w:t>可用油漆类（模板漆</w:t>
            </w:r>
            <w:r w:rsidRPr="00F5534C">
              <w:rPr>
                <w:rFonts w:ascii="宋体"/>
                <w:color w:val="000000"/>
                <w:sz w:val="18"/>
                <w:szCs w:val="18"/>
              </w:rPr>
              <w:t>)</w:t>
            </w:r>
            <w:r w:rsidRPr="00F5534C">
              <w:rPr>
                <w:rFonts w:ascii="宋体" w:hint="eastAsia"/>
                <w:color w:val="000000"/>
                <w:sz w:val="18"/>
                <w:szCs w:val="18"/>
              </w:rPr>
              <w:t>、油类及化学脱模剂。</w:t>
            </w:r>
          </w:p>
        </w:tc>
      </w:tr>
      <w:tr w:rsidR="00751A7C" w:rsidRPr="00F5534C" w:rsidTr="00EF46C0">
        <w:tc>
          <w:tcPr>
            <w:tcW w:w="738" w:type="dxa"/>
            <w:vAlign w:val="center"/>
          </w:tcPr>
          <w:p w:rsidR="00751A7C" w:rsidRPr="00F5534C" w:rsidRDefault="00751A7C" w:rsidP="00EF46C0">
            <w:pPr>
              <w:autoSpaceDE w:val="0"/>
              <w:autoSpaceDN w:val="0"/>
              <w:adjustRightInd w:val="0"/>
              <w:jc w:val="center"/>
              <w:rPr>
                <w:rFonts w:ascii="宋体"/>
                <w:color w:val="000000"/>
                <w:sz w:val="18"/>
                <w:szCs w:val="18"/>
              </w:rPr>
            </w:pPr>
            <w:r w:rsidRPr="00F5534C">
              <w:rPr>
                <w:rFonts w:ascii="宋体"/>
                <w:color w:val="000000"/>
                <w:sz w:val="18"/>
                <w:szCs w:val="18"/>
              </w:rPr>
              <w:t>3</w:t>
            </w:r>
          </w:p>
        </w:tc>
        <w:tc>
          <w:tcPr>
            <w:tcW w:w="1680" w:type="dxa"/>
            <w:vAlign w:val="center"/>
          </w:tcPr>
          <w:p w:rsidR="00751A7C" w:rsidRPr="00F5534C" w:rsidRDefault="00751A7C" w:rsidP="00EF46C0">
            <w:pPr>
              <w:autoSpaceDE w:val="0"/>
              <w:autoSpaceDN w:val="0"/>
              <w:adjustRightInd w:val="0"/>
              <w:jc w:val="center"/>
              <w:rPr>
                <w:rFonts w:ascii="宋体"/>
                <w:color w:val="000000"/>
                <w:sz w:val="18"/>
                <w:szCs w:val="18"/>
              </w:rPr>
            </w:pPr>
            <w:r w:rsidRPr="00F5534C">
              <w:rPr>
                <w:rFonts w:ascii="宋体" w:hint="eastAsia"/>
                <w:color w:val="000000"/>
                <w:sz w:val="18"/>
                <w:szCs w:val="18"/>
              </w:rPr>
              <w:t>玻璃钢</w:t>
            </w:r>
          </w:p>
        </w:tc>
        <w:tc>
          <w:tcPr>
            <w:tcW w:w="7035" w:type="dxa"/>
            <w:vAlign w:val="center"/>
          </w:tcPr>
          <w:p w:rsidR="00751A7C" w:rsidRPr="00F5534C" w:rsidRDefault="00751A7C" w:rsidP="00EF46C0">
            <w:pPr>
              <w:autoSpaceDE w:val="0"/>
              <w:autoSpaceDN w:val="0"/>
              <w:adjustRightInd w:val="0"/>
              <w:rPr>
                <w:rFonts w:ascii="宋体"/>
                <w:color w:val="000000"/>
                <w:sz w:val="18"/>
                <w:szCs w:val="18"/>
              </w:rPr>
            </w:pPr>
            <w:r w:rsidRPr="00F5534C">
              <w:rPr>
                <w:rFonts w:ascii="宋体" w:hint="eastAsia"/>
                <w:color w:val="000000"/>
                <w:sz w:val="18"/>
                <w:szCs w:val="18"/>
              </w:rPr>
              <w:t>宜用油包水乳液和化学脱模剂，或使用以水为介质的聚合物乳液</w:t>
            </w:r>
          </w:p>
        </w:tc>
      </w:tr>
      <w:tr w:rsidR="00751A7C" w:rsidRPr="00F5534C" w:rsidTr="00EF46C0">
        <w:tc>
          <w:tcPr>
            <w:tcW w:w="738" w:type="dxa"/>
            <w:vAlign w:val="center"/>
          </w:tcPr>
          <w:p w:rsidR="00751A7C" w:rsidRPr="00F5534C" w:rsidRDefault="00751A7C" w:rsidP="00EF46C0">
            <w:pPr>
              <w:autoSpaceDE w:val="0"/>
              <w:autoSpaceDN w:val="0"/>
              <w:adjustRightInd w:val="0"/>
              <w:jc w:val="center"/>
              <w:rPr>
                <w:rFonts w:ascii="宋体"/>
                <w:color w:val="000000"/>
                <w:sz w:val="18"/>
                <w:szCs w:val="18"/>
              </w:rPr>
            </w:pPr>
            <w:r w:rsidRPr="00F5534C">
              <w:rPr>
                <w:rFonts w:ascii="宋体"/>
                <w:color w:val="000000"/>
                <w:sz w:val="18"/>
                <w:szCs w:val="18"/>
              </w:rPr>
              <w:t>4</w:t>
            </w:r>
          </w:p>
        </w:tc>
        <w:tc>
          <w:tcPr>
            <w:tcW w:w="1680" w:type="dxa"/>
            <w:vAlign w:val="center"/>
          </w:tcPr>
          <w:p w:rsidR="00751A7C" w:rsidRPr="00F5534C" w:rsidRDefault="00751A7C" w:rsidP="00EF46C0">
            <w:pPr>
              <w:autoSpaceDE w:val="0"/>
              <w:autoSpaceDN w:val="0"/>
              <w:adjustRightInd w:val="0"/>
              <w:jc w:val="center"/>
              <w:rPr>
                <w:rFonts w:ascii="宋体"/>
                <w:color w:val="000000"/>
                <w:sz w:val="18"/>
                <w:szCs w:val="18"/>
              </w:rPr>
            </w:pPr>
            <w:r w:rsidRPr="00F5534C">
              <w:rPr>
                <w:rFonts w:ascii="宋体" w:hint="eastAsia"/>
                <w:color w:val="000000"/>
                <w:sz w:val="18"/>
                <w:szCs w:val="18"/>
              </w:rPr>
              <w:t>橡胶内衬</w:t>
            </w:r>
          </w:p>
        </w:tc>
        <w:tc>
          <w:tcPr>
            <w:tcW w:w="7035" w:type="dxa"/>
            <w:vAlign w:val="center"/>
          </w:tcPr>
          <w:p w:rsidR="00751A7C" w:rsidRPr="00F5534C" w:rsidRDefault="00751A7C" w:rsidP="00EF46C0">
            <w:pPr>
              <w:autoSpaceDE w:val="0"/>
              <w:autoSpaceDN w:val="0"/>
              <w:adjustRightInd w:val="0"/>
              <w:rPr>
                <w:rFonts w:ascii="宋体"/>
                <w:color w:val="000000"/>
                <w:sz w:val="18"/>
                <w:szCs w:val="18"/>
              </w:rPr>
            </w:pPr>
            <w:r w:rsidRPr="00F5534C">
              <w:rPr>
                <w:rFonts w:ascii="宋体" w:hint="eastAsia"/>
                <w:color w:val="000000"/>
                <w:sz w:val="18"/>
                <w:szCs w:val="18"/>
              </w:rPr>
              <w:t>宜用石蜡乳，禁用油类脱模剂</w:t>
            </w:r>
          </w:p>
        </w:tc>
      </w:tr>
      <w:tr w:rsidR="00751A7C" w:rsidRPr="00F5534C" w:rsidTr="00EF46C0">
        <w:tc>
          <w:tcPr>
            <w:tcW w:w="738" w:type="dxa"/>
            <w:vAlign w:val="center"/>
          </w:tcPr>
          <w:p w:rsidR="00751A7C" w:rsidRPr="00F5534C" w:rsidRDefault="00751A7C" w:rsidP="00EF46C0">
            <w:pPr>
              <w:autoSpaceDE w:val="0"/>
              <w:autoSpaceDN w:val="0"/>
              <w:adjustRightInd w:val="0"/>
              <w:jc w:val="center"/>
              <w:rPr>
                <w:rFonts w:ascii="宋体"/>
                <w:color w:val="000000"/>
                <w:sz w:val="18"/>
                <w:szCs w:val="18"/>
              </w:rPr>
            </w:pPr>
            <w:r w:rsidRPr="00F5534C">
              <w:rPr>
                <w:rFonts w:ascii="宋体"/>
                <w:color w:val="000000"/>
                <w:sz w:val="18"/>
                <w:szCs w:val="18"/>
              </w:rPr>
              <w:t>5</w:t>
            </w:r>
          </w:p>
        </w:tc>
        <w:tc>
          <w:tcPr>
            <w:tcW w:w="1680" w:type="dxa"/>
            <w:vAlign w:val="center"/>
          </w:tcPr>
          <w:p w:rsidR="00751A7C" w:rsidRPr="00F5534C" w:rsidRDefault="00751A7C" w:rsidP="00EF46C0">
            <w:pPr>
              <w:autoSpaceDE w:val="0"/>
              <w:autoSpaceDN w:val="0"/>
              <w:adjustRightInd w:val="0"/>
              <w:jc w:val="center"/>
              <w:rPr>
                <w:rFonts w:ascii="宋体"/>
                <w:color w:val="000000"/>
                <w:sz w:val="18"/>
                <w:szCs w:val="18"/>
              </w:rPr>
            </w:pPr>
            <w:r w:rsidRPr="00F5534C">
              <w:rPr>
                <w:rFonts w:ascii="宋体" w:hint="eastAsia"/>
                <w:color w:val="000000"/>
                <w:sz w:val="18"/>
                <w:szCs w:val="18"/>
              </w:rPr>
              <w:t>钢模板</w:t>
            </w:r>
          </w:p>
        </w:tc>
        <w:tc>
          <w:tcPr>
            <w:tcW w:w="7035" w:type="dxa"/>
            <w:vAlign w:val="center"/>
          </w:tcPr>
          <w:p w:rsidR="00751A7C" w:rsidRPr="00F5534C" w:rsidRDefault="00751A7C" w:rsidP="00EF46C0">
            <w:pPr>
              <w:autoSpaceDE w:val="0"/>
              <w:autoSpaceDN w:val="0"/>
              <w:adjustRightInd w:val="0"/>
              <w:rPr>
                <w:rFonts w:ascii="宋体"/>
                <w:color w:val="000000"/>
                <w:sz w:val="18"/>
                <w:szCs w:val="18"/>
              </w:rPr>
            </w:pPr>
            <w:r w:rsidRPr="00F5534C">
              <w:rPr>
                <w:rFonts w:ascii="宋体" w:hint="eastAsia"/>
                <w:color w:val="000000"/>
                <w:sz w:val="18"/>
                <w:szCs w:val="18"/>
              </w:rPr>
              <w:t>宜用油漆类（模板漆</w:t>
            </w:r>
            <w:r w:rsidRPr="00F5534C">
              <w:rPr>
                <w:rFonts w:ascii="宋体"/>
                <w:color w:val="000000"/>
                <w:sz w:val="18"/>
                <w:szCs w:val="18"/>
              </w:rPr>
              <w:t>)</w:t>
            </w:r>
            <w:r w:rsidRPr="00F5534C">
              <w:rPr>
                <w:rFonts w:ascii="宋体" w:hint="eastAsia"/>
                <w:color w:val="000000"/>
                <w:sz w:val="18"/>
                <w:szCs w:val="18"/>
              </w:rPr>
              <w:t>、加表面活性剂的油类、石蜡乳或溶剂石蜡和化学活性脱模剂；慎用水包油型乳液，若采用，应加防锈剂。</w:t>
            </w:r>
          </w:p>
        </w:tc>
      </w:tr>
    </w:tbl>
    <w:p w:rsidR="00751A7C" w:rsidRPr="00F5534C" w:rsidRDefault="00751A7C" w:rsidP="00751A7C">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037347">
      <w:pPr>
        <w:pStyle w:val="ae"/>
        <w:rPr>
          <w:color w:val="000000"/>
          <w:shd w:val="clear" w:color="auto" w:fill="FFFFFF"/>
        </w:rPr>
      </w:pPr>
    </w:p>
    <w:p w:rsidR="00751A7C" w:rsidRPr="00F5534C" w:rsidRDefault="00751A7C" w:rsidP="00465D6F">
      <w:pPr>
        <w:pStyle w:val="afa"/>
        <w:ind w:firstLine="31680"/>
        <w:rPr>
          <w:color w:val="000000"/>
        </w:rPr>
      </w:pPr>
    </w:p>
    <w:p w:rsidR="00751A7C" w:rsidRPr="00F5534C" w:rsidRDefault="00751A7C" w:rsidP="008170E9">
      <w:pPr>
        <w:pStyle w:val="a6"/>
        <w:rPr>
          <w:color w:val="000000"/>
        </w:rPr>
      </w:pPr>
    </w:p>
    <w:p w:rsidR="00751A7C" w:rsidRPr="00F5534C" w:rsidRDefault="00751A7C" w:rsidP="008170E9">
      <w:pPr>
        <w:pStyle w:val="ae"/>
        <w:rPr>
          <w:color w:val="000000"/>
        </w:rPr>
      </w:pPr>
    </w:p>
    <w:p w:rsidR="00751A7C" w:rsidRPr="00F5534C" w:rsidRDefault="00751A7C" w:rsidP="008170E9">
      <w:pPr>
        <w:pStyle w:val="af1"/>
        <w:rPr>
          <w:color w:val="000000"/>
        </w:rPr>
      </w:pPr>
      <w:r w:rsidRPr="00F5534C">
        <w:rPr>
          <w:color w:val="000000"/>
        </w:rPr>
        <w:br/>
      </w:r>
      <w:bookmarkStart w:id="585" w:name="_Toc396229436"/>
      <w:bookmarkStart w:id="586" w:name="_Toc400961059"/>
      <w:bookmarkStart w:id="587" w:name="_Toc400961745"/>
      <w:bookmarkStart w:id="588" w:name="_Toc400961931"/>
      <w:bookmarkStart w:id="589" w:name="_Toc400962631"/>
      <w:bookmarkStart w:id="590" w:name="_Toc400962942"/>
      <w:bookmarkStart w:id="591" w:name="_Toc400962993"/>
      <w:bookmarkStart w:id="592" w:name="_Toc459635301"/>
      <w:bookmarkStart w:id="593" w:name="_Toc497225504"/>
      <w:r w:rsidRPr="00F5534C">
        <w:rPr>
          <w:rFonts w:hint="eastAsia"/>
          <w:color w:val="000000"/>
        </w:rPr>
        <w:t>（资料性附录）</w:t>
      </w:r>
      <w:r w:rsidRPr="00F5534C">
        <w:rPr>
          <w:color w:val="000000"/>
        </w:rPr>
        <w:br/>
      </w:r>
      <w:r w:rsidRPr="00F5534C">
        <w:rPr>
          <w:rFonts w:hint="eastAsia"/>
          <w:color w:val="000000"/>
        </w:rPr>
        <w:t>清水混凝土常用透明保护涂料品种与特点</w:t>
      </w:r>
      <w:bookmarkEnd w:id="585"/>
      <w:bookmarkEnd w:id="586"/>
      <w:bookmarkEnd w:id="587"/>
      <w:bookmarkEnd w:id="588"/>
      <w:bookmarkEnd w:id="589"/>
      <w:bookmarkEnd w:id="590"/>
      <w:bookmarkEnd w:id="591"/>
      <w:bookmarkEnd w:id="592"/>
      <w:bookmarkEnd w:id="59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8"/>
        <w:gridCol w:w="1365"/>
        <w:gridCol w:w="4830"/>
        <w:gridCol w:w="2520"/>
      </w:tblGrid>
      <w:tr w:rsidR="00751A7C" w:rsidRPr="00F5534C" w:rsidTr="006237B2">
        <w:tc>
          <w:tcPr>
            <w:tcW w:w="738" w:type="dxa"/>
            <w:vAlign w:val="center"/>
          </w:tcPr>
          <w:p w:rsidR="00751A7C" w:rsidRPr="00F5534C" w:rsidRDefault="00751A7C" w:rsidP="006237B2">
            <w:pPr>
              <w:autoSpaceDE w:val="0"/>
              <w:autoSpaceDN w:val="0"/>
              <w:adjustRightInd w:val="0"/>
              <w:jc w:val="center"/>
              <w:rPr>
                <w:rFonts w:ascii="宋体"/>
                <w:color w:val="000000"/>
                <w:sz w:val="18"/>
                <w:szCs w:val="18"/>
              </w:rPr>
            </w:pPr>
            <w:r w:rsidRPr="00F5534C">
              <w:rPr>
                <w:rFonts w:ascii="宋体" w:hint="eastAsia"/>
                <w:color w:val="000000"/>
                <w:sz w:val="18"/>
                <w:szCs w:val="18"/>
              </w:rPr>
              <w:t>项次</w:t>
            </w:r>
          </w:p>
        </w:tc>
        <w:tc>
          <w:tcPr>
            <w:tcW w:w="1365" w:type="dxa"/>
            <w:vAlign w:val="center"/>
          </w:tcPr>
          <w:p w:rsidR="00751A7C" w:rsidRPr="00F5534C" w:rsidRDefault="00751A7C" w:rsidP="006237B2">
            <w:pPr>
              <w:autoSpaceDE w:val="0"/>
              <w:autoSpaceDN w:val="0"/>
              <w:adjustRightInd w:val="0"/>
              <w:jc w:val="center"/>
              <w:rPr>
                <w:rFonts w:ascii="宋体"/>
                <w:color w:val="000000"/>
                <w:sz w:val="18"/>
                <w:szCs w:val="18"/>
              </w:rPr>
            </w:pPr>
            <w:r w:rsidRPr="00F5534C">
              <w:rPr>
                <w:rFonts w:ascii="宋体" w:hint="eastAsia"/>
                <w:color w:val="000000"/>
                <w:sz w:val="18"/>
                <w:szCs w:val="18"/>
              </w:rPr>
              <w:t>保护涂料类别</w:t>
            </w:r>
          </w:p>
        </w:tc>
        <w:tc>
          <w:tcPr>
            <w:tcW w:w="4830" w:type="dxa"/>
            <w:vAlign w:val="center"/>
          </w:tcPr>
          <w:p w:rsidR="00751A7C" w:rsidRPr="00F5534C" w:rsidRDefault="00751A7C" w:rsidP="006237B2">
            <w:pPr>
              <w:autoSpaceDE w:val="0"/>
              <w:autoSpaceDN w:val="0"/>
              <w:adjustRightInd w:val="0"/>
              <w:jc w:val="center"/>
              <w:rPr>
                <w:rFonts w:ascii="宋体"/>
                <w:color w:val="000000"/>
                <w:sz w:val="18"/>
                <w:szCs w:val="18"/>
              </w:rPr>
            </w:pPr>
            <w:r w:rsidRPr="00F5534C">
              <w:rPr>
                <w:rFonts w:ascii="宋体" w:hint="eastAsia"/>
                <w:color w:val="000000"/>
                <w:sz w:val="18"/>
                <w:szCs w:val="18"/>
              </w:rPr>
              <w:t>性能特点</w:t>
            </w:r>
          </w:p>
        </w:tc>
        <w:tc>
          <w:tcPr>
            <w:tcW w:w="2520" w:type="dxa"/>
            <w:vAlign w:val="center"/>
          </w:tcPr>
          <w:p w:rsidR="00751A7C" w:rsidRPr="00F5534C" w:rsidRDefault="00751A7C" w:rsidP="006237B2">
            <w:pPr>
              <w:autoSpaceDE w:val="0"/>
              <w:autoSpaceDN w:val="0"/>
              <w:adjustRightInd w:val="0"/>
              <w:jc w:val="center"/>
              <w:rPr>
                <w:rFonts w:ascii="宋体"/>
                <w:color w:val="000000"/>
                <w:sz w:val="18"/>
                <w:szCs w:val="18"/>
              </w:rPr>
            </w:pPr>
            <w:r w:rsidRPr="00F5534C">
              <w:rPr>
                <w:rFonts w:ascii="宋体" w:hint="eastAsia"/>
                <w:color w:val="000000"/>
                <w:sz w:val="18"/>
                <w:szCs w:val="18"/>
              </w:rPr>
              <w:t>备</w:t>
            </w:r>
            <w:r w:rsidRPr="00F5534C">
              <w:rPr>
                <w:rFonts w:ascii="宋体"/>
                <w:color w:val="000000"/>
                <w:sz w:val="18"/>
                <w:szCs w:val="18"/>
              </w:rPr>
              <w:t xml:space="preserve">  </w:t>
            </w:r>
            <w:r w:rsidRPr="00F5534C">
              <w:rPr>
                <w:rFonts w:ascii="宋体" w:hint="eastAsia"/>
                <w:color w:val="000000"/>
                <w:sz w:val="18"/>
                <w:szCs w:val="18"/>
              </w:rPr>
              <w:t>注</w:t>
            </w:r>
          </w:p>
        </w:tc>
      </w:tr>
      <w:tr w:rsidR="00751A7C" w:rsidRPr="00F5534C" w:rsidTr="006237B2">
        <w:tc>
          <w:tcPr>
            <w:tcW w:w="738" w:type="dxa"/>
            <w:vAlign w:val="center"/>
          </w:tcPr>
          <w:p w:rsidR="00751A7C" w:rsidRPr="00F5534C" w:rsidRDefault="00751A7C" w:rsidP="006237B2">
            <w:pPr>
              <w:autoSpaceDE w:val="0"/>
              <w:autoSpaceDN w:val="0"/>
              <w:adjustRightInd w:val="0"/>
              <w:jc w:val="center"/>
              <w:rPr>
                <w:rFonts w:ascii="宋体"/>
                <w:color w:val="000000"/>
                <w:sz w:val="18"/>
                <w:szCs w:val="18"/>
              </w:rPr>
            </w:pPr>
            <w:r w:rsidRPr="00F5534C">
              <w:rPr>
                <w:rFonts w:ascii="宋体"/>
                <w:color w:val="000000"/>
                <w:sz w:val="18"/>
                <w:szCs w:val="18"/>
              </w:rPr>
              <w:t>1</w:t>
            </w:r>
          </w:p>
        </w:tc>
        <w:tc>
          <w:tcPr>
            <w:tcW w:w="1365" w:type="dxa"/>
            <w:vAlign w:val="center"/>
          </w:tcPr>
          <w:p w:rsidR="00751A7C" w:rsidRPr="00F5534C" w:rsidRDefault="00751A7C" w:rsidP="006237B2">
            <w:pPr>
              <w:autoSpaceDE w:val="0"/>
              <w:autoSpaceDN w:val="0"/>
              <w:adjustRightInd w:val="0"/>
              <w:jc w:val="center"/>
              <w:rPr>
                <w:rFonts w:ascii="宋体"/>
                <w:color w:val="000000"/>
                <w:sz w:val="18"/>
                <w:szCs w:val="18"/>
              </w:rPr>
            </w:pPr>
            <w:r w:rsidRPr="00F5534C">
              <w:rPr>
                <w:rFonts w:ascii="宋体" w:hint="eastAsia"/>
                <w:color w:val="000000"/>
                <w:sz w:val="18"/>
                <w:szCs w:val="18"/>
              </w:rPr>
              <w:t>氟碳树脂系</w:t>
            </w:r>
          </w:p>
        </w:tc>
        <w:tc>
          <w:tcPr>
            <w:tcW w:w="4830" w:type="dxa"/>
            <w:vAlign w:val="center"/>
          </w:tcPr>
          <w:p w:rsidR="00751A7C" w:rsidRPr="00F5534C" w:rsidRDefault="00751A7C" w:rsidP="006237B2">
            <w:pPr>
              <w:autoSpaceDE w:val="0"/>
              <w:autoSpaceDN w:val="0"/>
              <w:adjustRightInd w:val="0"/>
              <w:rPr>
                <w:rFonts w:ascii="宋体"/>
                <w:color w:val="000000"/>
                <w:sz w:val="18"/>
                <w:szCs w:val="18"/>
              </w:rPr>
            </w:pPr>
            <w:r w:rsidRPr="00F5534C">
              <w:rPr>
                <w:rFonts w:ascii="宋体" w:hint="eastAsia"/>
                <w:color w:val="000000"/>
                <w:sz w:val="18"/>
                <w:szCs w:val="18"/>
              </w:rPr>
              <w:t>耐候性、耐化学腐蚀性优，介电性能和耐热性能良好，不易粘附污物，一般美观效果可保持</w:t>
            </w:r>
            <w:r w:rsidRPr="00F5534C">
              <w:rPr>
                <w:rFonts w:ascii="宋体"/>
                <w:color w:val="000000"/>
                <w:sz w:val="18"/>
                <w:szCs w:val="18"/>
              </w:rPr>
              <w:t>15</w:t>
            </w:r>
            <w:r w:rsidRPr="00F5534C">
              <w:rPr>
                <w:rFonts w:ascii="宋体" w:hint="eastAsia"/>
                <w:color w:val="000000"/>
                <w:sz w:val="18"/>
                <w:szCs w:val="18"/>
              </w:rPr>
              <w:t>～</w:t>
            </w:r>
            <w:r w:rsidRPr="00F5534C">
              <w:rPr>
                <w:rFonts w:ascii="宋体"/>
                <w:color w:val="000000"/>
                <w:sz w:val="18"/>
                <w:szCs w:val="18"/>
              </w:rPr>
              <w:t>20</w:t>
            </w:r>
            <w:r w:rsidRPr="00F5534C">
              <w:rPr>
                <w:rFonts w:ascii="宋体" w:hint="eastAsia"/>
                <w:color w:val="000000"/>
                <w:sz w:val="18"/>
                <w:szCs w:val="18"/>
              </w:rPr>
              <w:t>年以上；</w:t>
            </w:r>
            <w:r w:rsidRPr="00F5534C">
              <w:rPr>
                <w:rFonts w:ascii="宋体"/>
                <w:color w:val="000000"/>
                <w:sz w:val="18"/>
                <w:szCs w:val="18"/>
              </w:rPr>
              <w:t>5</w:t>
            </w:r>
            <w:r w:rsidRPr="00F5534C">
              <w:rPr>
                <w:rFonts w:ascii="宋体" w:hint="eastAsia"/>
                <w:color w:val="000000"/>
                <w:sz w:val="18"/>
                <w:szCs w:val="18"/>
              </w:rPr>
              <w:t>℃以下不能施工，成本较高。</w:t>
            </w:r>
          </w:p>
        </w:tc>
        <w:tc>
          <w:tcPr>
            <w:tcW w:w="2520" w:type="dxa"/>
            <w:vAlign w:val="center"/>
          </w:tcPr>
          <w:p w:rsidR="00751A7C" w:rsidRPr="00F5534C" w:rsidRDefault="00751A7C" w:rsidP="006237B2">
            <w:pPr>
              <w:autoSpaceDE w:val="0"/>
              <w:autoSpaceDN w:val="0"/>
              <w:adjustRightInd w:val="0"/>
              <w:rPr>
                <w:rFonts w:ascii="宋体"/>
                <w:color w:val="000000"/>
                <w:sz w:val="18"/>
                <w:szCs w:val="18"/>
              </w:rPr>
            </w:pPr>
            <w:r w:rsidRPr="00F5534C">
              <w:rPr>
                <w:rFonts w:ascii="宋体" w:hint="eastAsia"/>
                <w:color w:val="000000"/>
                <w:sz w:val="18"/>
                <w:szCs w:val="18"/>
              </w:rPr>
              <w:t>涂膜型涂料，分水性与油性，分完全透明、着色透明。</w:t>
            </w:r>
          </w:p>
        </w:tc>
      </w:tr>
      <w:tr w:rsidR="00751A7C" w:rsidRPr="00F5534C" w:rsidTr="006237B2">
        <w:tc>
          <w:tcPr>
            <w:tcW w:w="738" w:type="dxa"/>
            <w:vAlign w:val="center"/>
          </w:tcPr>
          <w:p w:rsidR="00751A7C" w:rsidRPr="00F5534C" w:rsidRDefault="00751A7C" w:rsidP="006237B2">
            <w:pPr>
              <w:autoSpaceDE w:val="0"/>
              <w:autoSpaceDN w:val="0"/>
              <w:adjustRightInd w:val="0"/>
              <w:jc w:val="center"/>
              <w:rPr>
                <w:rFonts w:ascii="宋体"/>
                <w:color w:val="000000"/>
                <w:sz w:val="18"/>
                <w:szCs w:val="18"/>
              </w:rPr>
            </w:pPr>
            <w:r w:rsidRPr="00F5534C">
              <w:rPr>
                <w:rFonts w:ascii="宋体"/>
                <w:color w:val="000000"/>
                <w:sz w:val="18"/>
                <w:szCs w:val="18"/>
              </w:rPr>
              <w:t>2</w:t>
            </w:r>
          </w:p>
        </w:tc>
        <w:tc>
          <w:tcPr>
            <w:tcW w:w="1365" w:type="dxa"/>
            <w:vAlign w:val="center"/>
          </w:tcPr>
          <w:p w:rsidR="00751A7C" w:rsidRPr="00F5534C" w:rsidRDefault="00751A7C" w:rsidP="006237B2">
            <w:pPr>
              <w:autoSpaceDE w:val="0"/>
              <w:autoSpaceDN w:val="0"/>
              <w:adjustRightInd w:val="0"/>
              <w:jc w:val="center"/>
              <w:rPr>
                <w:rFonts w:ascii="宋体"/>
                <w:color w:val="000000"/>
                <w:sz w:val="18"/>
                <w:szCs w:val="18"/>
              </w:rPr>
            </w:pPr>
            <w:r w:rsidRPr="00F5534C">
              <w:rPr>
                <w:rFonts w:ascii="宋体" w:hint="eastAsia"/>
                <w:color w:val="000000"/>
                <w:sz w:val="18"/>
                <w:szCs w:val="18"/>
              </w:rPr>
              <w:t>硅烷化合物类</w:t>
            </w:r>
          </w:p>
        </w:tc>
        <w:tc>
          <w:tcPr>
            <w:tcW w:w="4830" w:type="dxa"/>
            <w:vAlign w:val="center"/>
          </w:tcPr>
          <w:p w:rsidR="00751A7C" w:rsidRPr="00F5534C" w:rsidRDefault="00751A7C" w:rsidP="006237B2">
            <w:pPr>
              <w:autoSpaceDE w:val="0"/>
              <w:autoSpaceDN w:val="0"/>
              <w:adjustRightInd w:val="0"/>
              <w:rPr>
                <w:rFonts w:ascii="宋体"/>
                <w:color w:val="000000"/>
                <w:sz w:val="18"/>
                <w:szCs w:val="18"/>
              </w:rPr>
            </w:pPr>
            <w:r w:rsidRPr="00F5534C">
              <w:rPr>
                <w:rFonts w:ascii="宋体" w:hint="eastAsia"/>
                <w:color w:val="000000"/>
                <w:sz w:val="18"/>
                <w:szCs w:val="18"/>
              </w:rPr>
              <w:t>渗透进入混凝土内部孔隙形成憎水界面，成膜具有防水性、透气性，不改变基层的颜色和外观，防止霉菌、苔藓产生、减少风化、盐渍和返碱、免受污染保持洁净等功效。</w:t>
            </w:r>
          </w:p>
        </w:tc>
        <w:tc>
          <w:tcPr>
            <w:tcW w:w="2520" w:type="dxa"/>
            <w:vAlign w:val="center"/>
          </w:tcPr>
          <w:p w:rsidR="00751A7C" w:rsidRPr="00F5534C" w:rsidRDefault="00751A7C" w:rsidP="006237B2">
            <w:pPr>
              <w:autoSpaceDE w:val="0"/>
              <w:autoSpaceDN w:val="0"/>
              <w:adjustRightInd w:val="0"/>
              <w:rPr>
                <w:rFonts w:ascii="宋体"/>
                <w:color w:val="000000"/>
                <w:sz w:val="18"/>
                <w:szCs w:val="18"/>
              </w:rPr>
            </w:pPr>
            <w:r w:rsidRPr="00F5534C">
              <w:rPr>
                <w:rFonts w:ascii="宋体" w:hint="eastAsia"/>
                <w:color w:val="000000"/>
                <w:sz w:val="18"/>
                <w:szCs w:val="18"/>
              </w:rPr>
              <w:t>浸渍渗透防水性涂料，分完全透明、着色透明。</w:t>
            </w:r>
          </w:p>
        </w:tc>
      </w:tr>
    </w:tbl>
    <w:p w:rsidR="00751A7C" w:rsidRPr="00F5534C" w:rsidRDefault="00751A7C" w:rsidP="00751A7C">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465D6F">
      <w:pPr>
        <w:pStyle w:val="afa"/>
        <w:ind w:firstLine="31680"/>
        <w:rPr>
          <w:color w:val="000000"/>
        </w:rPr>
      </w:pPr>
    </w:p>
    <w:p w:rsidR="00751A7C" w:rsidRPr="00F5534C" w:rsidRDefault="00751A7C" w:rsidP="00D63E49">
      <w:pPr>
        <w:pStyle w:val="affa"/>
        <w:rPr>
          <w:color w:val="000000"/>
          <w:sz w:val="32"/>
          <w:szCs w:val="32"/>
        </w:rPr>
      </w:pPr>
      <w:bookmarkStart w:id="594" w:name="_Toc400961747"/>
      <w:bookmarkStart w:id="595" w:name="_Toc400961932"/>
      <w:bookmarkStart w:id="596" w:name="_Toc400962632"/>
      <w:bookmarkStart w:id="597" w:name="_Toc400962943"/>
      <w:bookmarkStart w:id="598" w:name="_Toc400962994"/>
      <w:bookmarkStart w:id="599" w:name="_Toc459635302"/>
      <w:bookmarkStart w:id="600" w:name="_Toc497225505"/>
      <w:r w:rsidRPr="00F5534C">
        <w:rPr>
          <w:rFonts w:hint="eastAsia"/>
          <w:color w:val="000000"/>
          <w:sz w:val="32"/>
          <w:szCs w:val="32"/>
        </w:rPr>
        <w:t>条文说明</w:t>
      </w:r>
      <w:bookmarkEnd w:id="594"/>
      <w:bookmarkEnd w:id="595"/>
      <w:bookmarkEnd w:id="596"/>
      <w:bookmarkEnd w:id="597"/>
      <w:bookmarkEnd w:id="598"/>
      <w:bookmarkEnd w:id="599"/>
      <w:bookmarkEnd w:id="600"/>
    </w:p>
    <w:p w:rsidR="00751A7C" w:rsidRPr="00F5534C" w:rsidRDefault="00751A7C" w:rsidP="000060DF">
      <w:pPr>
        <w:pStyle w:val="a0"/>
        <w:numPr>
          <w:ilvl w:val="0"/>
          <w:numId w:val="0"/>
        </w:numPr>
        <w:spacing w:before="312" w:after="312"/>
        <w:rPr>
          <w:color w:val="000000"/>
        </w:rPr>
      </w:pPr>
      <w:bookmarkStart w:id="601" w:name="_Toc400961060"/>
      <w:bookmarkStart w:id="602" w:name="_Toc400961748"/>
      <w:bookmarkStart w:id="603" w:name="_Toc400961933"/>
      <w:bookmarkStart w:id="604" w:name="_Toc400962633"/>
      <w:bookmarkStart w:id="605" w:name="_Toc400962944"/>
      <w:bookmarkStart w:id="606" w:name="_Toc400962995"/>
      <w:bookmarkStart w:id="607" w:name="_Toc459635303"/>
      <w:bookmarkStart w:id="608" w:name="_Toc496885464"/>
      <w:bookmarkStart w:id="609" w:name="_Toc497215066"/>
      <w:bookmarkStart w:id="610" w:name="_Toc497225506"/>
      <w:r w:rsidRPr="00F5534C">
        <w:rPr>
          <w:color w:val="000000"/>
        </w:rPr>
        <w:t xml:space="preserve">1  </w:t>
      </w:r>
      <w:r w:rsidRPr="00F5534C">
        <w:rPr>
          <w:rFonts w:hint="eastAsia"/>
          <w:color w:val="000000"/>
        </w:rPr>
        <w:t>范围</w:t>
      </w:r>
      <w:bookmarkEnd w:id="601"/>
      <w:bookmarkEnd w:id="602"/>
      <w:bookmarkEnd w:id="603"/>
      <w:bookmarkEnd w:id="604"/>
      <w:bookmarkEnd w:id="605"/>
      <w:bookmarkEnd w:id="606"/>
      <w:bookmarkEnd w:id="607"/>
      <w:bookmarkEnd w:id="608"/>
      <w:bookmarkEnd w:id="609"/>
      <w:bookmarkEnd w:id="610"/>
    </w:p>
    <w:p w:rsidR="00751A7C" w:rsidRPr="00F5534C" w:rsidRDefault="00751A7C" w:rsidP="00465D6F">
      <w:pPr>
        <w:pStyle w:val="afa"/>
        <w:ind w:firstLine="31680"/>
        <w:rPr>
          <w:color w:val="000000"/>
          <w:szCs w:val="21"/>
        </w:rPr>
      </w:pPr>
      <w:r w:rsidRPr="00F5534C">
        <w:rPr>
          <w:rFonts w:hint="eastAsia"/>
          <w:color w:val="000000"/>
          <w:szCs w:val="21"/>
        </w:rPr>
        <w:t>近年来，桥梁工程清水混凝土施工技术在国内外取得成功应用，范围逐渐扩大。清水混凝土技术与桥梁工程的结合相得益彰，建设清水混凝土桥梁将结构与装饰功能合二为一，不仅增强了桥梁的艺术美感，而且有利于延长桥梁结构的服役寿命，同时可以推动桥梁施工技术的进步和管理水平的提高。</w:t>
      </w:r>
    </w:p>
    <w:p w:rsidR="00751A7C" w:rsidRPr="00F5534C" w:rsidRDefault="00751A7C" w:rsidP="00465D6F">
      <w:pPr>
        <w:pStyle w:val="afa"/>
        <w:ind w:firstLine="31680"/>
        <w:rPr>
          <w:color w:val="000000"/>
          <w:szCs w:val="21"/>
        </w:rPr>
      </w:pPr>
      <w:r w:rsidRPr="00F5534C">
        <w:rPr>
          <w:rFonts w:hint="eastAsia"/>
          <w:color w:val="000000"/>
          <w:szCs w:val="21"/>
        </w:rPr>
        <w:t>清水混凝土施工技术是一个系统工程，涉及混凝土施工的各个环节，需要对混凝土的原材料、混凝土拌合物配合比设计与制备、模板体系设计与施工、钢筋施工、混凝土浇筑、振捣、养护与防裂、成品保护、修补与表面透明保护喷涂等全过程的材料与工艺进行选择和精心质量控制。为更好地规范和指导清水混凝土工程的设计、施工与质量验收，保证采用清水混凝土技术施工的公路与市政桥梁工程建设质量，推动我省桥梁工程清水混凝土技术发展，编制组在总结现有应用及研究成果的基础上，编制了本标准。</w:t>
      </w:r>
      <w:r w:rsidRPr="00F5534C">
        <w:rPr>
          <w:color w:val="000000"/>
          <w:szCs w:val="21"/>
        </w:rPr>
        <w:t xml:space="preserve"> </w:t>
      </w:r>
    </w:p>
    <w:p w:rsidR="00751A7C" w:rsidRPr="00F5534C" w:rsidRDefault="00751A7C" w:rsidP="000060DF">
      <w:pPr>
        <w:pStyle w:val="a0"/>
        <w:numPr>
          <w:ilvl w:val="0"/>
          <w:numId w:val="0"/>
        </w:numPr>
        <w:spacing w:before="312" w:after="312"/>
        <w:rPr>
          <w:color w:val="000000"/>
        </w:rPr>
      </w:pPr>
      <w:bookmarkStart w:id="611" w:name="_Toc400961061"/>
      <w:bookmarkStart w:id="612" w:name="_Toc400961749"/>
      <w:bookmarkStart w:id="613" w:name="_Toc400961934"/>
      <w:bookmarkStart w:id="614" w:name="_Toc400962634"/>
      <w:bookmarkStart w:id="615" w:name="_Toc400962945"/>
      <w:bookmarkStart w:id="616" w:name="_Toc400962996"/>
      <w:bookmarkStart w:id="617" w:name="_Toc459635304"/>
      <w:bookmarkStart w:id="618" w:name="_Toc496885465"/>
      <w:bookmarkStart w:id="619" w:name="_Toc497215067"/>
      <w:bookmarkStart w:id="620" w:name="_Toc497225507"/>
      <w:r w:rsidRPr="00F5534C">
        <w:rPr>
          <w:color w:val="000000"/>
        </w:rPr>
        <w:t xml:space="preserve">3  </w:t>
      </w:r>
      <w:r w:rsidRPr="00F5534C">
        <w:rPr>
          <w:rFonts w:hint="eastAsia"/>
          <w:color w:val="000000"/>
        </w:rPr>
        <w:t>术语和定义</w:t>
      </w:r>
      <w:bookmarkEnd w:id="611"/>
      <w:bookmarkEnd w:id="612"/>
      <w:bookmarkEnd w:id="613"/>
      <w:bookmarkEnd w:id="614"/>
      <w:bookmarkEnd w:id="615"/>
      <w:bookmarkEnd w:id="616"/>
      <w:bookmarkEnd w:id="617"/>
      <w:bookmarkEnd w:id="618"/>
      <w:bookmarkEnd w:id="619"/>
      <w:bookmarkEnd w:id="620"/>
    </w:p>
    <w:p w:rsidR="00751A7C" w:rsidRPr="00B744C7" w:rsidRDefault="00751A7C" w:rsidP="00B744C7">
      <w:pPr>
        <w:pStyle w:val="afa"/>
        <w:ind w:firstLineChars="0" w:firstLine="0"/>
        <w:rPr>
          <w:color w:val="000000"/>
          <w:szCs w:val="21"/>
        </w:rPr>
      </w:pPr>
      <w:r w:rsidRPr="00F5534C">
        <w:rPr>
          <w:color w:val="000000"/>
          <w:szCs w:val="21"/>
        </w:rPr>
        <w:t xml:space="preserve">3.1 </w:t>
      </w:r>
      <w:r w:rsidRPr="00F5534C">
        <w:rPr>
          <w:rFonts w:hint="eastAsia"/>
          <w:color w:val="000000"/>
          <w:szCs w:val="21"/>
        </w:rPr>
        <w:t>本条说明</w:t>
      </w:r>
      <w:r>
        <w:rPr>
          <w:rFonts w:hint="eastAsia"/>
          <w:color w:val="000000"/>
          <w:szCs w:val="21"/>
        </w:rPr>
        <w:t>了</w:t>
      </w:r>
      <w:r w:rsidRPr="00F5534C">
        <w:rPr>
          <w:rFonts w:hint="eastAsia"/>
          <w:color w:val="000000"/>
          <w:szCs w:val="21"/>
        </w:rPr>
        <w:t>桥梁工程清水混凝土的</w:t>
      </w:r>
      <w:r>
        <w:rPr>
          <w:rFonts w:hint="eastAsia"/>
          <w:color w:val="000000"/>
          <w:szCs w:val="21"/>
        </w:rPr>
        <w:t>定义与</w:t>
      </w:r>
      <w:r w:rsidRPr="00F5534C">
        <w:rPr>
          <w:rFonts w:hint="eastAsia"/>
          <w:color w:val="000000"/>
          <w:szCs w:val="21"/>
        </w:rPr>
        <w:t>分类情况</w:t>
      </w:r>
      <w:r>
        <w:rPr>
          <w:rFonts w:hint="eastAsia"/>
          <w:color w:val="000000"/>
          <w:szCs w:val="21"/>
        </w:rPr>
        <w:t>，分为</w:t>
      </w:r>
      <w:r w:rsidRPr="00F5534C">
        <w:rPr>
          <w:rFonts w:hint="eastAsia"/>
          <w:color w:val="000000"/>
          <w:szCs w:val="21"/>
        </w:rPr>
        <w:t>普通清水混凝土和饰面清水混凝土</w:t>
      </w:r>
      <w:r>
        <w:rPr>
          <w:rFonts w:hint="eastAsia"/>
          <w:color w:val="000000"/>
          <w:szCs w:val="21"/>
        </w:rPr>
        <w:t>两类</w:t>
      </w:r>
      <w:r w:rsidRPr="00F5534C">
        <w:rPr>
          <w:rFonts w:hint="eastAsia"/>
          <w:color w:val="000000"/>
          <w:szCs w:val="21"/>
        </w:rPr>
        <w:t>。饰面清水混凝土的外观质量和外形尺寸允许偏差的质量验收标准高于普通清水混凝土。</w:t>
      </w:r>
      <w:r>
        <w:rPr>
          <w:rFonts w:hint="eastAsia"/>
          <w:color w:val="000000"/>
          <w:szCs w:val="21"/>
        </w:rPr>
        <w:t>所谓</w:t>
      </w:r>
      <w:r w:rsidRPr="00B744C7">
        <w:rPr>
          <w:rFonts w:hint="eastAsia"/>
          <w:color w:val="000000"/>
          <w:szCs w:val="21"/>
        </w:rPr>
        <w:t>清水混凝土，系一次成型，外表不加任何装饰，直接采用混凝土原浇筑表面作为外表面，有时以透明保护涂料做保护性处理后的混凝土表面作为外表饰面，通过混凝土的本色和自身质感实现美观效果的混凝土。清水混凝土消除了普通混凝土的外表质量通病</w:t>
      </w:r>
      <w:r w:rsidRPr="00B744C7">
        <w:rPr>
          <w:color w:val="000000"/>
          <w:szCs w:val="21"/>
        </w:rPr>
        <w:t>(</w:t>
      </w:r>
      <w:r w:rsidRPr="00B744C7">
        <w:rPr>
          <w:rFonts w:hint="eastAsia"/>
          <w:color w:val="000000"/>
          <w:szCs w:val="21"/>
        </w:rPr>
        <w:t>蜂窝、麻面、水线、砂带、气泡、裂缝、冷缝、露筋、孔洞等</w:t>
      </w:r>
      <w:r w:rsidRPr="00B744C7">
        <w:rPr>
          <w:color w:val="000000"/>
          <w:szCs w:val="21"/>
        </w:rPr>
        <w:t>)</w:t>
      </w:r>
      <w:r w:rsidRPr="00B744C7">
        <w:rPr>
          <w:rFonts w:hint="eastAsia"/>
          <w:color w:val="000000"/>
          <w:szCs w:val="21"/>
        </w:rPr>
        <w:t>，大面平整、棱角分明、线条顺直、表面光洁、色泽均匀，无碰损和污染，因此可直接作为饰面层，减少了二次装饰工序，降低了工程造价，提高了工程的经济效益。在倡导低碳经济的今天，这也是桥梁结构实现其低碳技术的有效途径之一。</w:t>
      </w:r>
    </w:p>
    <w:p w:rsidR="00751A7C" w:rsidRPr="00F5534C" w:rsidRDefault="00751A7C" w:rsidP="00582DAC">
      <w:pPr>
        <w:pStyle w:val="afa"/>
        <w:ind w:firstLineChars="0" w:firstLine="0"/>
        <w:rPr>
          <w:color w:val="000000"/>
          <w:szCs w:val="21"/>
        </w:rPr>
      </w:pPr>
      <w:r w:rsidRPr="00F5534C">
        <w:rPr>
          <w:color w:val="000000"/>
          <w:szCs w:val="21"/>
        </w:rPr>
        <w:t xml:space="preserve">3.9 </w:t>
      </w:r>
      <w:r w:rsidRPr="00F5534C">
        <w:rPr>
          <w:rFonts w:hint="eastAsia"/>
          <w:color w:val="000000"/>
          <w:szCs w:val="21"/>
        </w:rPr>
        <w:t>线外试验样板构件结构形式应与实体工程构件相同或类似，外形尺寸可按比例制作，其体量应能起到检验模板体系、混凝土配合比、生产工艺和成品验收参照的作用。</w:t>
      </w:r>
    </w:p>
    <w:p w:rsidR="00751A7C" w:rsidRPr="00F5534C" w:rsidRDefault="00751A7C" w:rsidP="00582DAC">
      <w:pPr>
        <w:pStyle w:val="afa"/>
        <w:ind w:firstLineChars="0" w:firstLine="0"/>
        <w:rPr>
          <w:color w:val="000000"/>
          <w:szCs w:val="21"/>
        </w:rPr>
      </w:pPr>
      <w:r w:rsidRPr="00F5534C">
        <w:rPr>
          <w:color w:val="000000"/>
          <w:szCs w:val="21"/>
        </w:rPr>
        <w:t xml:space="preserve">3.10 </w:t>
      </w:r>
      <w:r w:rsidRPr="00F5534C">
        <w:rPr>
          <w:rFonts w:hint="eastAsia"/>
          <w:color w:val="000000"/>
          <w:szCs w:val="21"/>
        </w:rPr>
        <w:t>首件工程经相关方验收合格后，方可大面积施工或批量生产。</w:t>
      </w:r>
    </w:p>
    <w:p w:rsidR="00751A7C" w:rsidRPr="00F5534C" w:rsidRDefault="00751A7C" w:rsidP="000060DF">
      <w:pPr>
        <w:pStyle w:val="a0"/>
        <w:numPr>
          <w:ilvl w:val="0"/>
          <w:numId w:val="0"/>
        </w:numPr>
        <w:spacing w:before="312" w:after="312"/>
        <w:rPr>
          <w:color w:val="000000"/>
        </w:rPr>
      </w:pPr>
      <w:bookmarkStart w:id="621" w:name="_Toc400961062"/>
      <w:bookmarkStart w:id="622" w:name="_Toc400961750"/>
      <w:bookmarkStart w:id="623" w:name="_Toc400961935"/>
      <w:bookmarkStart w:id="624" w:name="_Toc400962635"/>
      <w:bookmarkStart w:id="625" w:name="_Toc400962946"/>
      <w:bookmarkStart w:id="626" w:name="_Toc400962997"/>
      <w:bookmarkStart w:id="627" w:name="_Toc459635305"/>
      <w:bookmarkStart w:id="628" w:name="_Toc496885466"/>
      <w:bookmarkStart w:id="629" w:name="_Toc497215068"/>
      <w:bookmarkStart w:id="630" w:name="_Toc497225508"/>
      <w:r w:rsidRPr="00F5534C">
        <w:rPr>
          <w:color w:val="000000"/>
        </w:rPr>
        <w:t xml:space="preserve">4  </w:t>
      </w:r>
      <w:r w:rsidRPr="00F5534C">
        <w:rPr>
          <w:rFonts w:hint="eastAsia"/>
          <w:color w:val="000000"/>
        </w:rPr>
        <w:t>基本规定</w:t>
      </w:r>
      <w:bookmarkEnd w:id="621"/>
      <w:bookmarkEnd w:id="622"/>
      <w:bookmarkEnd w:id="623"/>
      <w:bookmarkEnd w:id="624"/>
      <w:bookmarkEnd w:id="625"/>
      <w:bookmarkEnd w:id="626"/>
      <w:bookmarkEnd w:id="627"/>
      <w:bookmarkEnd w:id="628"/>
      <w:bookmarkEnd w:id="629"/>
      <w:bookmarkEnd w:id="630"/>
    </w:p>
    <w:p w:rsidR="00751A7C" w:rsidRPr="00B03D9D" w:rsidRDefault="00751A7C" w:rsidP="00B03D9D">
      <w:pPr>
        <w:pStyle w:val="afa"/>
        <w:ind w:firstLineChars="0" w:firstLine="0"/>
        <w:rPr>
          <w:color w:val="000000"/>
          <w:szCs w:val="21"/>
        </w:rPr>
      </w:pPr>
      <w:r w:rsidRPr="00F5534C">
        <w:rPr>
          <w:color w:val="000000"/>
          <w:szCs w:val="21"/>
        </w:rPr>
        <w:t xml:space="preserve">4.3 </w:t>
      </w:r>
      <w:r w:rsidRPr="00B03D9D">
        <w:rPr>
          <w:rFonts w:hint="eastAsia"/>
          <w:color w:val="000000"/>
          <w:szCs w:val="21"/>
        </w:rPr>
        <w:t>混凝土中的碱</w:t>
      </w:r>
      <w:r w:rsidRPr="00B03D9D">
        <w:rPr>
          <w:color w:val="000000"/>
          <w:szCs w:val="21"/>
        </w:rPr>
        <w:t>-</w:t>
      </w:r>
      <w:r w:rsidRPr="00B03D9D">
        <w:rPr>
          <w:rFonts w:hint="eastAsia"/>
          <w:color w:val="000000"/>
          <w:szCs w:val="21"/>
        </w:rPr>
        <w:t>骨料反应能引起混凝土的开裂，其原因是混凝土中的碱与骨料中活性成份的反应物吸水产生膨胀应力所致。发生“碱</w:t>
      </w:r>
      <w:r w:rsidRPr="00B03D9D">
        <w:rPr>
          <w:color w:val="000000"/>
          <w:szCs w:val="21"/>
        </w:rPr>
        <w:t>-</w:t>
      </w:r>
      <w:r w:rsidRPr="00B03D9D">
        <w:rPr>
          <w:rFonts w:hint="eastAsia"/>
          <w:color w:val="000000"/>
          <w:szCs w:val="21"/>
        </w:rPr>
        <w:t>骨料反应”的充分条件是：混凝土有较高的碱含量，骨料有较高的活性，还有水的参与。所以本条规定了潮湿环境和干湿交替环境的混凝土，应选用非碱活性骨料。另外，在潮湿环境和干湿交替环境下，制备的混凝土中宜掺加高活性矿物掺合料，减小混凝土的碱含量，提高混凝土的致密性，避免析盐和析碱造成的混凝土色差。</w:t>
      </w:r>
    </w:p>
    <w:p w:rsidR="00751A7C" w:rsidRPr="00B03D9D" w:rsidRDefault="00751A7C" w:rsidP="00B03D9D">
      <w:pPr>
        <w:pStyle w:val="afa"/>
        <w:ind w:firstLineChars="0" w:firstLine="0"/>
        <w:rPr>
          <w:color w:val="000000"/>
          <w:szCs w:val="21"/>
        </w:rPr>
      </w:pPr>
      <w:r w:rsidRPr="00F5534C">
        <w:rPr>
          <w:color w:val="000000"/>
          <w:szCs w:val="21"/>
        </w:rPr>
        <w:t xml:space="preserve">4.4 </w:t>
      </w:r>
      <w:r w:rsidRPr="00F5534C">
        <w:rPr>
          <w:rFonts w:hint="eastAsia"/>
          <w:color w:val="000000"/>
          <w:szCs w:val="21"/>
        </w:rPr>
        <w:t>本条对清水混凝土的施工提出了全过程控制管理的要求，具体包括对模板的设计、面板选材、节点型式、模板</w:t>
      </w:r>
      <w:r w:rsidRPr="00B03D9D">
        <w:rPr>
          <w:rFonts w:hint="eastAsia"/>
          <w:color w:val="000000"/>
          <w:szCs w:val="21"/>
        </w:rPr>
        <w:t>加工、制作、验收、安装、拆除等环节的质量控制；对混凝土的原材料选用、配合比的设计、混凝土制备、运输、浇筑、振捣、养护、成品保护等环节进行质量控制；</w:t>
      </w:r>
      <w:r w:rsidRPr="00F5534C">
        <w:rPr>
          <w:rFonts w:hint="eastAsia"/>
          <w:color w:val="000000"/>
          <w:szCs w:val="21"/>
        </w:rPr>
        <w:t>以及对清水混凝土独有的成品保护、修补与表面透明保护涂料喷涂等施工工艺的质量控制。</w:t>
      </w:r>
    </w:p>
    <w:p w:rsidR="00751A7C" w:rsidRPr="00F5534C" w:rsidRDefault="00751A7C" w:rsidP="00582DAC">
      <w:pPr>
        <w:pStyle w:val="afa"/>
        <w:ind w:firstLineChars="0" w:firstLine="0"/>
        <w:rPr>
          <w:rFonts w:cs="宋体"/>
          <w:color w:val="000000"/>
          <w:szCs w:val="21"/>
        </w:rPr>
      </w:pPr>
      <w:r w:rsidRPr="00F5534C">
        <w:rPr>
          <w:rFonts w:cs="宋体"/>
          <w:color w:val="000000"/>
          <w:szCs w:val="21"/>
        </w:rPr>
        <w:t xml:space="preserve">   </w:t>
      </w:r>
      <w:r w:rsidRPr="00F5534C">
        <w:rPr>
          <w:rFonts w:hAnsi="宋体" w:hint="eastAsia"/>
          <w:color w:val="000000"/>
        </w:rPr>
        <w:t>同一工程、相同表观要求的清水混凝土工程，所使用的原材料其厂家、产地、品种和规格应保持不变，性能应保持稳定，施工工艺应保持一致，且同一视觉面工程应采用相同的模板和脱模剂。</w:t>
      </w:r>
      <w:r w:rsidRPr="00F5534C">
        <w:rPr>
          <w:rFonts w:hint="eastAsia"/>
          <w:color w:val="000000"/>
          <w:szCs w:val="21"/>
        </w:rPr>
        <w:t>保证模板、脱模剂、混凝土原材料与配合比、混凝土表面保护涂料等材料的一致性，</w:t>
      </w:r>
      <w:r w:rsidRPr="00F5534C">
        <w:rPr>
          <w:rFonts w:cs="宋体" w:hint="eastAsia"/>
          <w:color w:val="000000"/>
          <w:szCs w:val="21"/>
        </w:rPr>
        <w:t>保证模板的支拆程序、拆模时间、混凝土浇筑、养护条件以及表面修复、喷涂等工艺的一致性，这些都是保持混凝土表面色泽和表面效果一致性的保证措施。保证模板的支拆程序、混凝土的养护条件以及表面修复等工艺的一致性。</w:t>
      </w:r>
    </w:p>
    <w:p w:rsidR="00751A7C" w:rsidRPr="00F5534C" w:rsidRDefault="00751A7C" w:rsidP="00582DAC">
      <w:pPr>
        <w:pStyle w:val="afa"/>
        <w:ind w:firstLineChars="0" w:firstLine="0"/>
        <w:rPr>
          <w:rFonts w:hAnsi="宋体"/>
          <w:color w:val="000000"/>
        </w:rPr>
      </w:pPr>
      <w:r w:rsidRPr="00F5534C">
        <w:rPr>
          <w:color w:val="000000"/>
          <w:szCs w:val="21"/>
        </w:rPr>
        <w:t xml:space="preserve">4.5 </w:t>
      </w:r>
      <w:r w:rsidRPr="00F5534C">
        <w:rPr>
          <w:rFonts w:hAnsi="宋体" w:hint="eastAsia"/>
          <w:color w:val="000000"/>
        </w:rPr>
        <w:t>编制清水混凝土专项施工方案是技术准备的最重要内容。清水混凝土技术施工前应熟悉设计图纸，明确清水混凝土表面类型及施工范围，按设计要求进行细部深化设计，并应综合考虑各施工工序对清水混凝土饰面效果的影响，确定清水混凝土施工工艺。再根据清水混凝土工程情况和已确定的施工工艺，编制清水混凝土专项施工方案。专项施工方案内容包括：模板施工方案、钢筋及预埋件施工方案、混凝土施工方案、混凝土成品保护措施、混凝土表面修补措施、混凝土表明透明保护涂料喷涂施工方案等。清水混凝土工程专项施工方案应经过审批后，方可用于指导施工。</w:t>
      </w:r>
      <w:r w:rsidRPr="00F5534C">
        <w:rPr>
          <w:rFonts w:hAnsi="宋体"/>
          <w:color w:val="000000"/>
        </w:rPr>
        <w:t xml:space="preserve"> </w:t>
      </w:r>
    </w:p>
    <w:p w:rsidR="00751A7C" w:rsidRPr="00F5534C" w:rsidRDefault="00751A7C" w:rsidP="00582DAC">
      <w:pPr>
        <w:pStyle w:val="afa"/>
        <w:ind w:firstLineChars="0" w:firstLine="0"/>
        <w:rPr>
          <w:rFonts w:hAnsi="宋体"/>
          <w:color w:val="000000"/>
        </w:rPr>
      </w:pPr>
      <w:r w:rsidRPr="00F5534C">
        <w:rPr>
          <w:rFonts w:hAnsi="宋体"/>
          <w:color w:val="000000"/>
        </w:rPr>
        <w:t xml:space="preserve">4.6 </w:t>
      </w:r>
      <w:r w:rsidRPr="00F5534C">
        <w:rPr>
          <w:rFonts w:hAnsi="宋体" w:hint="eastAsia"/>
          <w:color w:val="000000"/>
        </w:rPr>
        <w:t>清水混凝土工程的三检制是保证混凝土施工质量的重要管理措施，对管理人员和操作人员进行交底能够更好地促进清水混凝土的施工过程质量，严格按照专项施工方案施工，达到保证最终质量的目的。</w:t>
      </w:r>
    </w:p>
    <w:p w:rsidR="00751A7C" w:rsidRPr="00F5534C" w:rsidRDefault="00751A7C" w:rsidP="00582DAC">
      <w:pPr>
        <w:pStyle w:val="afa"/>
        <w:ind w:firstLineChars="0" w:firstLine="0"/>
        <w:rPr>
          <w:color w:val="000000"/>
          <w:szCs w:val="21"/>
        </w:rPr>
      </w:pPr>
      <w:r w:rsidRPr="00F5534C">
        <w:rPr>
          <w:color w:val="000000"/>
          <w:szCs w:val="21"/>
        </w:rPr>
        <w:t xml:space="preserve">4.8  </w:t>
      </w:r>
      <w:r w:rsidRPr="00F5534C">
        <w:rPr>
          <w:rFonts w:cs="宋体" w:hint="eastAsia"/>
          <w:color w:val="000000"/>
          <w:szCs w:val="21"/>
        </w:rPr>
        <w:t>通过</w:t>
      </w:r>
      <w:r w:rsidRPr="00F5534C">
        <w:rPr>
          <w:rFonts w:hint="eastAsia"/>
          <w:color w:val="000000"/>
          <w:szCs w:val="21"/>
        </w:rPr>
        <w:t>墩、梁、柱等</w:t>
      </w:r>
      <w:r w:rsidRPr="00F5534C">
        <w:rPr>
          <w:rFonts w:cs="宋体" w:hint="eastAsia"/>
          <w:color w:val="000000"/>
          <w:szCs w:val="21"/>
        </w:rPr>
        <w:t>样板构件的线外试验，对混凝土的配合比、模板选型、施工工艺等进行验证，</w:t>
      </w:r>
      <w:r w:rsidRPr="00F5534C">
        <w:rPr>
          <w:rFonts w:hint="eastAsia"/>
          <w:color w:val="000000"/>
          <w:szCs w:val="21"/>
        </w:rPr>
        <w:t>并进行详细的技能培训和技术交底，同时样板构件的外观可</w:t>
      </w:r>
      <w:r w:rsidRPr="00F5534C">
        <w:rPr>
          <w:rFonts w:cs="宋体" w:hint="eastAsia"/>
          <w:color w:val="000000"/>
          <w:szCs w:val="21"/>
        </w:rPr>
        <w:t>作为质量验收的样板依据。</w:t>
      </w:r>
    </w:p>
    <w:p w:rsidR="00751A7C" w:rsidRPr="00F5534C" w:rsidRDefault="00751A7C" w:rsidP="000060DF">
      <w:pPr>
        <w:pStyle w:val="a0"/>
        <w:numPr>
          <w:ilvl w:val="0"/>
          <w:numId w:val="0"/>
        </w:numPr>
        <w:spacing w:before="312" w:after="312"/>
        <w:rPr>
          <w:color w:val="000000"/>
        </w:rPr>
      </w:pPr>
      <w:bookmarkStart w:id="631" w:name="_Toc400961063"/>
      <w:bookmarkStart w:id="632" w:name="_Toc400961751"/>
      <w:bookmarkStart w:id="633" w:name="_Toc400961936"/>
      <w:bookmarkStart w:id="634" w:name="_Toc400962636"/>
      <w:bookmarkStart w:id="635" w:name="_Toc400962947"/>
      <w:bookmarkStart w:id="636" w:name="_Toc400962998"/>
      <w:bookmarkStart w:id="637" w:name="_Toc459635306"/>
      <w:bookmarkStart w:id="638" w:name="_Toc496885467"/>
      <w:bookmarkStart w:id="639" w:name="_Toc497215069"/>
      <w:bookmarkStart w:id="640" w:name="_Toc497225509"/>
      <w:r w:rsidRPr="00F5534C">
        <w:rPr>
          <w:color w:val="000000"/>
        </w:rPr>
        <w:t xml:space="preserve">5  </w:t>
      </w:r>
      <w:r w:rsidRPr="00F5534C">
        <w:rPr>
          <w:rFonts w:hint="eastAsia"/>
          <w:color w:val="000000"/>
        </w:rPr>
        <w:t>模板工程</w:t>
      </w:r>
      <w:bookmarkEnd w:id="631"/>
      <w:bookmarkEnd w:id="632"/>
      <w:bookmarkEnd w:id="633"/>
      <w:bookmarkEnd w:id="634"/>
      <w:bookmarkEnd w:id="635"/>
      <w:bookmarkEnd w:id="636"/>
      <w:bookmarkEnd w:id="637"/>
      <w:bookmarkEnd w:id="638"/>
      <w:bookmarkEnd w:id="639"/>
      <w:bookmarkEnd w:id="640"/>
    </w:p>
    <w:p w:rsidR="00751A7C" w:rsidRPr="00F5534C" w:rsidRDefault="00751A7C" w:rsidP="000060DF">
      <w:pPr>
        <w:pStyle w:val="a1"/>
        <w:numPr>
          <w:ilvl w:val="0"/>
          <w:numId w:val="0"/>
        </w:numPr>
        <w:spacing w:before="156" w:after="156"/>
        <w:rPr>
          <w:color w:val="000000"/>
          <w:lang w:val="en-GB"/>
        </w:rPr>
      </w:pPr>
      <w:bookmarkStart w:id="641" w:name="_Toc400961752"/>
      <w:bookmarkStart w:id="642" w:name="_Toc400961937"/>
      <w:bookmarkStart w:id="643" w:name="_Toc400962637"/>
      <w:bookmarkStart w:id="644" w:name="_Toc459635307"/>
      <w:bookmarkStart w:id="645" w:name="_Toc496885468"/>
      <w:bookmarkStart w:id="646" w:name="_Toc497215070"/>
      <w:bookmarkStart w:id="647" w:name="_Toc497225510"/>
      <w:r w:rsidRPr="00F5534C">
        <w:rPr>
          <w:color w:val="000000"/>
        </w:rPr>
        <w:t xml:space="preserve">5.1  </w:t>
      </w:r>
      <w:bookmarkEnd w:id="641"/>
      <w:bookmarkEnd w:id="642"/>
      <w:bookmarkEnd w:id="643"/>
      <w:bookmarkEnd w:id="644"/>
      <w:bookmarkEnd w:id="645"/>
      <w:r w:rsidRPr="00F5534C">
        <w:rPr>
          <w:rFonts w:hint="eastAsia"/>
          <w:color w:val="000000"/>
          <w:lang w:val="en-GB"/>
        </w:rPr>
        <w:t>一般规定</w:t>
      </w:r>
      <w:bookmarkEnd w:id="646"/>
      <w:bookmarkEnd w:id="647"/>
    </w:p>
    <w:p w:rsidR="00751A7C" w:rsidRPr="00F5534C" w:rsidRDefault="00751A7C" w:rsidP="00582DAC">
      <w:pPr>
        <w:pStyle w:val="afa"/>
        <w:ind w:firstLineChars="0" w:firstLine="0"/>
        <w:rPr>
          <w:color w:val="000000"/>
          <w:szCs w:val="21"/>
        </w:rPr>
      </w:pPr>
      <w:r w:rsidRPr="00F5534C">
        <w:rPr>
          <w:color w:val="000000"/>
          <w:szCs w:val="21"/>
        </w:rPr>
        <w:t xml:space="preserve">5.1.2  </w:t>
      </w:r>
    </w:p>
    <w:p w:rsidR="00751A7C" w:rsidRPr="00F5534C" w:rsidRDefault="00751A7C" w:rsidP="00582DAC">
      <w:pPr>
        <w:autoSpaceDE w:val="0"/>
        <w:autoSpaceDN w:val="0"/>
        <w:adjustRightInd w:val="0"/>
        <w:jc w:val="left"/>
        <w:rPr>
          <w:rFonts w:ascii="宋体" w:cs="宋体"/>
          <w:color w:val="000000"/>
          <w:kern w:val="0"/>
          <w:szCs w:val="21"/>
        </w:rPr>
      </w:pPr>
      <w:r w:rsidRPr="00F5534C">
        <w:rPr>
          <w:rFonts w:ascii="宋体" w:cs="宋体"/>
          <w:color w:val="000000"/>
          <w:kern w:val="0"/>
          <w:szCs w:val="21"/>
        </w:rPr>
        <w:t xml:space="preserve">   a</w:t>
      </w:r>
      <w:r w:rsidRPr="00F5534C">
        <w:rPr>
          <w:rFonts w:ascii="宋体" w:cs="宋体" w:hint="eastAsia"/>
          <w:color w:val="000000"/>
          <w:kern w:val="0"/>
          <w:szCs w:val="21"/>
        </w:rPr>
        <w:t>）模板面板材料需兼顾面板材料的吸水性、周转使用次数、清水饰面效果等因素。</w:t>
      </w:r>
      <w:r w:rsidRPr="00F5534C">
        <w:rPr>
          <w:rFonts w:hint="eastAsia"/>
          <w:color w:val="000000"/>
          <w:szCs w:val="21"/>
        </w:rPr>
        <w:t>模板面板质量直接影响清水混凝土表面质量，因此对面板材料的选择必须予以重视。不同类别、不同结构、不同施工工艺的清水混凝土都有与之相对应相匹配的模板材料，科学、合理地选择与之相适应的模板材料，是确定清水混凝土模板方案、进行模板设计的核心工作。目前，市场上可选择的模板面板主要为钢板、覆膜木胶合板、覆膜竹胶合板、塑料面板、玻璃钢模板等。实践证明，以钢板或覆膜木胶合板作面板的材料施工的混凝土表面质量较好，应作为有严格外观质量要求的清水混凝土模板的优选材料。为避免模板拼接后留下较多的拼缝，造成接缝处理技术上的困难，推荐选用整体装拆大模板。根据一些工程实践经验，塑料板在防火性、脆裂性、价格等方面存在诸多不利因素，还很难得以推广应用；覆膜竹胶合板在平整度和连接性能上也存在弱势，所得到的混凝土表面效果不太理想，混凝土施工时，长时间水浸会使表面产生分层，造成清水混凝土的表面色差，在有严格要求的清水混凝土中不应选用竹胶合板，因此本标准中仅规定了钢模板和覆膜木胶合板作为清水混凝土用模板。为保证工期，避免出现施工过程中的大批调换体系化模板的面板，具体面板的选择还应考虑模板在项目工程内周转次数的要求。</w:t>
      </w:r>
    </w:p>
    <w:p w:rsidR="00751A7C" w:rsidRPr="00F5534C" w:rsidRDefault="00751A7C" w:rsidP="00582DAC">
      <w:pPr>
        <w:autoSpaceDE w:val="0"/>
        <w:autoSpaceDN w:val="0"/>
        <w:adjustRightInd w:val="0"/>
        <w:jc w:val="left"/>
        <w:rPr>
          <w:rFonts w:ascii="宋体" w:cs="宋体"/>
          <w:color w:val="000000"/>
          <w:kern w:val="0"/>
          <w:szCs w:val="21"/>
        </w:rPr>
      </w:pPr>
      <w:r w:rsidRPr="00F5534C">
        <w:rPr>
          <w:rFonts w:ascii="宋体" w:cs="宋体"/>
          <w:color w:val="000000"/>
          <w:kern w:val="0"/>
          <w:szCs w:val="21"/>
        </w:rPr>
        <w:t xml:space="preserve">    b</w:t>
      </w:r>
      <w:r w:rsidRPr="00F5534C">
        <w:rPr>
          <w:rFonts w:ascii="宋体" w:cs="宋体" w:hint="eastAsia"/>
          <w:color w:val="000000"/>
          <w:kern w:val="0"/>
          <w:szCs w:val="21"/>
        </w:rPr>
        <w:t>）模板骨架应具有足够的强度和刚度，全钢大模板的设计应符合《建筑工程大模板技术规程》</w:t>
      </w:r>
      <w:r w:rsidRPr="00F5534C">
        <w:rPr>
          <w:color w:val="000000"/>
          <w:kern w:val="0"/>
          <w:szCs w:val="21"/>
        </w:rPr>
        <w:t>JGJ74</w:t>
      </w:r>
      <w:r w:rsidRPr="00F5534C">
        <w:rPr>
          <w:rFonts w:ascii="宋体" w:cs="宋体" w:hint="eastAsia"/>
          <w:color w:val="000000"/>
          <w:kern w:val="0"/>
          <w:szCs w:val="21"/>
        </w:rPr>
        <w:t>的规定。</w:t>
      </w:r>
    </w:p>
    <w:p w:rsidR="00751A7C" w:rsidRPr="00F5534C" w:rsidRDefault="00751A7C" w:rsidP="00582DAC">
      <w:pPr>
        <w:autoSpaceDE w:val="0"/>
        <w:autoSpaceDN w:val="0"/>
        <w:adjustRightInd w:val="0"/>
        <w:jc w:val="left"/>
        <w:rPr>
          <w:rFonts w:ascii="宋体" w:cs="宋体"/>
          <w:color w:val="000000"/>
          <w:kern w:val="0"/>
          <w:szCs w:val="21"/>
        </w:rPr>
      </w:pPr>
      <w:r w:rsidRPr="00F5534C">
        <w:rPr>
          <w:rFonts w:ascii="宋体" w:cs="宋体"/>
          <w:color w:val="000000"/>
          <w:kern w:val="0"/>
          <w:szCs w:val="21"/>
        </w:rPr>
        <w:t xml:space="preserve">    c</w:t>
      </w:r>
      <w:r w:rsidRPr="00F5534C">
        <w:rPr>
          <w:rFonts w:ascii="宋体" w:cs="宋体" w:hint="eastAsia"/>
          <w:color w:val="000000"/>
          <w:kern w:val="0"/>
          <w:szCs w:val="21"/>
        </w:rPr>
        <w:t>）、</w:t>
      </w:r>
      <w:r w:rsidRPr="00F5534C">
        <w:rPr>
          <w:rFonts w:ascii="宋体" w:cs="宋体"/>
          <w:color w:val="000000"/>
          <w:kern w:val="0"/>
          <w:szCs w:val="21"/>
        </w:rPr>
        <w:t>d</w:t>
      </w:r>
      <w:r w:rsidRPr="00F5534C">
        <w:rPr>
          <w:rFonts w:ascii="宋体" w:cs="宋体" w:hint="eastAsia"/>
          <w:color w:val="000000"/>
          <w:kern w:val="0"/>
          <w:szCs w:val="21"/>
        </w:rPr>
        <w:t>）模板配件采用金属材料结实耐用，采用操作简便、三维受力好的模板夹具，能够降低操作难度，减少漏浆，避免模板错台。对拉螺栓的规格、品种应根据混凝土侧压力、墙体防水、人防要求和模板面板等情况选用，选用的对拉螺栓应有足够的强度。</w:t>
      </w:r>
    </w:p>
    <w:p w:rsidR="00751A7C" w:rsidRPr="00F5534C" w:rsidRDefault="00751A7C" w:rsidP="00582DAC">
      <w:pPr>
        <w:autoSpaceDE w:val="0"/>
        <w:autoSpaceDN w:val="0"/>
        <w:adjustRightInd w:val="0"/>
        <w:jc w:val="left"/>
        <w:rPr>
          <w:rFonts w:ascii="宋体" w:cs="宋体"/>
          <w:color w:val="000000"/>
          <w:kern w:val="0"/>
          <w:szCs w:val="21"/>
        </w:rPr>
      </w:pPr>
      <w:r w:rsidRPr="00F5534C">
        <w:rPr>
          <w:rFonts w:ascii="宋体" w:cs="宋体"/>
          <w:color w:val="000000"/>
          <w:kern w:val="0"/>
          <w:szCs w:val="21"/>
        </w:rPr>
        <w:t xml:space="preserve">    e</w:t>
      </w:r>
      <w:r w:rsidRPr="00F5534C">
        <w:rPr>
          <w:rFonts w:ascii="宋体" w:cs="宋体" w:hint="eastAsia"/>
          <w:color w:val="000000"/>
          <w:kern w:val="0"/>
          <w:szCs w:val="21"/>
        </w:rPr>
        <w:t>）套管需满足强度要求，堵头不变形，易于拆卸，不损坏混凝土表面。</w:t>
      </w:r>
    </w:p>
    <w:p w:rsidR="00751A7C" w:rsidRPr="00F5534C" w:rsidRDefault="00751A7C" w:rsidP="00582DAC">
      <w:pPr>
        <w:pStyle w:val="afa"/>
        <w:ind w:firstLineChars="0" w:firstLine="0"/>
        <w:rPr>
          <w:rFonts w:cs="宋体"/>
          <w:color w:val="000000"/>
          <w:szCs w:val="21"/>
        </w:rPr>
      </w:pPr>
      <w:r w:rsidRPr="00F5534C">
        <w:rPr>
          <w:rFonts w:cs="宋体"/>
          <w:color w:val="000000"/>
          <w:szCs w:val="21"/>
        </w:rPr>
        <w:t xml:space="preserve">    f</w:t>
      </w:r>
      <w:r w:rsidRPr="00F5534C">
        <w:rPr>
          <w:rFonts w:cs="宋体" w:hint="eastAsia"/>
          <w:color w:val="000000"/>
          <w:szCs w:val="21"/>
        </w:rPr>
        <w:t>）眀缝条材质不易损坏，便于固定安装，截面为梯形有利拆卸，利于观感。</w:t>
      </w:r>
    </w:p>
    <w:p w:rsidR="00751A7C" w:rsidRPr="00F5534C" w:rsidRDefault="00751A7C" w:rsidP="00582DAC">
      <w:pPr>
        <w:pStyle w:val="afa"/>
        <w:ind w:firstLineChars="0" w:firstLine="0"/>
        <w:rPr>
          <w:color w:val="000000"/>
          <w:szCs w:val="21"/>
        </w:rPr>
      </w:pPr>
      <w:r w:rsidRPr="00F5534C">
        <w:rPr>
          <w:rFonts w:cs="宋体"/>
          <w:color w:val="000000"/>
          <w:szCs w:val="21"/>
        </w:rPr>
        <w:t xml:space="preserve">    g</w:t>
      </w:r>
      <w:r w:rsidRPr="00F5534C">
        <w:rPr>
          <w:rFonts w:cs="宋体" w:hint="eastAsia"/>
          <w:color w:val="000000"/>
          <w:szCs w:val="21"/>
        </w:rPr>
        <w:t>）考虑到钢模板表面光洁度较差，表面除锈不干净、平整度差、油污以及透气性差等缺</w:t>
      </w:r>
      <w:r w:rsidRPr="00F5534C">
        <w:rPr>
          <w:rFonts w:hint="eastAsia"/>
          <w:color w:val="000000"/>
          <w:szCs w:val="21"/>
        </w:rPr>
        <w:t>陷，普通覆膜木胶合板表面耐磨性、平整性、光洁度的缺陷，使得一些待模时间或周转时间较长的清水混凝土的外观质量较差，加上钢模、覆膜木胶合板表面不便于进行凹凸造型加工，因此工程实践中，常利用钢模板及普通覆膜木胶合板表面粘贴衬板材料的措施，实现整体安装、整体拆除、整体转移的</w:t>
      </w:r>
      <w:r w:rsidRPr="00F5534C">
        <w:rPr>
          <w:color w:val="000000"/>
          <w:szCs w:val="21"/>
        </w:rPr>
        <w:t>“</w:t>
      </w:r>
      <w:r w:rsidRPr="00F5534C">
        <w:rPr>
          <w:rFonts w:hint="eastAsia"/>
          <w:color w:val="000000"/>
          <w:szCs w:val="21"/>
        </w:rPr>
        <w:t>三整体措施</w:t>
      </w:r>
      <w:r w:rsidRPr="00F5534C">
        <w:rPr>
          <w:color w:val="000000"/>
          <w:szCs w:val="21"/>
        </w:rPr>
        <w:t>”</w:t>
      </w:r>
      <w:r w:rsidRPr="00F5534C">
        <w:rPr>
          <w:rFonts w:hint="eastAsia"/>
          <w:color w:val="000000"/>
          <w:szCs w:val="21"/>
        </w:rPr>
        <w:t>，综合模板面板材料和衬板材料共同的优势，实现“清水混凝土”的饰面或装饰效果，已成功应用于多个清水混凝土工程。目前常用的衬板材料有</w:t>
      </w:r>
      <w:r w:rsidRPr="00F5534C">
        <w:rPr>
          <w:rFonts w:hAnsi="宋体" w:hint="eastAsia"/>
          <w:color w:val="000000"/>
        </w:rPr>
        <w:t>不锈钢板、</w:t>
      </w:r>
      <w:r w:rsidRPr="00F5534C">
        <w:rPr>
          <w:rFonts w:hAnsi="宋体"/>
          <w:color w:val="000000"/>
        </w:rPr>
        <w:t>PVC</w:t>
      </w:r>
      <w:r w:rsidRPr="00F5534C">
        <w:rPr>
          <w:rFonts w:hAnsi="宋体" w:hint="eastAsia"/>
          <w:color w:val="000000"/>
        </w:rPr>
        <w:t>板、透水模板布、亚克力板、铝板、塑料板、玻璃钢</w:t>
      </w:r>
      <w:r w:rsidRPr="00F5534C">
        <w:rPr>
          <w:rFonts w:hint="eastAsia"/>
          <w:color w:val="000000"/>
          <w:szCs w:val="21"/>
        </w:rPr>
        <w:t>等。</w:t>
      </w:r>
    </w:p>
    <w:p w:rsidR="00751A7C" w:rsidRPr="00F5534C" w:rsidRDefault="00751A7C" w:rsidP="00582DAC">
      <w:pPr>
        <w:autoSpaceDE w:val="0"/>
        <w:autoSpaceDN w:val="0"/>
        <w:adjustRightInd w:val="0"/>
        <w:jc w:val="left"/>
        <w:rPr>
          <w:rFonts w:ascii="宋体" w:cs="宋体"/>
          <w:color w:val="000000"/>
          <w:kern w:val="0"/>
          <w:szCs w:val="21"/>
        </w:rPr>
      </w:pPr>
      <w:r w:rsidRPr="00F5534C">
        <w:rPr>
          <w:rFonts w:ascii="宋体" w:cs="宋体"/>
          <w:color w:val="000000"/>
          <w:kern w:val="0"/>
          <w:szCs w:val="21"/>
        </w:rPr>
        <w:t xml:space="preserve">5.1.3  </w:t>
      </w:r>
      <w:r w:rsidRPr="00F5534C">
        <w:rPr>
          <w:rFonts w:ascii="宋体" w:cs="宋体" w:hint="eastAsia"/>
          <w:color w:val="000000"/>
          <w:kern w:val="0"/>
          <w:szCs w:val="21"/>
        </w:rPr>
        <w:t>模板的设计包括模板分块设计、面板的分割设计、眀缝与蝉缝的设计等，通过详尽设计来实现清水混凝土桥梁饰面效果。</w:t>
      </w:r>
    </w:p>
    <w:p w:rsidR="00751A7C" w:rsidRPr="00F5534C" w:rsidRDefault="00751A7C" w:rsidP="00582DAC">
      <w:pPr>
        <w:autoSpaceDE w:val="0"/>
        <w:autoSpaceDN w:val="0"/>
        <w:adjustRightInd w:val="0"/>
        <w:jc w:val="left"/>
        <w:rPr>
          <w:rFonts w:ascii="宋体" w:cs="宋体"/>
          <w:color w:val="000000"/>
          <w:kern w:val="0"/>
          <w:szCs w:val="21"/>
        </w:rPr>
      </w:pPr>
      <w:r w:rsidRPr="00F5534C">
        <w:rPr>
          <w:rFonts w:ascii="宋体" w:cs="宋体"/>
          <w:color w:val="000000"/>
          <w:kern w:val="0"/>
          <w:szCs w:val="21"/>
        </w:rPr>
        <w:t xml:space="preserve">5.1.4  </w:t>
      </w:r>
      <w:r w:rsidRPr="00F5534C">
        <w:rPr>
          <w:rFonts w:ascii="宋体" w:cs="宋体" w:hint="eastAsia"/>
          <w:color w:val="000000"/>
          <w:kern w:val="0"/>
          <w:szCs w:val="21"/>
        </w:rPr>
        <w:t>同种面板材料的吸水性、周转次数、表面效果基本能保持一致，容易实现成型后的混凝土表面质感一致。采用不同的面板材料施工的混凝土表面质感亦不同，因此同一工程中同类构件或同一视觉面工程中不应采用多种面板材料。</w:t>
      </w:r>
    </w:p>
    <w:p w:rsidR="00751A7C" w:rsidRPr="00F5534C" w:rsidRDefault="00751A7C" w:rsidP="000060DF">
      <w:pPr>
        <w:pStyle w:val="a1"/>
        <w:numPr>
          <w:ilvl w:val="0"/>
          <w:numId w:val="0"/>
        </w:numPr>
        <w:spacing w:before="156" w:after="156"/>
        <w:rPr>
          <w:color w:val="000000"/>
          <w:lang w:val="en-GB"/>
        </w:rPr>
      </w:pPr>
      <w:bookmarkStart w:id="648" w:name="_Toc497215071"/>
      <w:bookmarkStart w:id="649" w:name="_Toc497225511"/>
      <w:r w:rsidRPr="00F5534C">
        <w:rPr>
          <w:color w:val="000000"/>
        </w:rPr>
        <w:t xml:space="preserve">5.2  </w:t>
      </w:r>
      <w:r w:rsidRPr="00F5534C">
        <w:rPr>
          <w:rFonts w:hint="eastAsia"/>
          <w:color w:val="000000"/>
          <w:lang w:val="en-GB"/>
        </w:rPr>
        <w:t>模板设计</w:t>
      </w:r>
      <w:bookmarkEnd w:id="648"/>
      <w:bookmarkEnd w:id="649"/>
    </w:p>
    <w:p w:rsidR="00751A7C" w:rsidRPr="00F5534C" w:rsidRDefault="00751A7C" w:rsidP="00582DAC">
      <w:pPr>
        <w:autoSpaceDE w:val="0"/>
        <w:autoSpaceDN w:val="0"/>
        <w:adjustRightInd w:val="0"/>
        <w:jc w:val="left"/>
        <w:rPr>
          <w:color w:val="000000"/>
          <w:szCs w:val="21"/>
        </w:rPr>
      </w:pPr>
      <w:r w:rsidRPr="00F5534C">
        <w:rPr>
          <w:rFonts w:ascii="宋体" w:cs="宋体"/>
          <w:color w:val="000000"/>
          <w:kern w:val="0"/>
          <w:szCs w:val="21"/>
        </w:rPr>
        <w:t xml:space="preserve">5.2.1 </w:t>
      </w:r>
      <w:r w:rsidRPr="00F5534C">
        <w:rPr>
          <w:rFonts w:ascii="宋体" w:cs="宋体" w:hint="eastAsia"/>
          <w:color w:val="000000"/>
          <w:kern w:val="0"/>
          <w:szCs w:val="21"/>
        </w:rPr>
        <w:t>本条给出了不同清水混凝土类型建议选择的各类模板体系，在实际施工中因地制宜的选择。清水</w:t>
      </w:r>
      <w:r w:rsidRPr="00F5534C">
        <w:rPr>
          <w:rFonts w:hint="eastAsia"/>
          <w:color w:val="000000"/>
          <w:szCs w:val="21"/>
        </w:rPr>
        <w:t>混凝土施工对模板要求高，不仅模板面板要有足够的强度和刚度，板面平整度必须达到要求，而且板面还必须具有极高的耐磨性，能抵抗混凝土对模板的磨损，同时还应具有较好的耐水、耐热、耐碱、耐老化和防锈性能。模板类型选择需兼顾模板面板材料对清水混凝土饰面效果影响程度、混凝土施工方法、</w:t>
      </w:r>
      <w:r w:rsidRPr="00F5534C">
        <w:rPr>
          <w:rFonts w:hAnsi="宋体" w:hint="eastAsia"/>
          <w:color w:val="000000"/>
        </w:rPr>
        <w:t>模板周转次数</w:t>
      </w:r>
      <w:r w:rsidRPr="00F5534C">
        <w:rPr>
          <w:rFonts w:hint="eastAsia"/>
          <w:color w:val="000000"/>
          <w:szCs w:val="21"/>
        </w:rPr>
        <w:t>等因素，可参照正文中表</w:t>
      </w:r>
      <w:r w:rsidRPr="00F5534C">
        <w:rPr>
          <w:color w:val="000000"/>
          <w:szCs w:val="21"/>
        </w:rPr>
        <w:t>1</w:t>
      </w:r>
      <w:r w:rsidRPr="00F5534C">
        <w:rPr>
          <w:rFonts w:hint="eastAsia"/>
          <w:color w:val="000000"/>
          <w:szCs w:val="21"/>
        </w:rPr>
        <w:t>所示的类型进行选择。</w:t>
      </w:r>
    </w:p>
    <w:p w:rsidR="00751A7C" w:rsidRDefault="00751A7C" w:rsidP="003663CF">
      <w:pPr>
        <w:pStyle w:val="affff5"/>
        <w:numPr>
          <w:ilvl w:val="0"/>
          <w:numId w:val="0"/>
        </w:numPr>
        <w:rPr>
          <w:rFonts w:ascii="Times New Roman"/>
          <w:color w:val="000000"/>
          <w:kern w:val="2"/>
        </w:rPr>
      </w:pPr>
      <w:r w:rsidRPr="003663CF">
        <w:rPr>
          <w:noProof/>
          <w:color w:val="000000"/>
        </w:rPr>
        <w:t>5.2.2</w:t>
      </w:r>
      <w:r w:rsidRPr="003663CF">
        <w:rPr>
          <w:rFonts w:hint="eastAsia"/>
          <w:noProof/>
          <w:color w:val="000000"/>
        </w:rPr>
        <w:t>、</w:t>
      </w:r>
      <w:r w:rsidRPr="003663CF">
        <w:rPr>
          <w:noProof/>
          <w:color w:val="000000"/>
        </w:rPr>
        <w:t xml:space="preserve">5.2.3 </w:t>
      </w:r>
      <w:r w:rsidRPr="003663CF">
        <w:rPr>
          <w:rFonts w:hint="eastAsia"/>
          <w:noProof/>
          <w:color w:val="000000"/>
        </w:rPr>
        <w:t>清水混凝土的模板设计必须具体和细致，本条规定了清水混凝土模板设计的主要内容和应</w:t>
      </w:r>
      <w:r w:rsidRPr="003663CF">
        <w:rPr>
          <w:rFonts w:ascii="Times New Roman" w:hint="eastAsia"/>
          <w:color w:val="000000"/>
          <w:kern w:val="2"/>
        </w:rPr>
        <w:t>遵循的主要原则。</w:t>
      </w:r>
    </w:p>
    <w:p w:rsidR="00751A7C" w:rsidRDefault="00751A7C" w:rsidP="003663CF">
      <w:pPr>
        <w:pStyle w:val="affff5"/>
        <w:numPr>
          <w:ilvl w:val="0"/>
          <w:numId w:val="0"/>
        </w:numPr>
        <w:rPr>
          <w:rFonts w:ascii="Times New Roman"/>
          <w:color w:val="000000"/>
          <w:kern w:val="2"/>
        </w:rPr>
      </w:pPr>
      <w:r>
        <w:rPr>
          <w:color w:val="000000"/>
        </w:rPr>
        <w:t xml:space="preserve">    </w:t>
      </w:r>
      <w:r w:rsidRPr="00F5534C">
        <w:rPr>
          <w:rFonts w:hint="eastAsia"/>
          <w:color w:val="000000"/>
        </w:rPr>
        <w:t>模板及支撑结构设计计算应符合下列要求：</w:t>
      </w:r>
      <w:r w:rsidRPr="00F5534C">
        <w:rPr>
          <w:color w:val="000000"/>
        </w:rPr>
        <w:t>a</w:t>
      </w:r>
      <w:r w:rsidRPr="00F5534C">
        <w:rPr>
          <w:rFonts w:hint="eastAsia"/>
          <w:color w:val="000000"/>
        </w:rPr>
        <w:t>）应根据其结构构造形式和使用工况，综合分析模板结构特点，选择合理的计算方法，并应在满足强度要求的前提下，计算其变形值；</w:t>
      </w:r>
      <w:r w:rsidRPr="00F5534C">
        <w:rPr>
          <w:color w:val="000000"/>
        </w:rPr>
        <w:t>b</w:t>
      </w:r>
      <w:r w:rsidRPr="00F5534C">
        <w:rPr>
          <w:rFonts w:hint="eastAsia"/>
          <w:color w:val="000000"/>
        </w:rPr>
        <w:t>）当计算模板的变形时，应以满足清水混凝土表面要求的平整度为依据；</w:t>
      </w:r>
      <w:r w:rsidRPr="00F5534C">
        <w:rPr>
          <w:color w:val="000000"/>
        </w:rPr>
        <w:t>c</w:t>
      </w:r>
      <w:r w:rsidRPr="00F5534C">
        <w:rPr>
          <w:rFonts w:hint="eastAsia"/>
          <w:color w:val="000000"/>
        </w:rPr>
        <w:t>）设计时应根据构件的结构形式及混凝土施工工艺的实际情况计算其承载能力。当按承载能力极限状态计算时，应考虑参与模板部件荷载效应组合的各项荷载。计算模板的结构和构件的强度、稳定性及连接强度应采用荷载的设计值，计算正常使用极限状态下的变形时应采用荷载标准值；</w:t>
      </w:r>
      <w:r w:rsidRPr="00F5534C">
        <w:rPr>
          <w:color w:val="000000"/>
        </w:rPr>
        <w:t>d</w:t>
      </w:r>
      <w:r w:rsidRPr="00F5534C">
        <w:rPr>
          <w:rFonts w:hint="eastAsia"/>
          <w:color w:val="000000"/>
        </w:rPr>
        <w:t>）验算模板、支架的刚度时，其最大变形值不得超过模板构件计算跨度的</w:t>
      </w:r>
      <w:r w:rsidRPr="00F5534C">
        <w:rPr>
          <w:color w:val="000000"/>
        </w:rPr>
        <w:t>1/400</w:t>
      </w:r>
      <w:r w:rsidRPr="00F5534C">
        <w:rPr>
          <w:rFonts w:hint="eastAsia"/>
          <w:color w:val="000000"/>
        </w:rPr>
        <w:t>和</w:t>
      </w:r>
      <w:r w:rsidRPr="00F5534C">
        <w:rPr>
          <w:color w:val="000000"/>
        </w:rPr>
        <w:t>2mm</w:t>
      </w:r>
      <w:r w:rsidRPr="00F5534C">
        <w:rPr>
          <w:rFonts w:hint="eastAsia"/>
          <w:color w:val="000000"/>
        </w:rPr>
        <w:t>（钢模板面板变形不得超过</w:t>
      </w:r>
      <w:r w:rsidRPr="00F5534C">
        <w:rPr>
          <w:color w:val="000000"/>
        </w:rPr>
        <w:t>1.5mm)</w:t>
      </w:r>
      <w:r w:rsidRPr="00F5534C">
        <w:rPr>
          <w:rFonts w:hint="eastAsia"/>
          <w:color w:val="000000"/>
        </w:rPr>
        <w:t>二者的最小值。</w:t>
      </w:r>
    </w:p>
    <w:p w:rsidR="00751A7C" w:rsidRPr="00F5534C" w:rsidRDefault="00751A7C" w:rsidP="003663CF">
      <w:pPr>
        <w:pStyle w:val="affff5"/>
        <w:numPr>
          <w:ilvl w:val="0"/>
          <w:numId w:val="0"/>
        </w:numPr>
        <w:rPr>
          <w:rFonts w:cs="宋体"/>
          <w:color w:val="000000"/>
        </w:rPr>
      </w:pPr>
      <w:r>
        <w:rPr>
          <w:rFonts w:ascii="Times New Roman"/>
          <w:color w:val="000000"/>
          <w:kern w:val="2"/>
        </w:rPr>
        <w:t xml:space="preserve">    </w:t>
      </w:r>
      <w:r w:rsidRPr="00F5534C">
        <w:rPr>
          <w:rFonts w:hint="eastAsia"/>
          <w:color w:val="000000"/>
        </w:rPr>
        <w:t>模板节点和细部设计应符合下列要求：</w:t>
      </w:r>
      <w:r w:rsidRPr="00F5534C">
        <w:rPr>
          <w:color w:val="000000"/>
        </w:rPr>
        <w:t>a</w:t>
      </w:r>
      <w:r w:rsidRPr="00F5534C">
        <w:rPr>
          <w:rFonts w:hint="eastAsia"/>
          <w:color w:val="000000"/>
        </w:rPr>
        <w:t>）</w:t>
      </w:r>
      <w:r w:rsidRPr="00F5534C">
        <w:rPr>
          <w:rFonts w:cs="宋体" w:hint="eastAsia"/>
          <w:color w:val="000000"/>
        </w:rPr>
        <w:t>符合模板设计的整体构思，确保模板施工拆装、拼接、错让等关系上具有可操作性；</w:t>
      </w:r>
      <w:r w:rsidRPr="00F5534C">
        <w:rPr>
          <w:color w:val="000000"/>
        </w:rPr>
        <w:t>b</w:t>
      </w:r>
      <w:r w:rsidRPr="00F5534C">
        <w:rPr>
          <w:rFonts w:hint="eastAsia"/>
          <w:color w:val="000000"/>
        </w:rPr>
        <w:t>）</w:t>
      </w:r>
      <w:r w:rsidRPr="00F5534C">
        <w:rPr>
          <w:rFonts w:cs="宋体" w:hint="eastAsia"/>
          <w:color w:val="000000"/>
        </w:rPr>
        <w:t>设计应遵循通配通用的原则，保持施工方法的一致性，减少材料浪费；</w:t>
      </w:r>
      <w:r w:rsidRPr="00F5534C">
        <w:rPr>
          <w:color w:val="000000"/>
        </w:rPr>
        <w:t>c</w:t>
      </w:r>
      <w:r w:rsidRPr="00F5534C">
        <w:rPr>
          <w:rFonts w:hint="eastAsia"/>
          <w:color w:val="000000"/>
        </w:rPr>
        <w:t>）</w:t>
      </w:r>
      <w:r w:rsidRPr="00F5534C">
        <w:rPr>
          <w:rFonts w:cs="宋体" w:hint="eastAsia"/>
          <w:color w:val="000000"/>
        </w:rPr>
        <w:t>设计方法应构思合理，确保足够的强度和刚度。</w:t>
      </w:r>
    </w:p>
    <w:p w:rsidR="00751A7C" w:rsidRPr="00F5534C" w:rsidRDefault="00751A7C" w:rsidP="00582DAC">
      <w:pPr>
        <w:pStyle w:val="afa"/>
        <w:ind w:firstLineChars="0" w:firstLine="0"/>
        <w:rPr>
          <w:color w:val="000000"/>
          <w:szCs w:val="21"/>
        </w:rPr>
      </w:pPr>
      <w:r w:rsidRPr="00F5534C">
        <w:rPr>
          <w:color w:val="000000"/>
          <w:szCs w:val="21"/>
        </w:rPr>
        <w:t xml:space="preserve">5.2.4 </w:t>
      </w:r>
      <w:r w:rsidRPr="00F5534C">
        <w:rPr>
          <w:rFonts w:hint="eastAsia"/>
          <w:color w:val="000000"/>
          <w:szCs w:val="21"/>
        </w:rPr>
        <w:t>本条规定要求模板设计时既要充分考虑模板的合理配置，又要兼顾模板的通用性；既要满足施工条件，还要满足不同的平面组合，提高模板的利用率，降低成本。</w:t>
      </w:r>
    </w:p>
    <w:p w:rsidR="00751A7C" w:rsidRPr="00F5534C" w:rsidRDefault="00751A7C" w:rsidP="00582DAC">
      <w:pPr>
        <w:autoSpaceDE w:val="0"/>
        <w:autoSpaceDN w:val="0"/>
        <w:adjustRightInd w:val="0"/>
        <w:jc w:val="left"/>
        <w:rPr>
          <w:rFonts w:ascii="宋体"/>
          <w:color w:val="000000"/>
          <w:szCs w:val="21"/>
        </w:rPr>
      </w:pPr>
      <w:r w:rsidRPr="00F5534C">
        <w:rPr>
          <w:rFonts w:ascii="宋体" w:hAnsi="宋体"/>
          <w:color w:val="000000"/>
          <w:szCs w:val="21"/>
        </w:rPr>
        <w:t>5</w:t>
      </w:r>
      <w:r w:rsidRPr="00F5534C">
        <w:rPr>
          <w:rFonts w:ascii="宋体"/>
          <w:color w:val="000000"/>
          <w:szCs w:val="21"/>
        </w:rPr>
        <w:t>.</w:t>
      </w:r>
      <w:r w:rsidRPr="00F5534C">
        <w:rPr>
          <w:rFonts w:ascii="宋体" w:hAnsi="宋体"/>
          <w:color w:val="000000"/>
          <w:szCs w:val="21"/>
        </w:rPr>
        <w:t>2</w:t>
      </w:r>
      <w:r w:rsidRPr="00F5534C">
        <w:rPr>
          <w:rFonts w:ascii="宋体"/>
          <w:color w:val="000000"/>
          <w:szCs w:val="21"/>
        </w:rPr>
        <w:t>.</w:t>
      </w:r>
      <w:r w:rsidRPr="00F5534C">
        <w:rPr>
          <w:rFonts w:ascii="宋体" w:hAnsi="宋体"/>
          <w:color w:val="000000"/>
          <w:szCs w:val="21"/>
        </w:rPr>
        <w:t xml:space="preserve">5 </w:t>
      </w:r>
      <w:r w:rsidRPr="00F5534C">
        <w:rPr>
          <w:rFonts w:hint="eastAsia"/>
          <w:color w:val="000000"/>
          <w:szCs w:val="21"/>
        </w:rPr>
        <w:t>饰面清水混凝土模板的拼缝</w:t>
      </w:r>
      <w:r w:rsidRPr="00F5534C">
        <w:rPr>
          <w:rFonts w:hAnsi="宋体" w:hint="eastAsia"/>
          <w:color w:val="000000"/>
        </w:rPr>
        <w:t>、装饰线条与对拉螺栓孔排布设计，应充分考虑到混凝土表面的装饰效果，模板设计完成后，应写出仔细的设计说明，以便指导施工。</w:t>
      </w:r>
      <w:r w:rsidRPr="00F5534C">
        <w:rPr>
          <w:rFonts w:ascii="宋体" w:hAnsi="宋体" w:hint="eastAsia"/>
          <w:color w:val="000000"/>
          <w:szCs w:val="21"/>
        </w:rPr>
        <w:t>模板拼缝和装饰线的设计主要是为了满足设计效果的同时，尽量减少拼缝、保持线条的对称、保持线条方向的一致等，同时还要满足便于施工的要求，尽量使线条与施工缝统一起来。</w:t>
      </w:r>
    </w:p>
    <w:p w:rsidR="00751A7C" w:rsidRPr="00F5534C" w:rsidRDefault="00751A7C" w:rsidP="00582DAC">
      <w:pPr>
        <w:autoSpaceDE w:val="0"/>
        <w:autoSpaceDN w:val="0"/>
        <w:adjustRightInd w:val="0"/>
        <w:jc w:val="left"/>
        <w:rPr>
          <w:rFonts w:ascii="宋体"/>
          <w:color w:val="000000"/>
          <w:szCs w:val="21"/>
        </w:rPr>
      </w:pPr>
      <w:r w:rsidRPr="00F5534C">
        <w:rPr>
          <w:rFonts w:ascii="宋体" w:hAnsi="宋体"/>
          <w:color w:val="000000"/>
          <w:szCs w:val="21"/>
        </w:rPr>
        <w:t xml:space="preserve">5.2.6 </w:t>
      </w:r>
      <w:r w:rsidRPr="00F5534C">
        <w:rPr>
          <w:rFonts w:ascii="宋体" w:hAnsi="宋体" w:hint="eastAsia"/>
          <w:color w:val="000000"/>
          <w:szCs w:val="21"/>
        </w:rPr>
        <w:t>采用三节式锥体螺栓是为了保证墙体的密封，满足防水和防爆的要求；加设海绵垫圈是为了避免混凝土浆体进入锥体螺栓，拆除锥体螺栓时破坏墙面观感效果。</w:t>
      </w:r>
    </w:p>
    <w:p w:rsidR="00751A7C" w:rsidRPr="00F5534C" w:rsidRDefault="00751A7C" w:rsidP="000060DF">
      <w:pPr>
        <w:pStyle w:val="a1"/>
        <w:numPr>
          <w:ilvl w:val="0"/>
          <w:numId w:val="0"/>
        </w:numPr>
        <w:spacing w:before="156" w:after="156"/>
        <w:rPr>
          <w:color w:val="000000"/>
        </w:rPr>
      </w:pPr>
      <w:bookmarkStart w:id="650" w:name="_Toc497215072"/>
      <w:bookmarkStart w:id="651" w:name="_Toc497225512"/>
      <w:r w:rsidRPr="00F5534C">
        <w:rPr>
          <w:color w:val="000000"/>
        </w:rPr>
        <w:t xml:space="preserve">5.3  </w:t>
      </w:r>
      <w:r w:rsidRPr="00F5534C">
        <w:rPr>
          <w:rFonts w:hint="eastAsia"/>
          <w:color w:val="000000"/>
        </w:rPr>
        <w:t>模板体系材质要求</w:t>
      </w:r>
      <w:bookmarkEnd w:id="650"/>
      <w:bookmarkEnd w:id="651"/>
    </w:p>
    <w:p w:rsidR="00751A7C" w:rsidRPr="00F5534C" w:rsidRDefault="00751A7C" w:rsidP="00582DAC">
      <w:pPr>
        <w:pStyle w:val="afa"/>
        <w:ind w:firstLineChars="0" w:firstLine="0"/>
        <w:rPr>
          <w:rFonts w:hAnsi="宋体"/>
          <w:color w:val="000000"/>
          <w:szCs w:val="21"/>
        </w:rPr>
      </w:pPr>
      <w:r w:rsidRPr="00F5534C">
        <w:rPr>
          <w:color w:val="000000"/>
          <w:szCs w:val="21"/>
        </w:rPr>
        <w:t>5.3.1</w:t>
      </w:r>
      <w:r w:rsidRPr="00F5534C">
        <w:rPr>
          <w:rFonts w:hint="eastAsia"/>
          <w:color w:val="000000"/>
          <w:szCs w:val="21"/>
        </w:rPr>
        <w:t>～</w:t>
      </w:r>
      <w:r w:rsidRPr="00F5534C">
        <w:rPr>
          <w:color w:val="000000"/>
          <w:szCs w:val="21"/>
        </w:rPr>
        <w:t xml:space="preserve">5.3.3 </w:t>
      </w:r>
      <w:r w:rsidRPr="00F5534C">
        <w:rPr>
          <w:rFonts w:hint="eastAsia"/>
          <w:color w:val="000000"/>
          <w:szCs w:val="21"/>
        </w:rPr>
        <w:t>对清水混凝土用模板体系提出了材质要求。规定了覆膜木胶合板宜采用</w:t>
      </w:r>
      <w:r w:rsidRPr="00F5534C">
        <w:rPr>
          <w:color w:val="000000"/>
          <w:szCs w:val="21"/>
        </w:rPr>
        <w:t>15mm</w:t>
      </w:r>
      <w:r w:rsidRPr="00F5534C">
        <w:rPr>
          <w:rFonts w:hint="eastAsia"/>
          <w:color w:val="000000"/>
          <w:szCs w:val="21"/>
        </w:rPr>
        <w:t>以上的多层木胶合板，主要是为保证足够的强度、刚度；规定表面覆膜质量≥</w:t>
      </w:r>
      <w:r w:rsidRPr="00F5534C">
        <w:rPr>
          <w:color w:val="000000"/>
          <w:szCs w:val="21"/>
        </w:rPr>
        <w:t>120g/m</w:t>
      </w:r>
      <w:r w:rsidRPr="00F5534C">
        <w:rPr>
          <w:color w:val="000000"/>
          <w:szCs w:val="21"/>
          <w:vertAlign w:val="superscript"/>
        </w:rPr>
        <w:t>2</w:t>
      </w:r>
      <w:r w:rsidRPr="00F5534C">
        <w:rPr>
          <w:rFonts w:hint="eastAsia"/>
          <w:color w:val="000000"/>
          <w:szCs w:val="21"/>
        </w:rPr>
        <w:t>，是要保证板面的耐久性，良好的脱膜性能和平整光滑性能。规定了钢材材质不宜低于</w:t>
      </w:r>
      <w:r w:rsidRPr="00F5534C">
        <w:rPr>
          <w:color w:val="000000"/>
          <w:szCs w:val="21"/>
        </w:rPr>
        <w:t>Q235</w:t>
      </w:r>
      <w:r w:rsidRPr="00F5534C">
        <w:rPr>
          <w:rFonts w:hint="eastAsia"/>
          <w:color w:val="000000"/>
          <w:szCs w:val="21"/>
        </w:rPr>
        <w:t>，钢板厚度不应小于</w:t>
      </w:r>
      <w:r w:rsidRPr="00F5534C">
        <w:rPr>
          <w:color w:val="000000"/>
          <w:szCs w:val="21"/>
        </w:rPr>
        <w:t>5</w:t>
      </w:r>
      <w:r w:rsidRPr="00F5534C">
        <w:rPr>
          <w:rFonts w:hint="eastAsia"/>
          <w:color w:val="000000"/>
          <w:szCs w:val="21"/>
        </w:rPr>
        <w:t>～</w:t>
      </w:r>
      <w:r w:rsidRPr="00F5534C">
        <w:rPr>
          <w:color w:val="000000"/>
          <w:szCs w:val="21"/>
        </w:rPr>
        <w:t>6mm</w:t>
      </w:r>
      <w:r w:rsidRPr="00F5534C">
        <w:rPr>
          <w:rFonts w:hint="eastAsia"/>
          <w:color w:val="000000"/>
          <w:szCs w:val="21"/>
        </w:rPr>
        <w:t>。同时，对模板的支撑体系也作了一般建议性规定，以保证具有足够的强度和刚度。</w:t>
      </w:r>
      <w:r w:rsidRPr="00F5534C">
        <w:rPr>
          <w:rFonts w:hAnsi="宋体" w:hint="eastAsia"/>
          <w:color w:val="000000"/>
          <w:szCs w:val="21"/>
        </w:rPr>
        <w:t>钢框木胶合板大模板体系材质参照《建筑施工模板安全技术规范》</w:t>
      </w:r>
      <w:r w:rsidRPr="00F5534C">
        <w:rPr>
          <w:rFonts w:hAnsi="宋体"/>
          <w:color w:val="000000"/>
          <w:szCs w:val="21"/>
        </w:rPr>
        <w:t>JGJ 62</w:t>
      </w:r>
      <w:r w:rsidRPr="00F5534C">
        <w:rPr>
          <w:rFonts w:hAnsi="宋体" w:hint="eastAsia"/>
          <w:color w:val="000000"/>
          <w:szCs w:val="21"/>
        </w:rPr>
        <w:t>标准选用。</w:t>
      </w:r>
    </w:p>
    <w:p w:rsidR="00751A7C" w:rsidRPr="00F5534C" w:rsidRDefault="00751A7C" w:rsidP="00582DAC">
      <w:pPr>
        <w:autoSpaceDE w:val="0"/>
        <w:autoSpaceDN w:val="0"/>
        <w:adjustRightInd w:val="0"/>
        <w:jc w:val="left"/>
        <w:rPr>
          <w:rFonts w:ascii="宋体"/>
          <w:noProof/>
          <w:color w:val="000000"/>
          <w:kern w:val="0"/>
          <w:szCs w:val="21"/>
        </w:rPr>
      </w:pPr>
      <w:r w:rsidRPr="00F5534C">
        <w:rPr>
          <w:rFonts w:ascii="宋体"/>
          <w:noProof/>
          <w:color w:val="000000"/>
          <w:kern w:val="0"/>
          <w:szCs w:val="21"/>
        </w:rPr>
        <w:t xml:space="preserve">5.3.4 </w:t>
      </w:r>
      <w:r w:rsidRPr="00F5534C">
        <w:rPr>
          <w:rFonts w:ascii="宋体" w:hint="eastAsia"/>
          <w:noProof/>
          <w:color w:val="000000"/>
          <w:kern w:val="0"/>
          <w:szCs w:val="21"/>
        </w:rPr>
        <w:t>三节式螺栓的锥形接头与模板面板接触面积大，加海绵垫圈或塑料垫圈防止漏浆，可以有效地保证混凝土表面效果。直通型对拉螺栓与相配套的穿墙套管及套管堵头施工比较方便，穿墙套管采用硬质塑料管或</w:t>
      </w:r>
      <w:r w:rsidRPr="00F5534C">
        <w:rPr>
          <w:rFonts w:ascii="宋体"/>
          <w:noProof/>
          <w:color w:val="000000"/>
          <w:kern w:val="0"/>
          <w:szCs w:val="21"/>
        </w:rPr>
        <w:t>PVC</w:t>
      </w:r>
      <w:r w:rsidRPr="00F5534C">
        <w:rPr>
          <w:rFonts w:ascii="宋体" w:hint="eastAsia"/>
          <w:noProof/>
          <w:color w:val="000000"/>
          <w:kern w:val="0"/>
          <w:szCs w:val="21"/>
        </w:rPr>
        <w:t>管，套管堵头与套管相配套，有一定强度，应避免穿墙螺栓孔眼变形或漏浆。为防止漏浆和保护面板，施工时，在套管度头上粘贴密封条或橡胶垫圈，并使之与模板面板接触紧密。</w:t>
      </w:r>
    </w:p>
    <w:p w:rsidR="00751A7C" w:rsidRPr="00F5534C" w:rsidRDefault="00751A7C" w:rsidP="000060DF">
      <w:pPr>
        <w:pStyle w:val="a1"/>
        <w:numPr>
          <w:ilvl w:val="0"/>
          <w:numId w:val="0"/>
        </w:numPr>
        <w:spacing w:before="156" w:after="156"/>
        <w:rPr>
          <w:color w:val="000000"/>
        </w:rPr>
      </w:pPr>
      <w:bookmarkStart w:id="652" w:name="_Toc497215073"/>
      <w:bookmarkStart w:id="653" w:name="_Toc497225513"/>
      <w:r w:rsidRPr="00F5534C">
        <w:rPr>
          <w:color w:val="000000"/>
        </w:rPr>
        <w:t xml:space="preserve">5.4  </w:t>
      </w:r>
      <w:r w:rsidRPr="00F5534C">
        <w:rPr>
          <w:rFonts w:hint="eastAsia"/>
          <w:color w:val="000000"/>
        </w:rPr>
        <w:t>模板制作</w:t>
      </w:r>
      <w:bookmarkEnd w:id="652"/>
      <w:bookmarkEnd w:id="653"/>
    </w:p>
    <w:p w:rsidR="00751A7C" w:rsidRPr="00F5534C" w:rsidRDefault="00751A7C" w:rsidP="00582DAC">
      <w:pPr>
        <w:autoSpaceDE w:val="0"/>
        <w:autoSpaceDN w:val="0"/>
        <w:adjustRightInd w:val="0"/>
        <w:jc w:val="left"/>
        <w:rPr>
          <w:rFonts w:ascii="宋体"/>
          <w:color w:val="000000"/>
          <w:szCs w:val="21"/>
        </w:rPr>
      </w:pPr>
      <w:r w:rsidRPr="00F5534C">
        <w:rPr>
          <w:rFonts w:ascii="宋体" w:hAnsi="宋体"/>
          <w:color w:val="000000"/>
          <w:szCs w:val="21"/>
        </w:rPr>
        <w:t>5</w:t>
      </w:r>
      <w:r w:rsidRPr="00F5534C">
        <w:rPr>
          <w:rFonts w:ascii="宋体"/>
          <w:color w:val="000000"/>
          <w:szCs w:val="21"/>
        </w:rPr>
        <w:t>.</w:t>
      </w:r>
      <w:r w:rsidRPr="00F5534C">
        <w:rPr>
          <w:rFonts w:ascii="宋体" w:hAnsi="宋体"/>
          <w:color w:val="000000"/>
          <w:szCs w:val="21"/>
        </w:rPr>
        <w:t xml:space="preserve">4.2 </w:t>
      </w:r>
      <w:r w:rsidRPr="00F5534C">
        <w:rPr>
          <w:rFonts w:ascii="宋体" w:hAnsi="宋体" w:hint="eastAsia"/>
          <w:color w:val="000000"/>
          <w:szCs w:val="21"/>
        </w:rPr>
        <w:t>选用面板光滑、棱角平顺的钢模板能够更好地满足饰面清水混凝土的表面效果要求，及时涂刷防水涂料目的是为了防止锈蚀。铣边工艺目的是确保模板面板拼接和模板连接严密。</w:t>
      </w:r>
    </w:p>
    <w:p w:rsidR="00751A7C" w:rsidRPr="00F5534C" w:rsidRDefault="00751A7C" w:rsidP="00582DAC">
      <w:pPr>
        <w:autoSpaceDE w:val="0"/>
        <w:autoSpaceDN w:val="0"/>
        <w:adjustRightInd w:val="0"/>
        <w:jc w:val="left"/>
        <w:rPr>
          <w:rFonts w:ascii="宋体"/>
          <w:color w:val="000000"/>
          <w:szCs w:val="21"/>
        </w:rPr>
      </w:pPr>
      <w:r w:rsidRPr="00F5534C">
        <w:rPr>
          <w:rFonts w:ascii="宋体" w:hAnsi="宋体"/>
          <w:color w:val="000000"/>
          <w:szCs w:val="21"/>
        </w:rPr>
        <w:t>5</w:t>
      </w:r>
      <w:r w:rsidRPr="00F5534C">
        <w:rPr>
          <w:rFonts w:ascii="宋体"/>
          <w:color w:val="000000"/>
          <w:szCs w:val="21"/>
        </w:rPr>
        <w:t>.</w:t>
      </w:r>
      <w:r w:rsidRPr="00F5534C">
        <w:rPr>
          <w:rFonts w:ascii="宋体" w:hAnsi="宋体"/>
          <w:color w:val="000000"/>
          <w:szCs w:val="21"/>
        </w:rPr>
        <w:t xml:space="preserve">4.3 </w:t>
      </w:r>
      <w:r w:rsidRPr="00F5534C">
        <w:rPr>
          <w:rFonts w:ascii="宋体" w:hAnsi="宋体" w:hint="eastAsia"/>
          <w:color w:val="000000"/>
          <w:szCs w:val="21"/>
        </w:rPr>
        <w:t>对接触面进行刨平刨直处理可以保证加工的木模板尺寸准确、平整度好、拼缝严密，更好地保证成型混凝土质量。</w:t>
      </w:r>
    </w:p>
    <w:p w:rsidR="00751A7C" w:rsidRPr="00F5534C" w:rsidRDefault="00751A7C" w:rsidP="00582DAC">
      <w:pPr>
        <w:pStyle w:val="afa"/>
        <w:ind w:firstLineChars="0" w:firstLine="0"/>
        <w:rPr>
          <w:color w:val="000000"/>
          <w:szCs w:val="21"/>
        </w:rPr>
      </w:pPr>
      <w:r w:rsidRPr="00F5534C">
        <w:rPr>
          <w:rFonts w:hAnsi="宋体"/>
          <w:color w:val="000000"/>
          <w:szCs w:val="21"/>
        </w:rPr>
        <w:t xml:space="preserve">5.4.5 </w:t>
      </w:r>
      <w:r w:rsidRPr="00F5534C">
        <w:rPr>
          <w:rFonts w:hAnsi="宋体" w:hint="eastAsia"/>
          <w:color w:val="000000"/>
          <w:szCs w:val="21"/>
        </w:rPr>
        <w:t>模板制作允许偏差的数值参照《清水混凝土施工技术规程》</w:t>
      </w:r>
      <w:r w:rsidRPr="00F5534C">
        <w:rPr>
          <w:rFonts w:hAnsi="宋体"/>
          <w:color w:val="000000"/>
          <w:szCs w:val="21"/>
        </w:rPr>
        <w:t>JGJ169</w:t>
      </w:r>
      <w:r w:rsidRPr="00F5534C">
        <w:rPr>
          <w:rFonts w:hAnsi="宋体" w:hint="eastAsia"/>
          <w:color w:val="000000"/>
          <w:szCs w:val="21"/>
        </w:rPr>
        <w:t>和《建筑工程大模板技术规程》</w:t>
      </w:r>
      <w:r w:rsidRPr="00F5534C">
        <w:rPr>
          <w:rFonts w:hAnsi="宋体"/>
          <w:color w:val="000000"/>
          <w:szCs w:val="21"/>
        </w:rPr>
        <w:t>JGJ 74</w:t>
      </w:r>
      <w:r w:rsidRPr="00F5534C">
        <w:rPr>
          <w:rFonts w:hAnsi="宋体" w:hint="eastAsia"/>
          <w:color w:val="000000"/>
          <w:szCs w:val="21"/>
        </w:rPr>
        <w:t>选用</w:t>
      </w:r>
      <w:r w:rsidRPr="00F5534C">
        <w:rPr>
          <w:rFonts w:hint="eastAsia"/>
          <w:color w:val="000000"/>
          <w:szCs w:val="21"/>
        </w:rPr>
        <w:t>，并结合实际所能达到的技术标准规定的。</w:t>
      </w:r>
    </w:p>
    <w:p w:rsidR="00751A7C" w:rsidRPr="00F5534C" w:rsidRDefault="00751A7C" w:rsidP="000060DF">
      <w:pPr>
        <w:pStyle w:val="a1"/>
        <w:numPr>
          <w:ilvl w:val="0"/>
          <w:numId w:val="0"/>
        </w:numPr>
        <w:spacing w:before="156" w:after="156"/>
        <w:rPr>
          <w:color w:val="000000"/>
        </w:rPr>
      </w:pPr>
      <w:bookmarkStart w:id="654" w:name="_Toc497215074"/>
      <w:bookmarkStart w:id="655" w:name="_Toc497225514"/>
      <w:r w:rsidRPr="00F5534C">
        <w:rPr>
          <w:color w:val="000000"/>
        </w:rPr>
        <w:t xml:space="preserve">5.5  </w:t>
      </w:r>
      <w:r w:rsidRPr="00F5534C">
        <w:rPr>
          <w:rFonts w:hint="eastAsia"/>
          <w:color w:val="000000"/>
        </w:rPr>
        <w:t>脱模剂的选用与施工</w:t>
      </w:r>
      <w:bookmarkEnd w:id="654"/>
      <w:bookmarkEnd w:id="655"/>
    </w:p>
    <w:p w:rsidR="00751A7C" w:rsidRPr="00F5534C" w:rsidRDefault="00751A7C" w:rsidP="00582DAC">
      <w:pPr>
        <w:autoSpaceDE w:val="0"/>
        <w:autoSpaceDN w:val="0"/>
        <w:adjustRightInd w:val="0"/>
        <w:jc w:val="left"/>
        <w:rPr>
          <w:rFonts w:ascii="宋体"/>
          <w:color w:val="000000"/>
          <w:szCs w:val="21"/>
        </w:rPr>
      </w:pPr>
      <w:r w:rsidRPr="00F5534C">
        <w:rPr>
          <w:rFonts w:ascii="宋体" w:hAnsi="宋体"/>
          <w:color w:val="000000"/>
          <w:szCs w:val="21"/>
        </w:rPr>
        <w:t xml:space="preserve">5.5.1  </w:t>
      </w:r>
      <w:r w:rsidRPr="00F5534C">
        <w:rPr>
          <w:rFonts w:ascii="宋体" w:hAnsi="宋体" w:hint="eastAsia"/>
          <w:color w:val="000000"/>
          <w:szCs w:val="21"/>
        </w:rPr>
        <w:t>脱模剂选择正确与否对提高及改善清水混凝土的外观质量尤为重要。脱模剂选用时，首先要保证容易脱模，涂刷方便，易干燥和便于用后清理；其次，选用的脱模剂不要引起混凝土表面起粉和产生气泡，不要改变混凝土表面的本色，不应污染和锈（溶）蚀模板。</w:t>
      </w:r>
      <w:r w:rsidRPr="00F5534C">
        <w:rPr>
          <w:rFonts w:ascii="宋体" w:hAnsi="宋体"/>
          <w:color w:val="000000"/>
          <w:szCs w:val="21"/>
        </w:rPr>
        <w:t xml:space="preserve">  </w:t>
      </w:r>
      <w:r w:rsidRPr="00F5534C">
        <w:rPr>
          <w:rFonts w:ascii="宋体" w:hAnsi="宋体" w:hint="eastAsia"/>
          <w:color w:val="000000"/>
          <w:szCs w:val="21"/>
        </w:rPr>
        <w:t>目前我国脱模剂技术一般有油脂类脱模剂、水性脱模剂、油漆类脱模剂、石蜡类脱模剂等。混凝土与模板分离必须克服模板与硬化混凝土之间的粘合力或者是混凝土表面内聚力，脱模剂通过物理润滑作用、成膜隔离作用、化学反应作用等几种方式消减这种作用，无论脱模剂是何种形态，无论其具备上述任何一种单一作用或复合作用，从本质上来讲，混凝土与模板之间都是以一薄层憎水性物质存在，形成易于分离的界面，从而脱模。因此需要根据不同的模板种类和模板体系，选择优质的脱模剂，以保证成品混凝土的饰面效果，保持混凝土的原色基调。另外，脱模剂的选择还应考虑脱模剂的特点、施工季节、气候、混凝土表面质量效果等因素，应通过线外试验确定。</w:t>
      </w:r>
    </w:p>
    <w:p w:rsidR="00751A7C" w:rsidRPr="00F5534C" w:rsidRDefault="00751A7C" w:rsidP="00582DAC">
      <w:pPr>
        <w:autoSpaceDE w:val="0"/>
        <w:autoSpaceDN w:val="0"/>
        <w:adjustRightInd w:val="0"/>
        <w:jc w:val="left"/>
        <w:rPr>
          <w:rFonts w:ascii="宋体"/>
          <w:color w:val="000000"/>
          <w:szCs w:val="21"/>
        </w:rPr>
      </w:pPr>
      <w:r w:rsidRPr="00F5534C">
        <w:rPr>
          <w:rFonts w:ascii="宋体" w:hAnsi="宋体"/>
          <w:color w:val="000000"/>
          <w:szCs w:val="21"/>
        </w:rPr>
        <w:t xml:space="preserve">5.5.2 </w:t>
      </w:r>
      <w:r w:rsidRPr="00F5534C">
        <w:rPr>
          <w:rFonts w:ascii="宋体" w:hAnsi="宋体" w:hint="eastAsia"/>
          <w:color w:val="000000"/>
          <w:szCs w:val="21"/>
        </w:rPr>
        <w:t>模板面板不清洁或脱模剂喷涂不均匀，将影响清水混凝土饰面效果。补刷遭雨淋、水浇或脱模剂失效的模板。清洗清水混凝土模板面板上的墨线痕迹、油污、铁锈等。</w:t>
      </w:r>
    </w:p>
    <w:p w:rsidR="00751A7C" w:rsidRPr="00F5534C" w:rsidRDefault="00751A7C" w:rsidP="000060DF">
      <w:pPr>
        <w:pStyle w:val="a1"/>
        <w:numPr>
          <w:ilvl w:val="0"/>
          <w:numId w:val="0"/>
        </w:numPr>
        <w:spacing w:before="156" w:after="156"/>
        <w:rPr>
          <w:color w:val="000000"/>
          <w:lang w:val="en-GB"/>
        </w:rPr>
      </w:pPr>
      <w:bookmarkStart w:id="656" w:name="_Toc400961755"/>
      <w:bookmarkStart w:id="657" w:name="_Toc400961940"/>
      <w:bookmarkStart w:id="658" w:name="_Toc400962640"/>
      <w:bookmarkStart w:id="659" w:name="_Toc459635310"/>
      <w:bookmarkStart w:id="660" w:name="_Toc496885471"/>
      <w:bookmarkStart w:id="661" w:name="_Toc497215075"/>
      <w:bookmarkStart w:id="662" w:name="_Toc497225515"/>
      <w:r w:rsidRPr="00F5534C">
        <w:rPr>
          <w:color w:val="000000"/>
        </w:rPr>
        <w:t xml:space="preserve">5.6  </w:t>
      </w:r>
      <w:r w:rsidRPr="00F5534C">
        <w:rPr>
          <w:rFonts w:hint="eastAsia"/>
          <w:color w:val="000000"/>
          <w:lang w:val="en-GB"/>
        </w:rPr>
        <w:t>模板安装</w:t>
      </w:r>
      <w:bookmarkEnd w:id="656"/>
      <w:bookmarkEnd w:id="657"/>
      <w:bookmarkEnd w:id="658"/>
      <w:bookmarkEnd w:id="659"/>
      <w:bookmarkEnd w:id="660"/>
      <w:bookmarkEnd w:id="661"/>
      <w:bookmarkEnd w:id="662"/>
    </w:p>
    <w:p w:rsidR="00751A7C" w:rsidRPr="00F5534C" w:rsidRDefault="00751A7C" w:rsidP="00582DAC">
      <w:pPr>
        <w:pStyle w:val="afa"/>
        <w:ind w:firstLineChars="0" w:firstLine="0"/>
        <w:rPr>
          <w:color w:val="000000"/>
          <w:szCs w:val="21"/>
        </w:rPr>
      </w:pPr>
      <w:r w:rsidRPr="00F5534C">
        <w:rPr>
          <w:color w:val="000000"/>
          <w:szCs w:val="21"/>
        </w:rPr>
        <w:t xml:space="preserve">5.6.2  </w:t>
      </w:r>
      <w:r w:rsidRPr="00F5534C">
        <w:rPr>
          <w:rFonts w:hint="eastAsia"/>
          <w:color w:val="000000"/>
          <w:szCs w:val="21"/>
        </w:rPr>
        <w:t>模板之间的连接易产生漏浆、错台等现象，影响清水混凝土的饰面效果，因此本条规定了模板安装就位后，应做好防漏浆措施。对拉螺栓安装不正确，易造成模板的损伤和对拉螺栓孔眼处漏浆。安装时调整位置，并确保每个孔位都装有塑料垫圈，避免螺纹损伤模板面板上的对拉螺栓孔眼。拧紧对拉螺栓和模板夹具等连接件时用力均匀，保证塑料垫圈与模板板面正确接触，避免混凝土浇筑后孔眼不规则变形。</w:t>
      </w:r>
    </w:p>
    <w:p w:rsidR="00751A7C" w:rsidRPr="00F5534C" w:rsidRDefault="00751A7C" w:rsidP="00582DAC">
      <w:pPr>
        <w:pStyle w:val="afa"/>
        <w:ind w:firstLineChars="0" w:firstLine="0"/>
        <w:rPr>
          <w:color w:val="000000"/>
          <w:szCs w:val="21"/>
        </w:rPr>
      </w:pPr>
      <w:r w:rsidRPr="00F5534C">
        <w:rPr>
          <w:color w:val="000000"/>
          <w:szCs w:val="21"/>
        </w:rPr>
        <w:t xml:space="preserve">5.6.3 </w:t>
      </w:r>
    </w:p>
    <w:p w:rsidR="00751A7C" w:rsidRPr="00F5534C" w:rsidRDefault="00751A7C" w:rsidP="00582DAC">
      <w:pPr>
        <w:autoSpaceDE w:val="0"/>
        <w:autoSpaceDN w:val="0"/>
        <w:adjustRightInd w:val="0"/>
        <w:jc w:val="left"/>
        <w:rPr>
          <w:rFonts w:ascii="宋体"/>
          <w:noProof/>
          <w:color w:val="000000"/>
          <w:kern w:val="0"/>
          <w:szCs w:val="21"/>
        </w:rPr>
      </w:pPr>
      <w:r w:rsidRPr="00F5534C">
        <w:rPr>
          <w:rFonts w:ascii="宋体"/>
          <w:noProof/>
          <w:color w:val="000000"/>
          <w:kern w:val="0"/>
          <w:szCs w:val="21"/>
        </w:rPr>
        <w:t xml:space="preserve">    a</w:t>
      </w:r>
      <w:r w:rsidRPr="00F5534C">
        <w:rPr>
          <w:rFonts w:ascii="宋体" w:hint="eastAsia"/>
          <w:noProof/>
          <w:color w:val="000000"/>
          <w:kern w:val="0"/>
          <w:szCs w:val="21"/>
        </w:rPr>
        <w:t>）对木模板面板的拼缝应进行防漏浆处理，处理后的拼缝应保持面板的平整度，且不得使混凝土表面着色。全钢模板平接和阳角面板的拼缝可采用模板硬拼接缝加止水泡沫棒双重措施保证接缝严密，避免漏浆。面板平口连接时，切口处刨光并涂刷防水材料，保证接缝不漏浆。</w:t>
      </w:r>
    </w:p>
    <w:p w:rsidR="00751A7C" w:rsidRPr="00F5534C" w:rsidRDefault="00751A7C" w:rsidP="00582DAC">
      <w:pPr>
        <w:pStyle w:val="afa"/>
        <w:ind w:firstLineChars="0" w:firstLine="0"/>
        <w:rPr>
          <w:color w:val="000000"/>
          <w:szCs w:val="21"/>
        </w:rPr>
      </w:pPr>
      <w:r w:rsidRPr="00F5534C">
        <w:rPr>
          <w:color w:val="000000"/>
          <w:szCs w:val="21"/>
        </w:rPr>
        <w:t xml:space="preserve">    b</w:t>
      </w:r>
      <w:r w:rsidRPr="00F5534C">
        <w:rPr>
          <w:rFonts w:hint="eastAsia"/>
          <w:color w:val="000000"/>
          <w:szCs w:val="21"/>
        </w:rPr>
        <w:t>）结合桥梁工程施工和管理水平的实际，分别规定了普通清水混凝土和饰面清水混凝土模板安装和预留、预埋的允许偏差。模板安装允许偏差参照《建筑工程大模板技术规程》</w:t>
      </w:r>
      <w:r w:rsidRPr="00F5534C">
        <w:rPr>
          <w:color w:val="000000"/>
          <w:szCs w:val="21"/>
        </w:rPr>
        <w:t>JGJ 74</w:t>
      </w:r>
      <w:r w:rsidRPr="00F5534C">
        <w:rPr>
          <w:rFonts w:hint="eastAsia"/>
          <w:color w:val="000000"/>
          <w:szCs w:val="21"/>
        </w:rPr>
        <w:t>和《公路桥涵施工技术规范》</w:t>
      </w:r>
      <w:r w:rsidRPr="00F5534C">
        <w:rPr>
          <w:color w:val="000000"/>
          <w:szCs w:val="21"/>
        </w:rPr>
        <w:t>JTG/T F 50</w:t>
      </w:r>
      <w:r w:rsidRPr="00F5534C">
        <w:rPr>
          <w:rFonts w:hint="eastAsia"/>
          <w:color w:val="000000"/>
          <w:szCs w:val="21"/>
        </w:rPr>
        <w:t>中的相关规定，提高了清水混凝土模板的安装质量标准。预留预埋的允许偏差参照《公路桥涵施工技术规范》</w:t>
      </w:r>
      <w:r w:rsidRPr="00F5534C">
        <w:rPr>
          <w:color w:val="000000"/>
          <w:szCs w:val="21"/>
        </w:rPr>
        <w:t>JTG/T F 50</w:t>
      </w:r>
      <w:r w:rsidRPr="00F5534C">
        <w:rPr>
          <w:rFonts w:hint="eastAsia"/>
          <w:color w:val="000000"/>
          <w:szCs w:val="21"/>
        </w:rPr>
        <w:t>中的偏差要求，并有所提高。</w:t>
      </w:r>
    </w:p>
    <w:p w:rsidR="00751A7C" w:rsidRPr="00F5534C" w:rsidRDefault="00751A7C" w:rsidP="000060DF">
      <w:pPr>
        <w:pStyle w:val="a1"/>
        <w:numPr>
          <w:ilvl w:val="0"/>
          <w:numId w:val="0"/>
        </w:numPr>
        <w:spacing w:before="156" w:after="156"/>
        <w:rPr>
          <w:color w:val="000000"/>
          <w:lang w:val="en-GB"/>
        </w:rPr>
      </w:pPr>
      <w:bookmarkStart w:id="663" w:name="_Toc400961756"/>
      <w:bookmarkStart w:id="664" w:name="_Toc400961941"/>
      <w:bookmarkStart w:id="665" w:name="_Toc400962641"/>
      <w:bookmarkStart w:id="666" w:name="_Toc459635311"/>
      <w:bookmarkStart w:id="667" w:name="_Toc496885472"/>
      <w:bookmarkStart w:id="668" w:name="_Toc497215076"/>
      <w:bookmarkStart w:id="669" w:name="_Toc497225516"/>
      <w:r w:rsidRPr="00F5534C">
        <w:rPr>
          <w:color w:val="000000"/>
        </w:rPr>
        <w:t xml:space="preserve">5.7  </w:t>
      </w:r>
      <w:r w:rsidRPr="00F5534C">
        <w:rPr>
          <w:rFonts w:hint="eastAsia"/>
          <w:color w:val="000000"/>
          <w:lang w:val="en-GB"/>
        </w:rPr>
        <w:t>模板拆除</w:t>
      </w:r>
      <w:bookmarkEnd w:id="663"/>
      <w:bookmarkEnd w:id="664"/>
      <w:bookmarkEnd w:id="665"/>
      <w:bookmarkEnd w:id="666"/>
      <w:bookmarkEnd w:id="667"/>
      <w:bookmarkEnd w:id="668"/>
      <w:bookmarkEnd w:id="669"/>
    </w:p>
    <w:p w:rsidR="00751A7C" w:rsidRPr="00F5534C" w:rsidRDefault="00751A7C" w:rsidP="00582DAC">
      <w:pPr>
        <w:pStyle w:val="afa"/>
        <w:ind w:firstLineChars="0" w:firstLine="0"/>
        <w:rPr>
          <w:color w:val="000000"/>
          <w:szCs w:val="21"/>
        </w:rPr>
      </w:pPr>
      <w:r w:rsidRPr="00F5534C">
        <w:rPr>
          <w:color w:val="000000"/>
          <w:szCs w:val="21"/>
        </w:rPr>
        <w:t xml:space="preserve">5.7.1 </w:t>
      </w:r>
      <w:r w:rsidRPr="00F5534C">
        <w:rPr>
          <w:rFonts w:hint="eastAsia"/>
          <w:color w:val="000000"/>
          <w:szCs w:val="21"/>
        </w:rPr>
        <w:t>适当延长清水混凝土养护时间可提高混凝土的强度，减轻拆模时对清水混凝土表面和棱角的破坏。另外，混凝土的拆模时间除需要考虑拆模时的混凝土强度外，还应考虑到拆模时的混凝土水化热温度不能过高，以免混凝土接触空气时降温过快而开裂，更不能在此时浇注凉水养护。混凝土内部开始降温以前以及混凝土内部温度最高时不得拆模，以避免其接触空气时降温过快而开裂。在炎热和大风干燥季节，应采取有效措施防止混凝土在拆模过程中或拆模后的初期开裂，如采取逐段拆模，边拆边盖的拆模工艺。大风或气温急剧变化时不宜拆模。在寒冷季节，若环境温度低于</w:t>
      </w:r>
      <w:r w:rsidRPr="00F5534C">
        <w:rPr>
          <w:color w:val="000000"/>
          <w:szCs w:val="21"/>
        </w:rPr>
        <w:t>0</w:t>
      </w:r>
      <w:r w:rsidRPr="00F5534C">
        <w:rPr>
          <w:rFonts w:hint="eastAsia"/>
          <w:color w:val="000000"/>
          <w:szCs w:val="21"/>
        </w:rPr>
        <w:t>℃时不宜拆模。</w:t>
      </w:r>
    </w:p>
    <w:p w:rsidR="00751A7C" w:rsidRPr="00F5534C" w:rsidRDefault="00751A7C" w:rsidP="00582DAC">
      <w:pPr>
        <w:pStyle w:val="afa"/>
        <w:ind w:firstLineChars="0" w:firstLine="0"/>
        <w:rPr>
          <w:color w:val="000000"/>
          <w:szCs w:val="21"/>
        </w:rPr>
      </w:pPr>
      <w:r w:rsidRPr="00F5534C">
        <w:rPr>
          <w:color w:val="000000"/>
          <w:szCs w:val="21"/>
        </w:rPr>
        <w:t xml:space="preserve">5.7.2 </w:t>
      </w:r>
      <w:r w:rsidRPr="00F5534C">
        <w:rPr>
          <w:rFonts w:cs="宋体" w:hint="eastAsia"/>
          <w:color w:val="000000"/>
          <w:szCs w:val="21"/>
        </w:rPr>
        <w:t>现场拆除所作的各项规定对保证新浇筑混凝土表面质量、保护与方便模板和配件的周转使用有重要指导作用。</w:t>
      </w:r>
    </w:p>
    <w:p w:rsidR="00751A7C" w:rsidRPr="00F5534C" w:rsidRDefault="00751A7C" w:rsidP="000060DF">
      <w:pPr>
        <w:pStyle w:val="a1"/>
        <w:numPr>
          <w:ilvl w:val="0"/>
          <w:numId w:val="0"/>
        </w:numPr>
        <w:spacing w:before="156" w:after="156"/>
        <w:rPr>
          <w:color w:val="000000"/>
          <w:lang w:val="en-GB"/>
        </w:rPr>
      </w:pPr>
      <w:bookmarkStart w:id="670" w:name="_Toc497215077"/>
      <w:bookmarkStart w:id="671" w:name="_Toc497225517"/>
      <w:r w:rsidRPr="00F5534C">
        <w:rPr>
          <w:color w:val="000000"/>
        </w:rPr>
        <w:t xml:space="preserve">5.8  </w:t>
      </w:r>
      <w:bookmarkStart w:id="672" w:name="_Toc400961757"/>
      <w:bookmarkStart w:id="673" w:name="_Toc400961942"/>
      <w:bookmarkStart w:id="674" w:name="_Toc400962642"/>
      <w:bookmarkStart w:id="675" w:name="_Toc459635312"/>
      <w:bookmarkStart w:id="676" w:name="_Toc496885473"/>
      <w:r w:rsidRPr="00F5534C">
        <w:rPr>
          <w:rFonts w:hint="eastAsia"/>
          <w:color w:val="000000"/>
          <w:lang w:val="en-GB"/>
        </w:rPr>
        <w:t>模板保养</w:t>
      </w:r>
      <w:bookmarkEnd w:id="670"/>
      <w:bookmarkEnd w:id="671"/>
      <w:bookmarkEnd w:id="672"/>
      <w:bookmarkEnd w:id="673"/>
      <w:bookmarkEnd w:id="674"/>
      <w:bookmarkEnd w:id="675"/>
      <w:bookmarkEnd w:id="676"/>
    </w:p>
    <w:p w:rsidR="00751A7C" w:rsidRPr="00F5534C" w:rsidRDefault="00751A7C" w:rsidP="00582DAC">
      <w:pPr>
        <w:pStyle w:val="afa"/>
        <w:ind w:firstLineChars="0" w:firstLine="0"/>
        <w:rPr>
          <w:color w:val="000000"/>
          <w:szCs w:val="21"/>
        </w:rPr>
      </w:pPr>
      <w:r w:rsidRPr="00F5534C">
        <w:rPr>
          <w:color w:val="000000"/>
          <w:szCs w:val="21"/>
        </w:rPr>
        <w:t>5.8.1</w:t>
      </w:r>
      <w:r w:rsidRPr="00F5534C">
        <w:rPr>
          <w:rFonts w:hint="eastAsia"/>
          <w:color w:val="000000"/>
          <w:szCs w:val="21"/>
        </w:rPr>
        <w:t>～</w:t>
      </w:r>
      <w:r w:rsidRPr="00F5534C">
        <w:rPr>
          <w:color w:val="000000"/>
          <w:szCs w:val="21"/>
        </w:rPr>
        <w:t xml:space="preserve">5.8.7  </w:t>
      </w:r>
      <w:r w:rsidRPr="00F5534C">
        <w:rPr>
          <w:rFonts w:hint="eastAsia"/>
          <w:color w:val="000000"/>
          <w:szCs w:val="21"/>
        </w:rPr>
        <w:t>模板</w:t>
      </w:r>
      <w:r w:rsidRPr="00F5534C">
        <w:rPr>
          <w:rFonts w:hAnsi="宋体" w:hint="eastAsia"/>
          <w:color w:val="000000"/>
        </w:rPr>
        <w:t>运输、安装、混凝土施工、模板拆除和存放过程中</w:t>
      </w:r>
      <w:r w:rsidRPr="00F5534C">
        <w:rPr>
          <w:rFonts w:hint="eastAsia"/>
          <w:color w:val="000000"/>
          <w:szCs w:val="21"/>
        </w:rPr>
        <w:t>，应注重模板的保护、维修和保养，以改善模板使用时所施工的清水混凝土表面质量，提高模板的使用寿命。尤其是施工过程中，模板面板极易与钢筋、混凝土表面等发生碰撞而破损，影响清水混凝土的饰面效果，可采用地毯、木方或胶合板等与钢筋隔离，牵引入模等措施。</w:t>
      </w:r>
    </w:p>
    <w:p w:rsidR="00751A7C" w:rsidRPr="00F5534C" w:rsidRDefault="00751A7C" w:rsidP="000060DF">
      <w:pPr>
        <w:pStyle w:val="a0"/>
        <w:numPr>
          <w:ilvl w:val="0"/>
          <w:numId w:val="0"/>
        </w:numPr>
        <w:spacing w:before="312" w:after="312"/>
        <w:rPr>
          <w:color w:val="000000"/>
        </w:rPr>
      </w:pPr>
      <w:bookmarkStart w:id="677" w:name="_Toc400961064"/>
      <w:bookmarkStart w:id="678" w:name="_Toc400961758"/>
      <w:bookmarkStart w:id="679" w:name="_Toc400961943"/>
      <w:bookmarkStart w:id="680" w:name="_Toc400962643"/>
      <w:bookmarkStart w:id="681" w:name="_Toc400962948"/>
      <w:bookmarkStart w:id="682" w:name="_Toc400962999"/>
      <w:bookmarkStart w:id="683" w:name="_Toc459635313"/>
      <w:bookmarkStart w:id="684" w:name="_Toc496885474"/>
      <w:bookmarkStart w:id="685" w:name="_Toc497215078"/>
      <w:bookmarkStart w:id="686" w:name="_Toc497225518"/>
      <w:r w:rsidRPr="00F5534C">
        <w:rPr>
          <w:color w:val="000000"/>
        </w:rPr>
        <w:t xml:space="preserve">6  </w:t>
      </w:r>
      <w:r w:rsidRPr="00F5534C">
        <w:rPr>
          <w:rFonts w:hint="eastAsia"/>
          <w:color w:val="000000"/>
        </w:rPr>
        <w:t>钢筋工程</w:t>
      </w:r>
      <w:bookmarkEnd w:id="677"/>
      <w:bookmarkEnd w:id="678"/>
      <w:bookmarkEnd w:id="679"/>
      <w:bookmarkEnd w:id="680"/>
      <w:bookmarkEnd w:id="681"/>
      <w:bookmarkEnd w:id="682"/>
      <w:bookmarkEnd w:id="683"/>
      <w:bookmarkEnd w:id="684"/>
      <w:bookmarkEnd w:id="685"/>
      <w:bookmarkEnd w:id="686"/>
    </w:p>
    <w:p w:rsidR="00751A7C" w:rsidRPr="00F5534C" w:rsidRDefault="00751A7C" w:rsidP="000060DF">
      <w:pPr>
        <w:pStyle w:val="a1"/>
        <w:numPr>
          <w:ilvl w:val="0"/>
          <w:numId w:val="0"/>
        </w:numPr>
        <w:spacing w:before="156" w:after="156"/>
        <w:rPr>
          <w:color w:val="000000"/>
          <w:lang w:val="en-GB"/>
        </w:rPr>
      </w:pPr>
      <w:bookmarkStart w:id="687" w:name="_Toc400961759"/>
      <w:bookmarkStart w:id="688" w:name="_Toc400961944"/>
      <w:bookmarkStart w:id="689" w:name="_Toc400962644"/>
      <w:bookmarkStart w:id="690" w:name="_Toc459635314"/>
      <w:bookmarkStart w:id="691" w:name="_Toc496885475"/>
      <w:bookmarkStart w:id="692" w:name="_Toc497215079"/>
      <w:bookmarkStart w:id="693" w:name="_Toc497225519"/>
      <w:r w:rsidRPr="00F5534C">
        <w:rPr>
          <w:color w:val="000000"/>
        </w:rPr>
        <w:t xml:space="preserve">6.1  </w:t>
      </w:r>
      <w:r w:rsidRPr="00F5534C">
        <w:rPr>
          <w:rFonts w:hint="eastAsia"/>
          <w:color w:val="000000"/>
          <w:lang w:val="en-GB"/>
        </w:rPr>
        <w:t>钢筋材料质量要求</w:t>
      </w:r>
      <w:bookmarkEnd w:id="687"/>
      <w:bookmarkEnd w:id="688"/>
      <w:bookmarkEnd w:id="689"/>
      <w:bookmarkEnd w:id="690"/>
      <w:bookmarkEnd w:id="691"/>
      <w:bookmarkEnd w:id="692"/>
      <w:bookmarkEnd w:id="693"/>
    </w:p>
    <w:p w:rsidR="00751A7C" w:rsidRPr="00F5534C" w:rsidRDefault="00751A7C" w:rsidP="00582DAC">
      <w:pPr>
        <w:pStyle w:val="afa"/>
        <w:ind w:firstLineChars="0" w:firstLine="0"/>
        <w:rPr>
          <w:color w:val="000000"/>
          <w:szCs w:val="21"/>
        </w:rPr>
      </w:pPr>
      <w:r w:rsidRPr="00F5534C">
        <w:rPr>
          <w:color w:val="000000"/>
          <w:szCs w:val="21"/>
        </w:rPr>
        <w:t xml:space="preserve">6.1.5  </w:t>
      </w:r>
      <w:r w:rsidRPr="00F5534C">
        <w:rPr>
          <w:rFonts w:hint="eastAsia"/>
          <w:color w:val="000000"/>
          <w:szCs w:val="21"/>
        </w:rPr>
        <w:t>采用的保护层垫块要选用足够的强度、颜色与清水混凝土基本一致的成品细石混凝土、砂浆垫块。专业厂家生产的高强细石混凝土垫块是由机械压制而成，强度可达</w:t>
      </w:r>
      <w:r w:rsidRPr="00F5534C">
        <w:rPr>
          <w:color w:val="000000"/>
          <w:szCs w:val="21"/>
        </w:rPr>
        <w:t>60~70MPa</w:t>
      </w:r>
      <w:r w:rsidRPr="00F5534C">
        <w:rPr>
          <w:rFonts w:hint="eastAsia"/>
          <w:color w:val="000000"/>
          <w:szCs w:val="21"/>
        </w:rPr>
        <w:t>，不易压碎，外形尺寸精确，误差不超过</w:t>
      </w:r>
      <w:r w:rsidRPr="00F5534C">
        <w:rPr>
          <w:color w:val="000000"/>
          <w:szCs w:val="21"/>
        </w:rPr>
        <w:t>1mm</w:t>
      </w:r>
      <w:r w:rsidRPr="00F5534C">
        <w:rPr>
          <w:rFonts w:hint="eastAsia"/>
          <w:color w:val="000000"/>
          <w:szCs w:val="21"/>
        </w:rPr>
        <w:t>。混凝土垫块的主要优点是强度高于本体混凝土的强度，材质同结构混凝土一致，膨胀系数与混凝土相同，耐久性高，即使蒸汽养护也不产生间隙，完全能与混凝土融合为一体；采用大型压力机压制，形状规则，厚度一致，能很好的控制保护层的各部尺寸，确保工程质量。塑料垫块优点是成本低廉、形状规则、易于固定，其缺点是材质与混凝土完全不同，膨胀系数差别较大，不能和混凝土结合在一起，且强度较低，容易被压碎</w:t>
      </w:r>
      <w:r w:rsidRPr="00F5534C">
        <w:rPr>
          <w:color w:val="000000"/>
          <w:szCs w:val="21"/>
        </w:rPr>
        <w:t>,</w:t>
      </w:r>
      <w:r w:rsidRPr="00F5534C">
        <w:rPr>
          <w:rFonts w:hint="eastAsia"/>
          <w:color w:val="000000"/>
          <w:szCs w:val="21"/>
        </w:rPr>
        <w:t>长期抗腐蚀能力无法保证。目前，大部分桥梁、地铁等重要工程项目禁止使用塑料垫块。</w:t>
      </w:r>
    </w:p>
    <w:p w:rsidR="00751A7C" w:rsidRPr="00F5534C" w:rsidRDefault="00751A7C" w:rsidP="00582DAC">
      <w:pPr>
        <w:pStyle w:val="afa"/>
        <w:ind w:firstLineChars="0" w:firstLine="0"/>
        <w:rPr>
          <w:color w:val="000000"/>
          <w:szCs w:val="21"/>
        </w:rPr>
      </w:pPr>
    </w:p>
    <w:p w:rsidR="00751A7C" w:rsidRPr="00F5534C" w:rsidRDefault="00751A7C" w:rsidP="00582DAC">
      <w:pPr>
        <w:pStyle w:val="afa"/>
        <w:ind w:firstLineChars="0" w:firstLine="0"/>
        <w:rPr>
          <w:color w:val="000000"/>
          <w:szCs w:val="21"/>
        </w:rPr>
      </w:pPr>
      <w:r w:rsidRPr="00F5534C">
        <w:rPr>
          <w:color w:val="000000"/>
          <w:szCs w:val="21"/>
        </w:rPr>
        <w:t xml:space="preserve">   </w:t>
      </w:r>
      <w:r w:rsidRPr="00F5534C">
        <w:rPr>
          <w:rFonts w:hint="eastAsia"/>
          <w:color w:val="000000"/>
          <w:szCs w:val="21"/>
        </w:rPr>
        <w:t>垫块的规格尺寸，应根据被保护钢筋的直径、保护层厚度的结构特点选定。考虑到混凝土垫块在施工中极易被压坏，且混凝土成型后易在表面留下疤痕，为保证清水混凝土的饰面效果，选用的垫块应有足够的强度，且颜色应尽量接近清水混凝土的颜色。</w:t>
      </w:r>
    </w:p>
    <w:p w:rsidR="00751A7C" w:rsidRPr="00F5534C" w:rsidRDefault="00751A7C" w:rsidP="000060DF">
      <w:pPr>
        <w:pStyle w:val="a1"/>
        <w:numPr>
          <w:ilvl w:val="0"/>
          <w:numId w:val="0"/>
        </w:numPr>
        <w:spacing w:before="156" w:after="156"/>
        <w:rPr>
          <w:color w:val="000000"/>
          <w:lang w:val="en-GB"/>
        </w:rPr>
      </w:pPr>
      <w:bookmarkStart w:id="694" w:name="_Toc400961760"/>
      <w:bookmarkStart w:id="695" w:name="_Toc400961945"/>
      <w:bookmarkStart w:id="696" w:name="_Toc400962645"/>
      <w:bookmarkStart w:id="697" w:name="_Toc459635315"/>
      <w:bookmarkStart w:id="698" w:name="_Toc496885476"/>
      <w:bookmarkStart w:id="699" w:name="_Toc497215080"/>
      <w:bookmarkStart w:id="700" w:name="_Toc497225520"/>
      <w:r w:rsidRPr="00F5534C">
        <w:rPr>
          <w:color w:val="000000"/>
        </w:rPr>
        <w:t xml:space="preserve">6.2  </w:t>
      </w:r>
      <w:r w:rsidRPr="00F5534C">
        <w:rPr>
          <w:rFonts w:hint="eastAsia"/>
          <w:color w:val="000000"/>
          <w:lang w:val="en-GB"/>
        </w:rPr>
        <w:t>钢筋下料与加工</w:t>
      </w:r>
      <w:bookmarkEnd w:id="694"/>
      <w:bookmarkEnd w:id="695"/>
      <w:bookmarkEnd w:id="696"/>
      <w:bookmarkEnd w:id="697"/>
      <w:bookmarkEnd w:id="698"/>
      <w:bookmarkEnd w:id="699"/>
      <w:bookmarkEnd w:id="700"/>
    </w:p>
    <w:p w:rsidR="00751A7C" w:rsidRPr="00F5534C" w:rsidRDefault="00751A7C" w:rsidP="00582DAC">
      <w:pPr>
        <w:pStyle w:val="a2"/>
        <w:numPr>
          <w:ilvl w:val="0"/>
          <w:numId w:val="0"/>
        </w:numPr>
        <w:spacing w:beforeLines="0" w:afterLines="0"/>
        <w:jc w:val="both"/>
        <w:rPr>
          <w:rFonts w:ascii="宋体" w:eastAsia="宋体" w:hAnsi="宋体"/>
          <w:color w:val="000000"/>
        </w:rPr>
      </w:pPr>
      <w:r w:rsidRPr="00F5534C">
        <w:rPr>
          <w:color w:val="000000"/>
          <w:lang w:val="en-GB"/>
        </w:rPr>
        <w:t>6</w:t>
      </w:r>
      <w:r w:rsidRPr="00F5534C">
        <w:rPr>
          <w:rFonts w:ascii="宋体" w:eastAsia="宋体" w:hAnsi="宋体"/>
          <w:color w:val="000000"/>
        </w:rPr>
        <w:t xml:space="preserve">.2.1 </w:t>
      </w:r>
      <w:r w:rsidRPr="00F5534C">
        <w:rPr>
          <w:rFonts w:ascii="宋体" w:eastAsia="宋体" w:hAnsi="宋体" w:hint="eastAsia"/>
          <w:color w:val="000000"/>
        </w:rPr>
        <w:t>钢筋宜随进随用，避免因在现场放置时间长产生浮锈，防止雨雪天气造成钢筋锈蚀，污染模板进而影响清水混凝土的饰面效果。钢筋锈水一方面会污染模板，会使混凝土表面出现锈斑痕迹；另一方面，钢筋锈蚀会降低混凝土与钢筋的粘着力及混凝土与钢筋的机械嵌固形成的握裹力。</w:t>
      </w:r>
    </w:p>
    <w:p w:rsidR="00751A7C" w:rsidRPr="00F5534C" w:rsidRDefault="00751A7C" w:rsidP="000060DF">
      <w:pPr>
        <w:pStyle w:val="a1"/>
        <w:numPr>
          <w:ilvl w:val="0"/>
          <w:numId w:val="0"/>
        </w:numPr>
        <w:spacing w:before="156" w:after="156"/>
        <w:rPr>
          <w:color w:val="000000"/>
          <w:lang w:val="en-GB"/>
        </w:rPr>
      </w:pPr>
      <w:bookmarkStart w:id="701" w:name="_Toc400961762"/>
      <w:bookmarkStart w:id="702" w:name="_Toc400961947"/>
      <w:bookmarkStart w:id="703" w:name="_Toc400962647"/>
      <w:bookmarkStart w:id="704" w:name="_Toc459635317"/>
      <w:bookmarkStart w:id="705" w:name="_Toc496885478"/>
      <w:bookmarkStart w:id="706" w:name="_Toc497215081"/>
      <w:bookmarkStart w:id="707" w:name="_Toc497225521"/>
      <w:r w:rsidRPr="00F5534C">
        <w:rPr>
          <w:color w:val="000000"/>
        </w:rPr>
        <w:t xml:space="preserve">6.3  </w:t>
      </w:r>
      <w:r w:rsidRPr="00F5534C">
        <w:rPr>
          <w:rFonts w:hint="eastAsia"/>
          <w:color w:val="000000"/>
          <w:lang w:val="en-GB"/>
        </w:rPr>
        <w:t>钢筋绑扎与安装</w:t>
      </w:r>
      <w:bookmarkEnd w:id="701"/>
      <w:bookmarkEnd w:id="702"/>
      <w:bookmarkEnd w:id="703"/>
      <w:bookmarkEnd w:id="704"/>
      <w:bookmarkEnd w:id="705"/>
      <w:bookmarkEnd w:id="706"/>
      <w:bookmarkEnd w:id="707"/>
    </w:p>
    <w:p w:rsidR="00751A7C" w:rsidRPr="00F5534C" w:rsidRDefault="00751A7C" w:rsidP="00582DAC">
      <w:pPr>
        <w:pStyle w:val="afa"/>
        <w:ind w:firstLineChars="0" w:firstLine="0"/>
        <w:rPr>
          <w:color w:val="000000"/>
          <w:szCs w:val="21"/>
        </w:rPr>
      </w:pPr>
      <w:r w:rsidRPr="00F5534C">
        <w:rPr>
          <w:color w:val="000000"/>
          <w:szCs w:val="21"/>
        </w:rPr>
        <w:t xml:space="preserve">6.3.1  </w:t>
      </w:r>
      <w:r w:rsidRPr="00F5534C">
        <w:rPr>
          <w:rFonts w:cs="宋体" w:hint="eastAsia"/>
          <w:color w:val="000000"/>
          <w:szCs w:val="21"/>
        </w:rPr>
        <w:t>钢筋安装应符合设计和规范要求，保证混凝土的结构安全。</w:t>
      </w:r>
      <w:r w:rsidRPr="00F5534C">
        <w:rPr>
          <w:rFonts w:hint="eastAsia"/>
          <w:color w:val="000000"/>
          <w:szCs w:val="21"/>
        </w:rPr>
        <w:t>钢筋绑扎的一般规定与普通混凝土混凝土的要求相同。钢筋绑扎点扎扣和绑扎钢丝尾端朝向内侧是为了防止露头扎丝划伤模板、外露生锈</w:t>
      </w:r>
      <w:r w:rsidRPr="00F5534C">
        <w:rPr>
          <w:rFonts w:cs="宋体" w:hint="eastAsia"/>
          <w:color w:val="000000"/>
          <w:szCs w:val="21"/>
        </w:rPr>
        <w:t>，影响混凝土饰面效果。钢筋外露或保护层过小，将影响结构安全及混凝土饰面效果。对拉螺栓孔位置按照设计要求，避免钢筋影响对拉螺栓的安装，影响混凝土的饰面效果。</w:t>
      </w:r>
    </w:p>
    <w:p w:rsidR="00751A7C" w:rsidRPr="00F5534C" w:rsidRDefault="00751A7C" w:rsidP="00582DAC">
      <w:pPr>
        <w:pStyle w:val="afa"/>
        <w:ind w:firstLineChars="0" w:firstLine="0"/>
        <w:rPr>
          <w:color w:val="000000"/>
          <w:szCs w:val="21"/>
        </w:rPr>
      </w:pPr>
      <w:r w:rsidRPr="00F5534C">
        <w:rPr>
          <w:color w:val="000000"/>
          <w:szCs w:val="21"/>
        </w:rPr>
        <w:t xml:space="preserve">   </w:t>
      </w:r>
      <w:r w:rsidRPr="00F5534C">
        <w:rPr>
          <w:rFonts w:hint="eastAsia"/>
          <w:color w:val="000000"/>
          <w:szCs w:val="21"/>
        </w:rPr>
        <w:t>保护层厚度控制过厚，结构物截面有效尺寸降低，影响结构承载力，过薄则不能有效保护钢筋，影响结构安全性及混凝土饰面效果。保护层垫块没有统一布置，以及垫块因强度不够而压碎，也将造成保护层的质量得不到保证，从而无法保证清水混凝土的安全服役和外观质量。因此，应充分重视钢筋保护层厚度的均匀性和合格率，防止钢筋外露和钢筋可能的锈蚀对混凝土表面的污染。一般而言，桥梁墩柱每断面不少于</w:t>
      </w:r>
      <w:r w:rsidRPr="00F5534C">
        <w:rPr>
          <w:color w:val="000000"/>
          <w:szCs w:val="21"/>
        </w:rPr>
        <w:t>6</w:t>
      </w:r>
      <w:r w:rsidRPr="00F5534C">
        <w:rPr>
          <w:rFonts w:hint="eastAsia"/>
          <w:color w:val="000000"/>
          <w:szCs w:val="21"/>
        </w:rPr>
        <w:t>个，上下间距不大于</w:t>
      </w:r>
      <w:r w:rsidRPr="00F5534C">
        <w:rPr>
          <w:color w:val="000000"/>
          <w:szCs w:val="21"/>
        </w:rPr>
        <w:t>1.5m</w:t>
      </w:r>
      <w:r w:rsidRPr="00F5534C">
        <w:rPr>
          <w:rFonts w:hint="eastAsia"/>
          <w:color w:val="000000"/>
          <w:szCs w:val="21"/>
        </w:rPr>
        <w:t>；预制板梁箱梁、现浇箱梁、桥梁墩帽、桥面铺装层、挡墙等构件按不少于</w:t>
      </w:r>
      <w:r w:rsidRPr="00F5534C">
        <w:rPr>
          <w:color w:val="000000"/>
          <w:szCs w:val="21"/>
        </w:rPr>
        <w:t>4</w:t>
      </w:r>
      <w:r w:rsidRPr="00F5534C">
        <w:rPr>
          <w:rFonts w:hint="eastAsia"/>
          <w:color w:val="000000"/>
          <w:szCs w:val="21"/>
        </w:rPr>
        <w:t>个</w:t>
      </w:r>
      <w:r w:rsidRPr="00F5534C">
        <w:rPr>
          <w:color w:val="000000"/>
          <w:szCs w:val="21"/>
        </w:rPr>
        <w:t>/m</w:t>
      </w:r>
      <w:r w:rsidRPr="00F5534C">
        <w:rPr>
          <w:color w:val="000000"/>
          <w:szCs w:val="21"/>
          <w:vertAlign w:val="superscript"/>
        </w:rPr>
        <w:t>2</w:t>
      </w:r>
      <w:r w:rsidRPr="00F5534C">
        <w:rPr>
          <w:rFonts w:hint="eastAsia"/>
          <w:color w:val="000000"/>
          <w:szCs w:val="21"/>
        </w:rPr>
        <w:t>布置，钢筋骨架重量较大的箱梁横梁部位垫块布设密度</w:t>
      </w:r>
      <w:r w:rsidRPr="00F5534C">
        <w:rPr>
          <w:color w:val="000000"/>
          <w:szCs w:val="21"/>
        </w:rPr>
        <w:t>6</w:t>
      </w:r>
      <w:r w:rsidRPr="00F5534C">
        <w:rPr>
          <w:rFonts w:hint="eastAsia"/>
          <w:color w:val="000000"/>
          <w:szCs w:val="21"/>
        </w:rPr>
        <w:t>个</w:t>
      </w:r>
      <w:r w:rsidRPr="00F5534C">
        <w:rPr>
          <w:color w:val="000000"/>
          <w:szCs w:val="21"/>
        </w:rPr>
        <w:t>/m</w:t>
      </w:r>
      <w:r w:rsidRPr="00F5534C">
        <w:rPr>
          <w:color w:val="000000"/>
          <w:szCs w:val="21"/>
          <w:vertAlign w:val="superscript"/>
        </w:rPr>
        <w:t>2</w:t>
      </w:r>
      <w:r w:rsidRPr="00F5534C">
        <w:rPr>
          <w:rFonts w:hint="eastAsia"/>
          <w:color w:val="000000"/>
          <w:szCs w:val="21"/>
        </w:rPr>
        <w:t>。施工时，垫块应安放稳定，与钢筋接触紧密，无悬空翘角等现象，与钢筋固定牢固，保证垫块不易在混凝土浇筑振捣过程中发生移位，且绑扎垫块和钢筋丝头一律弯折到钢筋骨架内侧，一律不得进入保护层内。</w:t>
      </w:r>
    </w:p>
    <w:p w:rsidR="00751A7C" w:rsidRPr="00F5534C" w:rsidRDefault="00751A7C" w:rsidP="00582DAC">
      <w:pPr>
        <w:pStyle w:val="afa"/>
        <w:ind w:firstLineChars="0" w:firstLine="0"/>
        <w:rPr>
          <w:color w:val="000000"/>
          <w:szCs w:val="21"/>
        </w:rPr>
      </w:pPr>
      <w:r w:rsidRPr="00F5534C">
        <w:rPr>
          <w:color w:val="000000"/>
          <w:szCs w:val="21"/>
        </w:rPr>
        <w:t xml:space="preserve">6.3.2  </w:t>
      </w:r>
      <w:r w:rsidRPr="00F5534C">
        <w:rPr>
          <w:rFonts w:hint="eastAsia"/>
          <w:color w:val="000000"/>
          <w:szCs w:val="21"/>
        </w:rPr>
        <w:t>本条参照《清水混凝土应用技术规程》</w:t>
      </w:r>
      <w:r w:rsidRPr="00F5534C">
        <w:rPr>
          <w:color w:val="000000"/>
          <w:szCs w:val="21"/>
        </w:rPr>
        <w:t>JG 169</w:t>
      </w:r>
      <w:r w:rsidRPr="00F5534C">
        <w:rPr>
          <w:rFonts w:hint="eastAsia"/>
          <w:color w:val="000000"/>
          <w:szCs w:val="21"/>
        </w:rPr>
        <w:t>和《桥涵施工技术规范》</w:t>
      </w:r>
      <w:r w:rsidRPr="00F5534C">
        <w:rPr>
          <w:rFonts w:ascii="黑体" w:eastAsia="黑体" w:hAnsi="黑体" w:cs="宋体"/>
          <w:color w:val="000000"/>
          <w:szCs w:val="21"/>
        </w:rPr>
        <w:t>JTG/T F 50</w:t>
      </w:r>
      <w:r w:rsidRPr="00F5534C">
        <w:rPr>
          <w:rFonts w:ascii="黑体" w:eastAsia="黑体" w:hAnsi="黑体" w:cs="宋体" w:hint="eastAsia"/>
          <w:color w:val="000000"/>
          <w:szCs w:val="21"/>
        </w:rPr>
        <w:t>，</w:t>
      </w:r>
      <w:r w:rsidRPr="00F5534C">
        <w:rPr>
          <w:rFonts w:hint="eastAsia"/>
          <w:color w:val="000000"/>
          <w:szCs w:val="21"/>
        </w:rPr>
        <w:t>规定了钢筋安装的尺寸允许偏差。</w:t>
      </w:r>
    </w:p>
    <w:p w:rsidR="00751A7C" w:rsidRPr="00F5534C" w:rsidRDefault="00751A7C" w:rsidP="000060DF">
      <w:pPr>
        <w:pStyle w:val="a0"/>
        <w:numPr>
          <w:ilvl w:val="0"/>
          <w:numId w:val="0"/>
        </w:numPr>
        <w:spacing w:before="312" w:after="312"/>
        <w:rPr>
          <w:color w:val="000000"/>
        </w:rPr>
      </w:pPr>
      <w:bookmarkStart w:id="708" w:name="_Toc400961065"/>
      <w:bookmarkStart w:id="709" w:name="_Toc400961763"/>
      <w:bookmarkStart w:id="710" w:name="_Toc400961948"/>
      <w:bookmarkStart w:id="711" w:name="_Toc400962648"/>
      <w:bookmarkStart w:id="712" w:name="_Toc400962949"/>
      <w:bookmarkStart w:id="713" w:name="_Toc400963000"/>
      <w:bookmarkStart w:id="714" w:name="_Toc459635318"/>
      <w:bookmarkStart w:id="715" w:name="_Toc496885479"/>
      <w:bookmarkStart w:id="716" w:name="_Toc497215082"/>
      <w:bookmarkStart w:id="717" w:name="_Toc497225522"/>
      <w:r w:rsidRPr="00F5534C">
        <w:rPr>
          <w:color w:val="000000"/>
        </w:rPr>
        <w:t xml:space="preserve">7  </w:t>
      </w:r>
      <w:r w:rsidRPr="00F5534C">
        <w:rPr>
          <w:rFonts w:hint="eastAsia"/>
          <w:color w:val="000000"/>
        </w:rPr>
        <w:t>混凝土工程</w:t>
      </w:r>
      <w:bookmarkEnd w:id="708"/>
      <w:bookmarkEnd w:id="709"/>
      <w:bookmarkEnd w:id="710"/>
      <w:bookmarkEnd w:id="711"/>
      <w:bookmarkEnd w:id="712"/>
      <w:bookmarkEnd w:id="713"/>
      <w:bookmarkEnd w:id="714"/>
      <w:bookmarkEnd w:id="715"/>
      <w:bookmarkEnd w:id="716"/>
      <w:bookmarkEnd w:id="717"/>
    </w:p>
    <w:p w:rsidR="00751A7C" w:rsidRPr="00F5534C" w:rsidRDefault="00751A7C" w:rsidP="000060DF">
      <w:pPr>
        <w:pStyle w:val="a1"/>
        <w:numPr>
          <w:ilvl w:val="0"/>
          <w:numId w:val="0"/>
        </w:numPr>
        <w:spacing w:before="156" w:after="156"/>
        <w:rPr>
          <w:color w:val="000000"/>
          <w:lang w:val="en-GB"/>
        </w:rPr>
      </w:pPr>
      <w:bookmarkStart w:id="718" w:name="_Toc400961764"/>
      <w:bookmarkStart w:id="719" w:name="_Toc400961949"/>
      <w:bookmarkStart w:id="720" w:name="_Toc400962649"/>
      <w:bookmarkStart w:id="721" w:name="_Toc459635319"/>
      <w:bookmarkStart w:id="722" w:name="_Toc496885480"/>
      <w:bookmarkStart w:id="723" w:name="_Toc497215083"/>
      <w:bookmarkStart w:id="724" w:name="_Toc497225523"/>
      <w:r w:rsidRPr="00F5534C">
        <w:rPr>
          <w:color w:val="000000"/>
        </w:rPr>
        <w:t xml:space="preserve">7.1  </w:t>
      </w:r>
      <w:r w:rsidRPr="00F5534C">
        <w:rPr>
          <w:rFonts w:hint="eastAsia"/>
          <w:color w:val="000000"/>
          <w:lang w:val="en-GB"/>
        </w:rPr>
        <w:t>混凝土原材料质量要求</w:t>
      </w:r>
      <w:bookmarkEnd w:id="718"/>
      <w:bookmarkEnd w:id="719"/>
      <w:bookmarkEnd w:id="720"/>
      <w:bookmarkEnd w:id="721"/>
      <w:bookmarkEnd w:id="722"/>
      <w:bookmarkEnd w:id="723"/>
      <w:bookmarkEnd w:id="724"/>
    </w:p>
    <w:p w:rsidR="00751A7C" w:rsidRPr="00F5534C" w:rsidRDefault="00751A7C" w:rsidP="00582DAC">
      <w:pPr>
        <w:pStyle w:val="afa"/>
        <w:ind w:firstLineChars="0" w:firstLine="0"/>
        <w:rPr>
          <w:color w:val="000000"/>
          <w:szCs w:val="21"/>
        </w:rPr>
      </w:pPr>
      <w:r w:rsidRPr="00F5534C">
        <w:rPr>
          <w:color w:val="000000"/>
          <w:szCs w:val="21"/>
        </w:rPr>
        <w:t xml:space="preserve">7.1.1  </w:t>
      </w:r>
      <w:r w:rsidRPr="00F5534C">
        <w:rPr>
          <w:rFonts w:hint="eastAsia"/>
          <w:color w:val="000000"/>
          <w:szCs w:val="21"/>
        </w:rPr>
        <w:t>清水混凝土使用的水泥，应具有以下特性：（</w:t>
      </w:r>
      <w:r w:rsidRPr="00F5534C">
        <w:rPr>
          <w:color w:val="000000"/>
          <w:szCs w:val="21"/>
        </w:rPr>
        <w:t>1</w:t>
      </w:r>
      <w:r w:rsidRPr="00F5534C">
        <w:rPr>
          <w:rFonts w:hint="eastAsia"/>
          <w:color w:val="000000"/>
          <w:szCs w:val="21"/>
        </w:rPr>
        <w:t>）不使清水混凝土具有表面色的色差。水泥色泽是由水泥熟料、混合材料种类和掺量、石膏以及外加剂等多种因素所决定的，水泥颜色的不稳定使清水混凝土工程不能达到外观色泽一致的要求。因此，出于清水混凝土表面色差的考虑，应优先选用</w:t>
      </w:r>
      <w:r w:rsidRPr="00F5534C">
        <w:rPr>
          <w:rFonts w:hAnsi="宋体" w:cs="宋体" w:hint="eastAsia"/>
          <w:color w:val="000000"/>
          <w:szCs w:val="21"/>
        </w:rPr>
        <w:t>Ⅰ</w:t>
      </w:r>
      <w:r w:rsidRPr="00F5534C">
        <w:rPr>
          <w:rFonts w:hint="eastAsia"/>
          <w:color w:val="000000"/>
          <w:szCs w:val="21"/>
        </w:rPr>
        <w:t>型或</w:t>
      </w:r>
      <w:r w:rsidRPr="00F5534C">
        <w:rPr>
          <w:rFonts w:hAnsi="宋体" w:cs="宋体" w:hint="eastAsia"/>
          <w:color w:val="000000"/>
          <w:szCs w:val="21"/>
        </w:rPr>
        <w:t>Ⅱ</w:t>
      </w:r>
      <w:r w:rsidRPr="00F5534C">
        <w:rPr>
          <w:rFonts w:hint="eastAsia"/>
          <w:color w:val="000000"/>
          <w:szCs w:val="21"/>
        </w:rPr>
        <w:t>型硅酸盐水泥，因为这两种水泥不掺或仅掺</w:t>
      </w:r>
      <w:r w:rsidRPr="00F5534C">
        <w:rPr>
          <w:color w:val="000000"/>
          <w:szCs w:val="21"/>
        </w:rPr>
        <w:t>5%</w:t>
      </w:r>
      <w:r w:rsidRPr="00F5534C">
        <w:rPr>
          <w:rFonts w:hint="eastAsia"/>
          <w:color w:val="000000"/>
          <w:szCs w:val="21"/>
        </w:rPr>
        <w:t>的粒化高炉矿渣或石灰石，色泽的均匀性和一致性易控制。考虑到普通硅酸盐水泥应用的广泛性（在我国水泥生产中的约占</w:t>
      </w:r>
      <w:r w:rsidRPr="00F5534C">
        <w:rPr>
          <w:color w:val="000000"/>
          <w:szCs w:val="21"/>
        </w:rPr>
        <w:t>50%</w:t>
      </w:r>
      <w:r w:rsidRPr="00F5534C">
        <w:rPr>
          <w:rFonts w:hint="eastAsia"/>
          <w:color w:val="000000"/>
          <w:szCs w:val="21"/>
        </w:rPr>
        <w:t>以上），其次可选用普通硅酸盐水泥。水泥一旦选定，就应要求施工始终不能更换水泥厂家、品种、强度等级以及改变混合材料的品种和掺量，以控制水泥颜色尽量一致。（</w:t>
      </w:r>
      <w:r w:rsidRPr="00F5534C">
        <w:rPr>
          <w:color w:val="000000"/>
          <w:szCs w:val="21"/>
        </w:rPr>
        <w:t>2</w:t>
      </w:r>
      <w:r w:rsidRPr="00F5534C">
        <w:rPr>
          <w:rFonts w:hint="eastAsia"/>
          <w:color w:val="000000"/>
          <w:szCs w:val="21"/>
        </w:rPr>
        <w:t>）水泥的强度等级应与混凝土强度等级相适应，且水泥质量应稳定。（</w:t>
      </w:r>
      <w:r w:rsidRPr="00F5534C">
        <w:rPr>
          <w:color w:val="000000"/>
          <w:szCs w:val="21"/>
        </w:rPr>
        <w:t>3</w:t>
      </w:r>
      <w:r w:rsidRPr="00F5534C">
        <w:rPr>
          <w:rFonts w:hint="eastAsia"/>
          <w:color w:val="000000"/>
          <w:szCs w:val="21"/>
        </w:rPr>
        <w:t>）水化热低，不至于使混凝土混凝土由于水化热而开裂。（</w:t>
      </w:r>
      <w:r w:rsidRPr="00F5534C">
        <w:rPr>
          <w:color w:val="000000"/>
          <w:szCs w:val="21"/>
        </w:rPr>
        <w:t>4</w:t>
      </w:r>
      <w:r w:rsidRPr="00F5534C">
        <w:rPr>
          <w:rFonts w:hint="eastAsia"/>
          <w:color w:val="000000"/>
          <w:szCs w:val="21"/>
        </w:rPr>
        <w:t>）水泥的碱含量要低，按</w:t>
      </w:r>
      <w:r w:rsidRPr="00F5534C">
        <w:rPr>
          <w:color w:val="000000"/>
          <w:szCs w:val="21"/>
        </w:rPr>
        <w:t>Na</w:t>
      </w:r>
      <w:r w:rsidRPr="00F5534C">
        <w:rPr>
          <w:color w:val="000000"/>
          <w:szCs w:val="21"/>
          <w:vertAlign w:val="subscript"/>
        </w:rPr>
        <w:t>2</w:t>
      </w:r>
      <w:r w:rsidRPr="00F5534C">
        <w:rPr>
          <w:color w:val="000000"/>
          <w:szCs w:val="21"/>
        </w:rPr>
        <w:t>O</w:t>
      </w:r>
      <w:r w:rsidRPr="00F5534C">
        <w:rPr>
          <w:rFonts w:hint="eastAsia"/>
          <w:color w:val="000000"/>
          <w:szCs w:val="21"/>
        </w:rPr>
        <w:t>当量计不应超过水泥质量的</w:t>
      </w:r>
      <w:r w:rsidRPr="00F5534C">
        <w:rPr>
          <w:color w:val="000000"/>
          <w:szCs w:val="21"/>
        </w:rPr>
        <w:t>0.6%</w:t>
      </w:r>
      <w:r w:rsidRPr="00F5534C">
        <w:rPr>
          <w:rFonts w:hint="eastAsia"/>
          <w:color w:val="000000"/>
          <w:szCs w:val="21"/>
        </w:rPr>
        <w:t>，不至于发生碱集料反应或混凝土表面泛碱使混凝土表面产生色差。</w:t>
      </w:r>
    </w:p>
    <w:p w:rsidR="00751A7C" w:rsidRPr="00F5534C" w:rsidRDefault="00751A7C" w:rsidP="00582DAC">
      <w:pPr>
        <w:pStyle w:val="afa"/>
        <w:ind w:firstLineChars="0" w:firstLine="0"/>
        <w:rPr>
          <w:color w:val="000000"/>
          <w:szCs w:val="21"/>
        </w:rPr>
      </w:pPr>
      <w:r w:rsidRPr="00F5534C">
        <w:rPr>
          <w:color w:val="000000"/>
          <w:szCs w:val="21"/>
        </w:rPr>
        <w:t xml:space="preserve">7.1.2  </w:t>
      </w:r>
      <w:r w:rsidRPr="00F5534C">
        <w:rPr>
          <w:rFonts w:hint="eastAsia"/>
          <w:color w:val="000000"/>
          <w:szCs w:val="21"/>
        </w:rPr>
        <w:t>集料在混凝土中构成骨架，在混凝土的整个体积中，集料要占</w:t>
      </w:r>
      <w:r w:rsidRPr="00F5534C">
        <w:rPr>
          <w:color w:val="000000"/>
          <w:szCs w:val="21"/>
        </w:rPr>
        <w:t>2/3</w:t>
      </w:r>
      <w:r w:rsidRPr="00F5534C">
        <w:rPr>
          <w:rFonts w:hint="eastAsia"/>
          <w:color w:val="000000"/>
          <w:szCs w:val="21"/>
        </w:rPr>
        <w:t>～</w:t>
      </w:r>
      <w:r w:rsidRPr="00F5534C">
        <w:rPr>
          <w:color w:val="000000"/>
          <w:szCs w:val="21"/>
        </w:rPr>
        <w:t>3/4</w:t>
      </w:r>
      <w:r w:rsidRPr="00F5534C">
        <w:rPr>
          <w:rFonts w:hint="eastAsia"/>
          <w:color w:val="000000"/>
          <w:szCs w:val="21"/>
        </w:rPr>
        <w:t>，所以集料的质量对清水混凝土来说是相当重要的。集料一般不与水泥浆起化学作用（石灰岩集料和碱活性集料除外），本身比较坚实，能减少混凝上由于水泥硬化而引起的收缩。集料的强度、硬度、颗粒大小形状和分布以及化学耐久性对混凝土性能起着重要的作用，也影响着混凝土的经济。集料在选材上应贯彻就地取材的原则。集料不仅能够限定清水混凝土的强度，集料的性质尤其是有害物质含量也能大大地影响混凝土拌合物性能和外观质量。集料，特别是细集料对混凝土色泽有一定影响，要求颜色和色调一致的清水混凝土还应要求粗、细集料颜色均匀。因此，同一工程所用的粗细集料，应在相近产地选用同一材质、同一品种、规格、颜色接近的材料，并有足够的储备，保持原材料的颜色和技术参数一致。集料的质量要求参考了《公路桥涵施工技术规范》（</w:t>
      </w:r>
      <w:r w:rsidRPr="00F5534C">
        <w:rPr>
          <w:color w:val="000000"/>
          <w:szCs w:val="21"/>
        </w:rPr>
        <w:t>JTG/T F 50</w:t>
      </w:r>
      <w:r w:rsidRPr="00F5534C">
        <w:rPr>
          <w:color w:val="000000"/>
          <w:szCs w:val="21"/>
        </w:rPr>
        <w:t>–</w:t>
      </w:r>
      <w:r w:rsidRPr="00F5534C">
        <w:rPr>
          <w:color w:val="000000"/>
          <w:szCs w:val="21"/>
        </w:rPr>
        <w:t>2011</w:t>
      </w:r>
      <w:r w:rsidRPr="00F5534C">
        <w:rPr>
          <w:rFonts w:hint="eastAsia"/>
          <w:color w:val="000000"/>
          <w:szCs w:val="21"/>
        </w:rPr>
        <w:t>）中的指标要求，并有所提高。</w:t>
      </w:r>
    </w:p>
    <w:p w:rsidR="00751A7C" w:rsidRPr="00F5534C" w:rsidRDefault="00751A7C" w:rsidP="00465D6F">
      <w:pPr>
        <w:pStyle w:val="PlainText"/>
        <w:ind w:firstLineChars="200" w:firstLine="31680"/>
        <w:rPr>
          <w:rFonts w:hAnsi="Times New Roman"/>
          <w:noProof/>
          <w:color w:val="000000"/>
          <w:kern w:val="0"/>
          <w:szCs w:val="21"/>
        </w:rPr>
      </w:pPr>
      <w:r w:rsidRPr="00F5534C">
        <w:rPr>
          <w:rFonts w:hAnsi="Times New Roman" w:hint="eastAsia"/>
          <w:noProof/>
          <w:color w:val="000000"/>
          <w:kern w:val="0"/>
          <w:szCs w:val="21"/>
        </w:rPr>
        <w:t>机制砂石粉含量过高，将吸附大量外加剂，导致混凝土外加剂掺量高、气泡多、气泡大，影响表面质量。</w:t>
      </w:r>
    </w:p>
    <w:p w:rsidR="00751A7C" w:rsidRPr="00F5534C" w:rsidRDefault="00751A7C" w:rsidP="00582DAC">
      <w:pPr>
        <w:pStyle w:val="afa"/>
        <w:ind w:firstLineChars="0" w:firstLine="0"/>
        <w:rPr>
          <w:color w:val="000000"/>
          <w:szCs w:val="21"/>
        </w:rPr>
      </w:pPr>
      <w:r w:rsidRPr="00F5534C">
        <w:rPr>
          <w:color w:val="000000"/>
          <w:szCs w:val="21"/>
        </w:rPr>
        <w:t xml:space="preserve">7.1.3 </w:t>
      </w:r>
      <w:r w:rsidRPr="00F5534C">
        <w:rPr>
          <w:rFonts w:hint="eastAsia"/>
          <w:color w:val="000000"/>
          <w:szCs w:val="21"/>
        </w:rPr>
        <w:t xml:space="preserve">　粉煤灰、矿渣粉、石灰石等矿物掺和料的掺入，有利于改善混凝土的和易性或提高清水混凝土的耐久性，但单一的掺合料的掺入量一旦掺量过高则对清水混凝土的表面色泽有一定的影响，因此应根据使用性能要求和应用环境不同，推荐采用两种不同矿物掺合料复掺并通过试验优化其掺配比例，以调和混凝土的颜色均匀性。同时，应保证矿物掺合料的质量均匀稳定。</w:t>
      </w:r>
      <w:r w:rsidRPr="00F5534C">
        <w:rPr>
          <w:rFonts w:cs="宋体" w:hint="eastAsia"/>
          <w:color w:val="000000"/>
          <w:szCs w:val="21"/>
        </w:rPr>
        <w:t>同一工程应使用同一厂家的同一品种。</w:t>
      </w:r>
    </w:p>
    <w:p w:rsidR="00751A7C" w:rsidRPr="00F5534C" w:rsidRDefault="00751A7C" w:rsidP="00582DAC">
      <w:pPr>
        <w:pStyle w:val="afa"/>
        <w:ind w:firstLineChars="0" w:firstLine="0"/>
        <w:rPr>
          <w:color w:val="000000"/>
          <w:szCs w:val="21"/>
        </w:rPr>
      </w:pPr>
      <w:r w:rsidRPr="00F5534C">
        <w:rPr>
          <w:color w:val="000000"/>
          <w:szCs w:val="21"/>
        </w:rPr>
        <w:t xml:space="preserve">7.1.4 </w:t>
      </w:r>
      <w:r w:rsidRPr="00F5534C">
        <w:rPr>
          <w:rFonts w:hint="eastAsia"/>
          <w:color w:val="000000"/>
          <w:szCs w:val="21"/>
        </w:rPr>
        <w:t xml:space="preserve">　为提高清水混凝土拌合物的工作性、可泵性及硬化混凝土的外观质量和抗裂性，所选用的聚羧酸系减水剂实际上需要采用高减水、高保塑、低碱特性的聚羧酸系减水剂母液与消泡剂、引气剂、缓凝剂甚至增粘剂等组分复合制备，是一种具有高减水、高保塑、低含气量等特性，能提高混凝土的工作性能、耐久性能，并改善混凝土表面宏观可见气孔的清水混凝土专用外加剂。对于处于寒冷地区的工程的混凝土还应掺用引气剂以提高混凝土的抗冻性。冻融破坏环境条件下，掺用引气剂的混凝土拌合物的含气量根据抗冻等级的要求宜在</w:t>
      </w:r>
      <w:r w:rsidRPr="00F5534C">
        <w:rPr>
          <w:color w:val="000000"/>
          <w:szCs w:val="21"/>
        </w:rPr>
        <w:t>4%</w:t>
      </w:r>
      <w:r w:rsidRPr="00F5534C">
        <w:rPr>
          <w:rFonts w:hint="eastAsia"/>
          <w:color w:val="000000"/>
          <w:szCs w:val="21"/>
        </w:rPr>
        <w:t>～</w:t>
      </w:r>
      <w:r w:rsidRPr="00F5534C">
        <w:rPr>
          <w:color w:val="000000"/>
          <w:szCs w:val="21"/>
        </w:rPr>
        <w:t>5.5%</w:t>
      </w:r>
      <w:r w:rsidRPr="00F5534C">
        <w:rPr>
          <w:rFonts w:hint="eastAsia"/>
          <w:color w:val="000000"/>
          <w:szCs w:val="21"/>
        </w:rPr>
        <w:t>范围经试验确定。</w:t>
      </w:r>
    </w:p>
    <w:p w:rsidR="00751A7C" w:rsidRPr="00F5534C" w:rsidRDefault="00751A7C" w:rsidP="00582DAC">
      <w:pPr>
        <w:autoSpaceDE w:val="0"/>
        <w:autoSpaceDN w:val="0"/>
        <w:adjustRightInd w:val="0"/>
        <w:jc w:val="left"/>
        <w:rPr>
          <w:rFonts w:ascii="宋体"/>
          <w:noProof/>
          <w:color w:val="000000"/>
          <w:kern w:val="0"/>
          <w:szCs w:val="21"/>
        </w:rPr>
      </w:pPr>
      <w:r w:rsidRPr="00F5534C">
        <w:rPr>
          <w:rFonts w:ascii="宋体" w:cs="宋体"/>
          <w:color w:val="000000"/>
          <w:kern w:val="0"/>
          <w:szCs w:val="21"/>
        </w:rPr>
        <w:t xml:space="preserve">7.1.5 </w:t>
      </w:r>
      <w:r w:rsidRPr="00F5534C">
        <w:rPr>
          <w:rFonts w:ascii="宋体" w:hint="eastAsia"/>
          <w:noProof/>
          <w:color w:val="000000"/>
          <w:kern w:val="0"/>
          <w:szCs w:val="21"/>
        </w:rPr>
        <w:t>拌合水中不应含有影响水泥正常凝结与硬化的有害杂质及油脂、糖类、游离酸类、碱、盐、有机物或其他有害物质。混凝土拌合用水的主要控制项应包括</w:t>
      </w:r>
      <w:r w:rsidRPr="00F5534C">
        <w:rPr>
          <w:rFonts w:ascii="宋体"/>
          <w:noProof/>
          <w:color w:val="000000"/>
          <w:kern w:val="0"/>
          <w:szCs w:val="21"/>
        </w:rPr>
        <w:t xml:space="preserve">pH </w:t>
      </w:r>
      <w:r w:rsidRPr="00F5534C">
        <w:rPr>
          <w:rFonts w:ascii="宋体" w:hint="eastAsia"/>
          <w:noProof/>
          <w:color w:val="000000"/>
          <w:kern w:val="0"/>
          <w:szCs w:val="21"/>
        </w:rPr>
        <w:t>值、不溶物含量、可溶物含量、硫酸根离子含量、氯离子含量、水泥凝结时间差和水泥胶砂强度比。混凝土养护用水除不溶物、可溶物、凝结时间差和胶砂抗压强度比可不作要求外，其他性能应满足拌合用水的要求。养护用水应洁净，不得采用污水、泥沙含量大的混浊江河水、江水或含有铁锈的水等，防止混凝土表面着色污染。</w:t>
      </w:r>
    </w:p>
    <w:p w:rsidR="00751A7C" w:rsidRPr="00F5534C" w:rsidRDefault="00751A7C" w:rsidP="000060DF">
      <w:pPr>
        <w:pStyle w:val="a1"/>
        <w:numPr>
          <w:ilvl w:val="0"/>
          <w:numId w:val="0"/>
        </w:numPr>
        <w:spacing w:before="156" w:after="156"/>
        <w:rPr>
          <w:color w:val="000000"/>
          <w:lang w:val="en-GB"/>
        </w:rPr>
      </w:pPr>
      <w:bookmarkStart w:id="725" w:name="_Toc400961765"/>
      <w:bookmarkStart w:id="726" w:name="_Toc400961950"/>
      <w:bookmarkStart w:id="727" w:name="_Toc400962650"/>
      <w:bookmarkStart w:id="728" w:name="_Toc459635320"/>
      <w:bookmarkStart w:id="729" w:name="_Toc496885481"/>
      <w:bookmarkStart w:id="730" w:name="_Toc497215084"/>
      <w:bookmarkStart w:id="731" w:name="_Toc497225524"/>
      <w:r w:rsidRPr="00F5534C">
        <w:rPr>
          <w:color w:val="000000"/>
        </w:rPr>
        <w:t xml:space="preserve">7.2  </w:t>
      </w:r>
      <w:r w:rsidRPr="00F5534C">
        <w:rPr>
          <w:rFonts w:hint="eastAsia"/>
          <w:color w:val="000000"/>
          <w:lang w:val="en-GB"/>
        </w:rPr>
        <w:t>混凝土配合比设计</w:t>
      </w:r>
      <w:bookmarkEnd w:id="725"/>
      <w:bookmarkEnd w:id="726"/>
      <w:bookmarkEnd w:id="727"/>
      <w:bookmarkEnd w:id="728"/>
      <w:bookmarkEnd w:id="729"/>
      <w:bookmarkEnd w:id="730"/>
      <w:bookmarkEnd w:id="731"/>
    </w:p>
    <w:p w:rsidR="00751A7C" w:rsidRPr="00F5534C" w:rsidRDefault="00751A7C" w:rsidP="00582DAC">
      <w:pPr>
        <w:pStyle w:val="afa"/>
        <w:ind w:firstLineChars="0" w:firstLine="0"/>
        <w:rPr>
          <w:color w:val="000000"/>
          <w:szCs w:val="21"/>
        </w:rPr>
      </w:pPr>
      <w:r w:rsidRPr="00F5534C">
        <w:rPr>
          <w:color w:val="000000"/>
          <w:szCs w:val="21"/>
        </w:rPr>
        <w:t xml:space="preserve">7.2.1 </w:t>
      </w:r>
      <w:r w:rsidRPr="00F5534C">
        <w:rPr>
          <w:rFonts w:hint="eastAsia"/>
          <w:color w:val="000000"/>
          <w:szCs w:val="21"/>
        </w:rPr>
        <w:t>清水混凝土的配合比设计非常重要，除应具备良好的工作性和致密的、内在匀质性性能、力学性能、体积稳定性和耐久性等要求外，还应满足混凝土均匀一致的外观质感要求。清水混凝土配合比设计时重点是考虑混凝土的耐久性和外观观感效果，其中外观质量控制的关键工作是控制混凝土的外观色泽，提高表面的光洁度和密实度，减小表面气泡的数量和表面微小裂缝的产生，这需要通过原材料的选择、实验室试配优化出工作性良好和适宜的混凝土表面颜色的配合比以及生产过程的有效控制，以达到最佳的预期效果。</w:t>
      </w:r>
    </w:p>
    <w:p w:rsidR="00751A7C" w:rsidRPr="00F5534C" w:rsidRDefault="00751A7C" w:rsidP="00582DAC">
      <w:pPr>
        <w:pStyle w:val="afa"/>
        <w:ind w:firstLineChars="0" w:firstLine="0"/>
        <w:rPr>
          <w:color w:val="000000"/>
          <w:szCs w:val="21"/>
        </w:rPr>
      </w:pPr>
      <w:r w:rsidRPr="00F5534C">
        <w:rPr>
          <w:color w:val="000000"/>
          <w:szCs w:val="21"/>
        </w:rPr>
        <w:t xml:space="preserve">7.2.2 </w:t>
      </w:r>
    </w:p>
    <w:p w:rsidR="00751A7C" w:rsidRPr="00F5534C" w:rsidRDefault="00751A7C" w:rsidP="00582DAC">
      <w:pPr>
        <w:pStyle w:val="afa"/>
        <w:ind w:firstLineChars="0" w:firstLine="0"/>
        <w:rPr>
          <w:color w:val="000000"/>
          <w:szCs w:val="21"/>
        </w:rPr>
      </w:pPr>
      <w:r w:rsidRPr="00F5534C">
        <w:rPr>
          <w:color w:val="000000"/>
          <w:szCs w:val="21"/>
        </w:rPr>
        <w:t xml:space="preserve">    b</w:t>
      </w:r>
      <w:r w:rsidRPr="00F5534C">
        <w:rPr>
          <w:rFonts w:hint="eastAsia"/>
          <w:color w:val="000000"/>
          <w:szCs w:val="21"/>
        </w:rPr>
        <w:t>）本款根据桥梁混凝土施工工艺，结合桥梁混凝土实际施工经验，提出了桥梁清水混凝土拌合物施工的工作性指标要求。清水混凝土拌合物应具有施工要求的流动性，以符合施工所需要的工作度，但应通过控制使用较低用水量，搭配使用高效减水剂，以避免产生泌水、浮浆及离析现象而损及耐久性。优良的工作性能是保证混凝土浇捣均匀成型密实，具有优良外观质量和良好耐久性的前提。</w:t>
      </w:r>
    </w:p>
    <w:p w:rsidR="00751A7C" w:rsidRPr="00F5534C" w:rsidRDefault="00751A7C" w:rsidP="00582DAC">
      <w:pPr>
        <w:pStyle w:val="afa"/>
        <w:ind w:firstLineChars="0" w:firstLine="0"/>
        <w:rPr>
          <w:color w:val="000000"/>
          <w:szCs w:val="21"/>
        </w:rPr>
      </w:pPr>
      <w:r w:rsidRPr="00F5534C">
        <w:rPr>
          <w:color w:val="000000"/>
          <w:szCs w:val="21"/>
        </w:rPr>
        <w:t xml:space="preserve">    e</w:t>
      </w:r>
      <w:r w:rsidRPr="00F5534C">
        <w:rPr>
          <w:rFonts w:hint="eastAsia"/>
          <w:color w:val="000000"/>
          <w:szCs w:val="21"/>
        </w:rPr>
        <w:t>）江西省混凝土桥梁结构所处环境条件为一般环境（无冻融、除冰盐等氯化物和其他化学腐蚀物质作用），混凝土的耐久性能应控制在正常大气作用下混凝土碳化、渗水引起的内部钢筋锈蚀。本款根据江西省桥梁工程的环境作用等级及结构使用性能要求，基于</w:t>
      </w:r>
      <w:r w:rsidRPr="00F5534C">
        <w:rPr>
          <w:color w:val="000000"/>
          <w:szCs w:val="21"/>
        </w:rPr>
        <w:t>100</w:t>
      </w:r>
      <w:r w:rsidRPr="00F5534C">
        <w:rPr>
          <w:rFonts w:hint="eastAsia"/>
          <w:color w:val="000000"/>
          <w:szCs w:val="21"/>
        </w:rPr>
        <w:t>年设计使用年限设计要求，提出了桥梁工程高性能清水混凝土的耐久性设计应该达到的基本参数指标。混凝土的耐久性指标主要包括：碱集料反应、抗碳化、抗硫酸盐、抗渗、抗冻和氯离子渗透等。对于一般大气环境下的混凝土结构，混凝土表面直接与大气接触，当水胶比不大于</w:t>
      </w:r>
      <w:r w:rsidRPr="00F5534C">
        <w:rPr>
          <w:color w:val="000000"/>
          <w:szCs w:val="21"/>
        </w:rPr>
        <w:t>0.38</w:t>
      </w:r>
      <w:r w:rsidRPr="00F5534C">
        <w:rPr>
          <w:rFonts w:hint="eastAsia"/>
          <w:color w:val="000000"/>
          <w:szCs w:val="21"/>
        </w:rPr>
        <w:t>，可不考虑混凝土结构的碳化问题。当混凝土设计强度等级小于等于</w:t>
      </w:r>
      <w:r w:rsidRPr="00F5534C">
        <w:rPr>
          <w:color w:val="000000"/>
          <w:szCs w:val="21"/>
        </w:rPr>
        <w:t>C35</w:t>
      </w:r>
      <w:r w:rsidRPr="00F5534C">
        <w:rPr>
          <w:rFonts w:hint="eastAsia"/>
          <w:color w:val="000000"/>
          <w:szCs w:val="21"/>
        </w:rPr>
        <w:t>，且结构或构件所处环境有抗渗要求时，混凝土应进行抗渗性实验，满足抗渗性等级</w:t>
      </w:r>
      <w:r w:rsidRPr="00F5534C">
        <w:rPr>
          <w:color w:val="000000"/>
          <w:szCs w:val="21"/>
        </w:rPr>
        <w:t>P12</w:t>
      </w:r>
      <w:r w:rsidRPr="00F5534C">
        <w:rPr>
          <w:rFonts w:hint="eastAsia"/>
          <w:color w:val="000000"/>
          <w:szCs w:val="21"/>
        </w:rPr>
        <w:t>的要求。</w:t>
      </w:r>
    </w:p>
    <w:p w:rsidR="00751A7C" w:rsidRPr="00F5534C" w:rsidRDefault="00751A7C" w:rsidP="00582DAC">
      <w:pPr>
        <w:pStyle w:val="afa"/>
        <w:ind w:firstLineChars="0" w:firstLine="0"/>
        <w:rPr>
          <w:color w:val="000000"/>
          <w:szCs w:val="21"/>
        </w:rPr>
      </w:pPr>
      <w:r w:rsidRPr="00F5534C">
        <w:rPr>
          <w:color w:val="000000"/>
          <w:szCs w:val="21"/>
        </w:rPr>
        <w:t xml:space="preserve">    f</w:t>
      </w:r>
      <w:r w:rsidRPr="00F5534C">
        <w:rPr>
          <w:rFonts w:hint="eastAsia"/>
          <w:color w:val="000000"/>
          <w:szCs w:val="21"/>
        </w:rPr>
        <w:t>）混凝土的含气量应满足设计要求。当设计无明确要求时，对于无抗冻要求的一般环境条件，高性能结构混凝土的含气量（入模时，以下类同）不应大于</w:t>
      </w:r>
      <w:r w:rsidRPr="00F5534C">
        <w:rPr>
          <w:color w:val="000000"/>
          <w:szCs w:val="21"/>
        </w:rPr>
        <w:t>3.0%</w:t>
      </w:r>
      <w:r w:rsidRPr="00F5534C">
        <w:rPr>
          <w:rFonts w:hint="eastAsia"/>
          <w:color w:val="000000"/>
          <w:szCs w:val="21"/>
        </w:rPr>
        <w:t>；当采用引气剂用于改善新拌混凝土工作性时，新拌混凝土含气量宜控制在</w:t>
      </w:r>
      <w:r w:rsidRPr="00F5534C">
        <w:rPr>
          <w:color w:val="000000"/>
          <w:szCs w:val="21"/>
        </w:rPr>
        <w:t>3.0%</w:t>
      </w:r>
      <w:r w:rsidRPr="00F5534C">
        <w:rPr>
          <w:rFonts w:hint="eastAsia"/>
          <w:color w:val="000000"/>
          <w:szCs w:val="21"/>
        </w:rPr>
        <w:t>～</w:t>
      </w:r>
      <w:r w:rsidRPr="00F5534C">
        <w:rPr>
          <w:color w:val="000000"/>
          <w:szCs w:val="21"/>
        </w:rPr>
        <w:t>4.5%</w:t>
      </w:r>
      <w:r w:rsidRPr="00F5534C">
        <w:rPr>
          <w:rFonts w:hint="eastAsia"/>
          <w:color w:val="000000"/>
          <w:szCs w:val="21"/>
        </w:rPr>
        <w:t>。冻融破坏环境条件下，掺用引气剂或引气型外加剂高性能结构混凝土拌合物的含气量根据抗冻等级的要求宜在</w:t>
      </w:r>
      <w:r w:rsidRPr="00F5534C">
        <w:rPr>
          <w:color w:val="000000"/>
          <w:szCs w:val="21"/>
        </w:rPr>
        <w:t>4.0%~5.5%</w:t>
      </w:r>
      <w:r w:rsidRPr="00F5534C">
        <w:rPr>
          <w:rFonts w:hint="eastAsia"/>
          <w:color w:val="000000"/>
          <w:szCs w:val="21"/>
        </w:rPr>
        <w:t>范围经试验确定；盐类结晶破坏环境下，掺用引气剂或引气型外加剂高性能混凝土拌合物的含气量宜在</w:t>
      </w:r>
      <w:r w:rsidRPr="00F5534C">
        <w:rPr>
          <w:color w:val="000000"/>
          <w:szCs w:val="21"/>
        </w:rPr>
        <w:t>4.0</w:t>
      </w:r>
      <w:r w:rsidRPr="00F5534C">
        <w:rPr>
          <w:rFonts w:hint="eastAsia"/>
          <w:color w:val="000000"/>
          <w:szCs w:val="21"/>
        </w:rPr>
        <w:t>～</w:t>
      </w:r>
      <w:r w:rsidRPr="00F5534C">
        <w:rPr>
          <w:color w:val="000000"/>
          <w:szCs w:val="21"/>
        </w:rPr>
        <w:t>5.0%</w:t>
      </w:r>
      <w:r w:rsidRPr="00F5534C">
        <w:rPr>
          <w:rFonts w:hint="eastAsia"/>
          <w:color w:val="000000"/>
          <w:szCs w:val="21"/>
        </w:rPr>
        <w:t>范围；冻融破坏环境或盐类结晶破坏环境下，预应力梁混凝土含气量应为</w:t>
      </w:r>
      <w:r w:rsidRPr="00F5534C">
        <w:rPr>
          <w:color w:val="000000"/>
          <w:szCs w:val="21"/>
        </w:rPr>
        <w:t>2.0%</w:t>
      </w:r>
      <w:r w:rsidRPr="00F5534C">
        <w:rPr>
          <w:rFonts w:hint="eastAsia"/>
          <w:color w:val="000000"/>
          <w:szCs w:val="21"/>
        </w:rPr>
        <w:t>～</w:t>
      </w:r>
      <w:r w:rsidRPr="00F5534C">
        <w:rPr>
          <w:color w:val="000000"/>
          <w:szCs w:val="21"/>
        </w:rPr>
        <w:t>4.0%</w:t>
      </w:r>
      <w:r w:rsidRPr="00F5534C">
        <w:rPr>
          <w:rFonts w:hint="eastAsia"/>
          <w:color w:val="000000"/>
          <w:szCs w:val="21"/>
        </w:rPr>
        <w:t>。</w:t>
      </w:r>
    </w:p>
    <w:p w:rsidR="00751A7C" w:rsidRPr="00F5534C" w:rsidRDefault="00751A7C" w:rsidP="00582DAC">
      <w:pPr>
        <w:pStyle w:val="afa"/>
        <w:ind w:firstLineChars="0" w:firstLine="0"/>
        <w:rPr>
          <w:color w:val="000000"/>
          <w:szCs w:val="21"/>
        </w:rPr>
      </w:pPr>
      <w:r w:rsidRPr="00F5534C">
        <w:rPr>
          <w:color w:val="000000"/>
          <w:szCs w:val="21"/>
        </w:rPr>
        <w:t xml:space="preserve">7.2.3 </w:t>
      </w:r>
      <w:r w:rsidRPr="00F5534C">
        <w:rPr>
          <w:rFonts w:hint="eastAsia"/>
          <w:color w:val="000000"/>
          <w:szCs w:val="21"/>
        </w:rPr>
        <w:t>清水混凝土配合比设计应遵循低水泥用量、低用水量、水胶比适当、</w:t>
      </w:r>
      <w:r w:rsidRPr="00F5534C">
        <w:rPr>
          <w:rFonts w:hint="eastAsia"/>
          <w:color w:val="000000"/>
        </w:rPr>
        <w:t>骨料堆积密度最大、高性能减水剂与矿物掺合料双掺的原则进行设计，目的是</w:t>
      </w:r>
      <w:r w:rsidRPr="00F5534C">
        <w:rPr>
          <w:rFonts w:hAnsi="宋体" w:hint="eastAsia"/>
          <w:color w:val="000000"/>
        </w:rPr>
        <w:t>最大程度地降低浆骨比，提高混凝土的体积稳定性和密实性。</w:t>
      </w:r>
      <w:r w:rsidRPr="00F5534C">
        <w:rPr>
          <w:rFonts w:hint="eastAsia"/>
          <w:color w:val="000000"/>
          <w:szCs w:val="21"/>
        </w:rPr>
        <w:t>减少胶凝材料中的硅酸盐水泥组分用量，是为了提高混凝土体积稳定性和抗裂性。控制最大用水量既提高混凝土均质性，又维持强度及与混凝土体积稳定性相关的耐久性。过小水胶比，塑性收缩和自收缩增大，过大水胶比，增大混凝土收缩徐变、降低耐久性，因此水胶比应适当。优化骨料级配和粒形，使骨料获取最大堆积密度和最小空隙率，可以进一步减少胶凝材料用量。聚羧酸减水剂与粉煤灰、矿粉等矿物掺合料双掺，可以达到减少水泥用量和用水量、推迟并削减水化热温峰、密实混凝土内部结构，使混凝土强度持续稳定地发展，耐久性得以改善的多重目的。</w:t>
      </w:r>
    </w:p>
    <w:p w:rsidR="00751A7C" w:rsidRPr="00F5534C" w:rsidRDefault="00751A7C" w:rsidP="00582DAC">
      <w:pPr>
        <w:pStyle w:val="afa"/>
        <w:ind w:firstLineChars="0" w:firstLine="0"/>
        <w:rPr>
          <w:color w:val="000000"/>
          <w:szCs w:val="21"/>
        </w:rPr>
      </w:pPr>
      <w:r w:rsidRPr="00F5534C">
        <w:rPr>
          <w:color w:val="000000"/>
          <w:szCs w:val="21"/>
        </w:rPr>
        <w:t xml:space="preserve">    </w:t>
      </w:r>
      <w:r w:rsidRPr="00F5534C">
        <w:rPr>
          <w:rFonts w:hint="eastAsia"/>
          <w:color w:val="000000"/>
          <w:szCs w:val="21"/>
        </w:rPr>
        <w:t>根据江西省桥梁工程的环境作用等级和结构使用性能要求，提出了桥梁工程高性能清水混凝土配合比设计参数选取的建议值。</w:t>
      </w:r>
    </w:p>
    <w:p w:rsidR="00751A7C" w:rsidRPr="00F5534C" w:rsidRDefault="00751A7C" w:rsidP="00582DAC">
      <w:pPr>
        <w:pStyle w:val="afa"/>
        <w:ind w:firstLineChars="0" w:firstLine="0"/>
        <w:rPr>
          <w:color w:val="000000"/>
          <w:szCs w:val="21"/>
        </w:rPr>
      </w:pPr>
      <w:r w:rsidRPr="00F5534C">
        <w:rPr>
          <w:color w:val="000000"/>
          <w:szCs w:val="21"/>
        </w:rPr>
        <w:t xml:space="preserve">    a</w:t>
      </w:r>
      <w:r w:rsidRPr="00F5534C">
        <w:rPr>
          <w:rFonts w:hint="eastAsia"/>
          <w:color w:val="000000"/>
          <w:szCs w:val="21"/>
        </w:rPr>
        <w:t>）、</w:t>
      </w:r>
      <w:r w:rsidRPr="00F5534C">
        <w:rPr>
          <w:color w:val="000000"/>
          <w:szCs w:val="21"/>
        </w:rPr>
        <w:t>b)</w:t>
      </w:r>
      <w:r w:rsidRPr="00F5534C">
        <w:rPr>
          <w:rFonts w:hint="eastAsia"/>
          <w:color w:val="000000"/>
          <w:szCs w:val="21"/>
        </w:rPr>
        <w:t>为满足清水混凝土工作性、体积稳定性和耐久性的要求，规定了桥梁结构常用的各等级清水混凝土的最大用水量控制值及水胶比范围。</w:t>
      </w:r>
    </w:p>
    <w:p w:rsidR="00751A7C" w:rsidRPr="00F5534C" w:rsidRDefault="00751A7C" w:rsidP="00582DAC">
      <w:pPr>
        <w:pStyle w:val="afa"/>
        <w:ind w:firstLineChars="0" w:firstLine="0"/>
        <w:rPr>
          <w:color w:val="000000"/>
          <w:szCs w:val="21"/>
        </w:rPr>
      </w:pPr>
      <w:r w:rsidRPr="00F5534C">
        <w:rPr>
          <w:color w:val="000000"/>
          <w:szCs w:val="21"/>
        </w:rPr>
        <w:t xml:space="preserve">   c</w:t>
      </w:r>
      <w:r w:rsidRPr="00F5534C">
        <w:rPr>
          <w:rFonts w:hint="eastAsia"/>
          <w:color w:val="000000"/>
          <w:szCs w:val="21"/>
        </w:rPr>
        <w:t>）为提高混凝土的耐久性，改善混凝土的施工性能和抗裂性能，混凝土中应适量掺加优质的粉煤灰、磨细矿渣粉等矿物掺合料或二者的复合矿物掺合料。矿物掺合料的掺量应根据混凝土的性能要求（如各龄期强度、混凝土的工作性）及施工条件和工程特点（如环境气温、混凝土拌和物温度、构件尺寸等）通过试验确定。但为保证清水混凝土外观色泽的均匀一致及混凝土的抗中性化性能，同时规定了混凝土中矿物掺合料取代水泥的最大用量。</w:t>
      </w:r>
      <w:r w:rsidRPr="00F5534C">
        <w:rPr>
          <w:rFonts w:cs="宋体" w:hint="eastAsia"/>
          <w:color w:val="000000"/>
          <w:szCs w:val="21"/>
        </w:rPr>
        <w:t>在配合比设计时要坚持降低胶凝材料用量的设计原则，且骨料的用量不宜过低，主要是为保证混凝土的体积稳定性，胶结材用量大和骨料用量小，必会增加混凝土的开裂倾向；水泥用量过低，粉煤灰和磨细矿渣粉掺量过大时，降低混凝土早期强度和抗中性化性能。因此参照《普通混凝土配合比设计规程》</w:t>
      </w:r>
      <w:r w:rsidRPr="00F5534C">
        <w:rPr>
          <w:color w:val="000000"/>
          <w:szCs w:val="21"/>
        </w:rPr>
        <w:t>JGJ55</w:t>
      </w:r>
      <w:r w:rsidRPr="00F5534C">
        <w:rPr>
          <w:rFonts w:hint="eastAsia"/>
          <w:color w:val="000000"/>
          <w:szCs w:val="21"/>
        </w:rPr>
        <w:t>和《公路桥涵施工技术规范》</w:t>
      </w:r>
      <w:r w:rsidRPr="00F5534C">
        <w:rPr>
          <w:color w:val="000000"/>
          <w:szCs w:val="21"/>
        </w:rPr>
        <w:t>JTG/T F 50</w:t>
      </w:r>
      <w:r w:rsidRPr="00F5534C">
        <w:rPr>
          <w:rFonts w:cs="宋体" w:hint="eastAsia"/>
          <w:color w:val="000000"/>
          <w:szCs w:val="21"/>
        </w:rPr>
        <w:t>，规定了清水混凝土的矿物掺合料的最大掺量。</w:t>
      </w:r>
      <w:r w:rsidRPr="00F5534C">
        <w:rPr>
          <w:rFonts w:hint="eastAsia"/>
          <w:color w:val="000000"/>
          <w:szCs w:val="21"/>
        </w:rPr>
        <w:t>但是对于承台、锚锭等大体积或超大体积混凝土配合比设计时，可不受本条矿物掺合料掺量限值的限制，其中，单掺粉煤灰的掺量最大可达</w:t>
      </w:r>
      <w:r w:rsidRPr="00F5534C">
        <w:rPr>
          <w:color w:val="000000"/>
          <w:szCs w:val="21"/>
        </w:rPr>
        <w:t>40%</w:t>
      </w:r>
      <w:r w:rsidRPr="00F5534C">
        <w:rPr>
          <w:rFonts w:hint="eastAsia"/>
          <w:color w:val="000000"/>
          <w:szCs w:val="21"/>
        </w:rPr>
        <w:t>；复掺粉煤灰与矿粉的矿物掺合料最大掺量可达</w:t>
      </w:r>
      <w:r w:rsidRPr="00F5534C">
        <w:rPr>
          <w:color w:val="000000"/>
          <w:szCs w:val="21"/>
        </w:rPr>
        <w:t>60%</w:t>
      </w:r>
      <w:r w:rsidRPr="00F5534C">
        <w:rPr>
          <w:rFonts w:hint="eastAsia"/>
          <w:color w:val="000000"/>
          <w:szCs w:val="21"/>
        </w:rPr>
        <w:t>。</w:t>
      </w:r>
    </w:p>
    <w:p w:rsidR="00751A7C" w:rsidRPr="00F5534C" w:rsidRDefault="00751A7C" w:rsidP="00582DAC">
      <w:pPr>
        <w:pStyle w:val="afa"/>
        <w:ind w:firstLineChars="0" w:firstLine="0"/>
        <w:rPr>
          <w:color w:val="000000"/>
          <w:szCs w:val="21"/>
        </w:rPr>
      </w:pPr>
      <w:r w:rsidRPr="00F5534C">
        <w:rPr>
          <w:rFonts w:cs="宋体"/>
          <w:color w:val="000000"/>
          <w:szCs w:val="21"/>
        </w:rPr>
        <w:t xml:space="preserve">    d</w:t>
      </w:r>
      <w:r w:rsidRPr="00F5534C">
        <w:rPr>
          <w:rFonts w:cs="宋体" w:hint="eastAsia"/>
          <w:color w:val="000000"/>
          <w:szCs w:val="21"/>
        </w:rPr>
        <w:t>）</w:t>
      </w:r>
      <w:r w:rsidRPr="00F5534C">
        <w:rPr>
          <w:rFonts w:hint="eastAsia"/>
          <w:color w:val="000000"/>
          <w:szCs w:val="21"/>
        </w:rPr>
        <w:t>砂率宜适中，采用中粗河砂配制的混凝土的砂率一般为</w:t>
      </w:r>
      <w:r w:rsidRPr="00F5534C">
        <w:rPr>
          <w:color w:val="000000"/>
          <w:szCs w:val="21"/>
        </w:rPr>
        <w:t>36%</w:t>
      </w:r>
      <w:r w:rsidRPr="00F5534C">
        <w:rPr>
          <w:rFonts w:hint="eastAsia"/>
          <w:color w:val="000000"/>
          <w:szCs w:val="21"/>
        </w:rPr>
        <w:t>～</w:t>
      </w:r>
      <w:r w:rsidRPr="00F5534C">
        <w:rPr>
          <w:color w:val="000000"/>
          <w:szCs w:val="21"/>
        </w:rPr>
        <w:t>45%</w:t>
      </w:r>
      <w:r w:rsidRPr="00F5534C">
        <w:rPr>
          <w:rFonts w:ascii="Times New Roman" w:hint="eastAsia"/>
          <w:color w:val="000000"/>
          <w:szCs w:val="21"/>
        </w:rPr>
        <w:t>，</w:t>
      </w:r>
      <w:r w:rsidRPr="00F5534C">
        <w:rPr>
          <w:rFonts w:hint="eastAsia"/>
          <w:color w:val="000000"/>
          <w:szCs w:val="21"/>
        </w:rPr>
        <w:t>当配制的混凝土坍落度</w:t>
      </w:r>
      <w:r w:rsidRPr="00F5534C">
        <w:rPr>
          <w:rFonts w:ascii="Times New Roman" w:hint="eastAsia"/>
          <w:color w:val="000000"/>
          <w:szCs w:val="21"/>
        </w:rPr>
        <w:t>大于</w:t>
      </w:r>
      <w:r w:rsidRPr="00F5534C">
        <w:rPr>
          <w:rFonts w:ascii="Times New Roman"/>
          <w:color w:val="000000"/>
          <w:szCs w:val="21"/>
        </w:rPr>
        <w:t>220mm</w:t>
      </w:r>
      <w:r w:rsidRPr="00F5534C">
        <w:rPr>
          <w:rFonts w:ascii="Times New Roman" w:hint="eastAsia"/>
          <w:color w:val="000000"/>
          <w:szCs w:val="21"/>
        </w:rPr>
        <w:t>或扩展度大于</w:t>
      </w:r>
      <w:r w:rsidRPr="00F5534C">
        <w:rPr>
          <w:rFonts w:ascii="Times New Roman"/>
          <w:color w:val="000000"/>
          <w:szCs w:val="21"/>
        </w:rPr>
        <w:t>550mm</w:t>
      </w:r>
      <w:r w:rsidRPr="00F5534C">
        <w:rPr>
          <w:rFonts w:ascii="Times New Roman" w:hint="eastAsia"/>
          <w:color w:val="000000"/>
          <w:szCs w:val="21"/>
        </w:rPr>
        <w:t>时</w:t>
      </w:r>
      <w:r w:rsidRPr="00F5534C">
        <w:rPr>
          <w:rFonts w:hint="eastAsia"/>
          <w:color w:val="000000"/>
          <w:szCs w:val="21"/>
        </w:rPr>
        <w:t>，砂率可取上限值；</w:t>
      </w:r>
      <w:r w:rsidRPr="00F5534C">
        <w:rPr>
          <w:rFonts w:ascii="Times New Roman" w:hint="eastAsia"/>
          <w:color w:val="000000"/>
          <w:szCs w:val="21"/>
        </w:rPr>
        <w:t>对于</w:t>
      </w:r>
      <w:r w:rsidRPr="00F5534C">
        <w:rPr>
          <w:rFonts w:ascii="Times New Roman"/>
          <w:color w:val="000000"/>
          <w:szCs w:val="21"/>
        </w:rPr>
        <w:t>C50</w:t>
      </w:r>
      <w:r w:rsidRPr="00F5534C">
        <w:rPr>
          <w:rFonts w:ascii="Times New Roman" w:hint="eastAsia"/>
          <w:color w:val="000000"/>
          <w:szCs w:val="21"/>
        </w:rPr>
        <w:t>及以上强度等级的预应力结构用混凝土，用中砂配制的</w:t>
      </w:r>
      <w:r w:rsidRPr="00F5534C">
        <w:rPr>
          <w:rFonts w:ascii="Times New Roman"/>
          <w:color w:val="000000"/>
          <w:szCs w:val="21"/>
        </w:rPr>
        <w:t>C50</w:t>
      </w:r>
      <w:r w:rsidRPr="00F5534C">
        <w:rPr>
          <w:rFonts w:ascii="Times New Roman" w:hint="eastAsia"/>
          <w:color w:val="000000"/>
          <w:szCs w:val="21"/>
        </w:rPr>
        <w:t>及以上预应力混凝土砂率一般不宜大于</w:t>
      </w:r>
      <w:r w:rsidRPr="00F5534C">
        <w:rPr>
          <w:rFonts w:ascii="Times New Roman"/>
          <w:color w:val="000000"/>
          <w:szCs w:val="21"/>
        </w:rPr>
        <w:t>40%</w:t>
      </w:r>
      <w:r w:rsidRPr="00F5534C">
        <w:rPr>
          <w:rFonts w:ascii="Times New Roman" w:hint="eastAsia"/>
          <w:color w:val="000000"/>
          <w:szCs w:val="21"/>
        </w:rPr>
        <w:t>或粗集料用量不宜小于</w:t>
      </w:r>
      <w:r w:rsidRPr="00F5534C">
        <w:rPr>
          <w:rFonts w:ascii="Times New Roman"/>
          <w:color w:val="000000"/>
          <w:szCs w:val="21"/>
        </w:rPr>
        <w:t>1100kg/m</w:t>
      </w:r>
      <w:r w:rsidRPr="00F5534C">
        <w:rPr>
          <w:rFonts w:ascii="Times New Roman"/>
          <w:color w:val="000000"/>
          <w:szCs w:val="21"/>
          <w:vertAlign w:val="superscript"/>
        </w:rPr>
        <w:t>3</w:t>
      </w:r>
      <w:r w:rsidRPr="00F5534C">
        <w:rPr>
          <w:rFonts w:hint="eastAsia"/>
          <w:color w:val="000000"/>
          <w:szCs w:val="21"/>
        </w:rPr>
        <w:t>。</w:t>
      </w:r>
    </w:p>
    <w:p w:rsidR="00751A7C" w:rsidRPr="00F5534C" w:rsidRDefault="00751A7C" w:rsidP="00582DAC">
      <w:pPr>
        <w:pStyle w:val="afa"/>
        <w:ind w:firstLineChars="0" w:firstLine="0"/>
        <w:rPr>
          <w:color w:val="000000"/>
          <w:szCs w:val="21"/>
        </w:rPr>
      </w:pPr>
      <w:r w:rsidRPr="00F5534C">
        <w:rPr>
          <w:color w:val="000000"/>
          <w:szCs w:val="21"/>
        </w:rPr>
        <w:t xml:space="preserve">    e</w:t>
      </w:r>
      <w:r w:rsidRPr="00F5534C">
        <w:rPr>
          <w:rFonts w:hint="eastAsia"/>
          <w:color w:val="000000"/>
          <w:szCs w:val="21"/>
        </w:rPr>
        <w:t>）</w:t>
      </w:r>
      <w:r w:rsidRPr="00F5534C">
        <w:rPr>
          <w:rFonts w:hint="eastAsia"/>
          <w:color w:val="000000"/>
        </w:rPr>
        <w:t>减水剂品种与掺量</w:t>
      </w:r>
      <w:r w:rsidRPr="00F5534C">
        <w:rPr>
          <w:color w:val="000000"/>
        </w:rPr>
        <w:t xml:space="preserve">  </w:t>
      </w:r>
      <w:r w:rsidRPr="00F5534C">
        <w:rPr>
          <w:rFonts w:hint="eastAsia"/>
          <w:color w:val="000000"/>
        </w:rPr>
        <w:t>除冬季施工或预制构件对脱模要求较早外，其他季节或其他结构部位混凝土使用的高效减水剂宜选用缓凝型高效减水剂，以推迟和削减水化热温峰，减少分层施工冷缝。减水剂的掺量应根据混凝土坍落度要求、施工气温通过试验确定，不能随意减少或超掺，以防出现流动性过小、坍落度损失过大或离析泌水。</w:t>
      </w:r>
    </w:p>
    <w:p w:rsidR="00751A7C" w:rsidRPr="00F5534C" w:rsidRDefault="00751A7C" w:rsidP="00582DAC">
      <w:pPr>
        <w:pStyle w:val="afa"/>
        <w:ind w:firstLineChars="0" w:firstLine="0"/>
        <w:rPr>
          <w:color w:val="000000"/>
          <w:szCs w:val="21"/>
        </w:rPr>
      </w:pPr>
      <w:r w:rsidRPr="00F5534C">
        <w:rPr>
          <w:color w:val="000000"/>
          <w:szCs w:val="21"/>
        </w:rPr>
        <w:t xml:space="preserve">7.2.4 </w:t>
      </w:r>
      <w:r w:rsidRPr="00F5534C">
        <w:rPr>
          <w:rFonts w:hint="eastAsia"/>
          <w:color w:val="000000"/>
        </w:rPr>
        <w:t>优选最佳</w:t>
      </w:r>
      <w:r w:rsidRPr="00F5534C">
        <w:rPr>
          <w:rFonts w:hint="eastAsia"/>
          <w:color w:val="000000"/>
          <w:szCs w:val="21"/>
        </w:rPr>
        <w:t>配合比是</w:t>
      </w:r>
      <w:r w:rsidRPr="00F5534C">
        <w:rPr>
          <w:rFonts w:hint="eastAsia"/>
          <w:color w:val="000000"/>
        </w:rPr>
        <w:t>高性能清水混凝土配合比设计的关键环节。本条建议了</w:t>
      </w:r>
      <w:r w:rsidRPr="00F5534C">
        <w:rPr>
          <w:rFonts w:hint="eastAsia"/>
          <w:color w:val="000000"/>
          <w:szCs w:val="21"/>
        </w:rPr>
        <w:t>清水混凝土配合比试配与优选步骤，主要包括</w:t>
      </w:r>
      <w:r w:rsidRPr="00F5534C">
        <w:rPr>
          <w:rFonts w:hint="eastAsia"/>
          <w:bCs/>
          <w:color w:val="000000"/>
        </w:rPr>
        <w:t>采用选定的原材料对计算的理论配合比进行试配和配合比调整，根据试配调整结果，优选出</w:t>
      </w:r>
      <w:r w:rsidRPr="00F5534C">
        <w:rPr>
          <w:rFonts w:hint="eastAsia"/>
          <w:color w:val="000000"/>
        </w:rPr>
        <w:t>工作性优良、耐久性好、满足试件强度要求、符合经济性和环保要求的配合比，并进行线外墩或梁试验验证外观质量效果</w:t>
      </w:r>
      <w:r w:rsidRPr="00F5534C">
        <w:rPr>
          <w:rFonts w:hint="eastAsia"/>
          <w:color w:val="000000"/>
          <w:szCs w:val="21"/>
        </w:rPr>
        <w:t>。</w:t>
      </w:r>
    </w:p>
    <w:p w:rsidR="00751A7C" w:rsidRPr="00F5534C" w:rsidRDefault="00751A7C" w:rsidP="00582DAC">
      <w:pPr>
        <w:pStyle w:val="afa"/>
        <w:ind w:firstLineChars="0" w:firstLine="0"/>
        <w:rPr>
          <w:color w:val="000000"/>
          <w:szCs w:val="21"/>
        </w:rPr>
      </w:pPr>
      <w:r w:rsidRPr="00F5534C">
        <w:rPr>
          <w:color w:val="000000"/>
          <w:szCs w:val="21"/>
        </w:rPr>
        <w:t xml:space="preserve">    b</w:t>
      </w:r>
      <w:r w:rsidRPr="00F5534C">
        <w:rPr>
          <w:rFonts w:hint="eastAsia"/>
          <w:color w:val="000000"/>
          <w:szCs w:val="21"/>
        </w:rPr>
        <w:t>）</w:t>
      </w:r>
      <w:r w:rsidRPr="00F5534C">
        <w:rPr>
          <w:rFonts w:hint="eastAsia"/>
          <w:color w:val="000000"/>
        </w:rPr>
        <w:t>混凝土拌合物中水溶性氯离子总含量是指水泥、矿物掺合料、粗、细集料、水、外加剂等所含氯离子含量之和。混凝土的氯离子含量可根据各种原材料的氯离子含量检验结果按配合比计算得到，也可按现行行业标准《混凝土氯离子含量检测技术规程》</w:t>
      </w:r>
      <w:r w:rsidRPr="00F5534C">
        <w:rPr>
          <w:color w:val="000000"/>
        </w:rPr>
        <w:t>JGJ/T 322</w:t>
      </w:r>
      <w:r w:rsidRPr="00F5534C">
        <w:rPr>
          <w:rFonts w:hint="eastAsia"/>
          <w:color w:val="000000"/>
        </w:rPr>
        <w:t>的相关规定检测混凝土拌合物中水溶性氯离子含量得到。</w:t>
      </w:r>
    </w:p>
    <w:p w:rsidR="00751A7C" w:rsidRPr="00F5534C" w:rsidRDefault="00751A7C" w:rsidP="00582DAC">
      <w:pPr>
        <w:pStyle w:val="afa"/>
        <w:ind w:firstLineChars="0" w:firstLine="0"/>
        <w:rPr>
          <w:color w:val="000000"/>
          <w:szCs w:val="21"/>
        </w:rPr>
      </w:pPr>
      <w:r w:rsidRPr="00F5534C">
        <w:rPr>
          <w:color w:val="000000"/>
          <w:szCs w:val="21"/>
        </w:rPr>
        <w:t xml:space="preserve">    c</w:t>
      </w:r>
      <w:r w:rsidRPr="00F5534C">
        <w:rPr>
          <w:rFonts w:hint="eastAsia"/>
          <w:color w:val="000000"/>
          <w:szCs w:val="21"/>
        </w:rPr>
        <w:t>）</w:t>
      </w:r>
      <w:r w:rsidRPr="00F5534C">
        <w:rPr>
          <w:rFonts w:hint="eastAsia"/>
          <w:color w:val="000000"/>
        </w:rPr>
        <w:t>混凝土拌合物的总碱含量是指水泥、矿物掺合料、外加剂及水的碱含量之和。其中水泥</w:t>
      </w:r>
      <w:r w:rsidRPr="00F5534C">
        <w:rPr>
          <w:rFonts w:hAnsi="宋体" w:hint="eastAsia"/>
          <w:color w:val="000000"/>
        </w:rPr>
        <w:t>、外加剂和水的碱含量用实测值计算；矿物掺合料碱含量以其所含可溶性碱计算，粉煤灰的可溶碱含量取粉煤灰总碱量的</w:t>
      </w:r>
      <w:r w:rsidRPr="00F5534C">
        <w:rPr>
          <w:rFonts w:hAnsi="宋体"/>
          <w:color w:val="000000"/>
        </w:rPr>
        <w:t>1/6</w:t>
      </w:r>
      <w:r w:rsidRPr="00F5534C">
        <w:rPr>
          <w:rFonts w:hAnsi="宋体" w:hint="eastAsia"/>
          <w:color w:val="000000"/>
        </w:rPr>
        <w:t>，矿渣粉的可溶性碱量取矿渣总碱量的</w:t>
      </w:r>
      <w:r w:rsidRPr="00F5534C">
        <w:rPr>
          <w:rFonts w:hAnsi="宋体"/>
          <w:color w:val="000000"/>
        </w:rPr>
        <w:t>1/2</w:t>
      </w:r>
      <w:r w:rsidRPr="00F5534C">
        <w:rPr>
          <w:rFonts w:hAnsi="宋体" w:hint="eastAsia"/>
          <w:color w:val="000000"/>
        </w:rPr>
        <w:t>，硅灰的可溶性碱量取硅灰总碱量的</w:t>
      </w:r>
      <w:r w:rsidRPr="00F5534C">
        <w:rPr>
          <w:rFonts w:hAnsi="宋体"/>
          <w:color w:val="000000"/>
        </w:rPr>
        <w:t>1/2</w:t>
      </w:r>
      <w:r w:rsidRPr="00F5534C">
        <w:rPr>
          <w:rFonts w:hAnsi="宋体" w:hint="eastAsia"/>
          <w:color w:val="000000"/>
        </w:rPr>
        <w:t>。</w:t>
      </w:r>
    </w:p>
    <w:p w:rsidR="00751A7C" w:rsidRPr="00F5534C" w:rsidRDefault="00751A7C" w:rsidP="000060DF">
      <w:pPr>
        <w:pStyle w:val="a1"/>
        <w:numPr>
          <w:ilvl w:val="0"/>
          <w:numId w:val="0"/>
        </w:numPr>
        <w:spacing w:before="156" w:after="156"/>
        <w:rPr>
          <w:color w:val="000000"/>
          <w:lang w:val="en-GB"/>
        </w:rPr>
      </w:pPr>
      <w:bookmarkStart w:id="732" w:name="_Toc497215085"/>
      <w:bookmarkStart w:id="733" w:name="_Toc497225525"/>
      <w:r w:rsidRPr="00F5534C">
        <w:rPr>
          <w:color w:val="000000"/>
        </w:rPr>
        <w:t xml:space="preserve">7.3 </w:t>
      </w:r>
      <w:r w:rsidRPr="00F5534C">
        <w:rPr>
          <w:rFonts w:hint="eastAsia"/>
          <w:color w:val="000000"/>
          <w:lang w:val="en-GB"/>
        </w:rPr>
        <w:t>混凝土拌制</w:t>
      </w:r>
      <w:bookmarkEnd w:id="732"/>
      <w:bookmarkEnd w:id="733"/>
    </w:p>
    <w:p w:rsidR="00751A7C" w:rsidRPr="00F5534C" w:rsidRDefault="00751A7C" w:rsidP="00582DAC">
      <w:pPr>
        <w:pStyle w:val="afa"/>
        <w:ind w:firstLineChars="0" w:firstLine="0"/>
        <w:rPr>
          <w:color w:val="000000"/>
          <w:szCs w:val="21"/>
        </w:rPr>
      </w:pPr>
      <w:r w:rsidRPr="00F5534C">
        <w:rPr>
          <w:rFonts w:hAnsi="宋体"/>
          <w:color w:val="000000"/>
        </w:rPr>
        <w:t>7.3.1</w:t>
      </w:r>
      <w:r w:rsidRPr="00F5534C">
        <w:rPr>
          <w:rFonts w:hAnsi="宋体" w:hint="eastAsia"/>
          <w:color w:val="000000"/>
        </w:rPr>
        <w:t>～</w:t>
      </w:r>
      <w:r w:rsidRPr="00F5534C">
        <w:rPr>
          <w:rFonts w:hAnsi="宋体"/>
          <w:color w:val="000000"/>
        </w:rPr>
        <w:t>7.3.3</w:t>
      </w:r>
      <w:r w:rsidRPr="00F5534C">
        <w:rPr>
          <w:color w:val="000000"/>
          <w:szCs w:val="21"/>
        </w:rPr>
        <w:t xml:space="preserve">  </w:t>
      </w:r>
      <w:r w:rsidRPr="00F5534C">
        <w:rPr>
          <w:rFonts w:hint="eastAsia"/>
          <w:color w:val="000000"/>
          <w:szCs w:val="21"/>
        </w:rPr>
        <w:t>搅拌时原材料与配合比的控制、拌合物的制备环境和拌合制度的控制，都是保证清水混凝土均匀一致外观质量的重要手段。较长的拌合时间，能保证普通清水混凝土拌合均匀，避免混凝土不匀质带来色差。一般而言，清水混凝土拌合物的搅拌时间，对于</w:t>
      </w:r>
      <w:r w:rsidRPr="00F5534C">
        <w:rPr>
          <w:color w:val="000000"/>
          <w:szCs w:val="21"/>
        </w:rPr>
        <w:t>C50</w:t>
      </w:r>
      <w:r w:rsidRPr="00F5534C">
        <w:rPr>
          <w:rFonts w:hint="eastAsia"/>
          <w:color w:val="000000"/>
          <w:szCs w:val="21"/>
        </w:rPr>
        <w:t>以下混凝土不得少于</w:t>
      </w:r>
      <w:r w:rsidRPr="00F5534C">
        <w:rPr>
          <w:color w:val="000000"/>
          <w:szCs w:val="21"/>
        </w:rPr>
        <w:t>1.5min</w:t>
      </w:r>
      <w:r w:rsidRPr="00F5534C">
        <w:rPr>
          <w:rFonts w:hint="eastAsia"/>
          <w:color w:val="000000"/>
          <w:szCs w:val="21"/>
        </w:rPr>
        <w:t>，</w:t>
      </w:r>
      <w:r w:rsidRPr="00F5534C">
        <w:rPr>
          <w:color w:val="000000"/>
          <w:szCs w:val="21"/>
        </w:rPr>
        <w:t>C50</w:t>
      </w:r>
      <w:r w:rsidRPr="00F5534C">
        <w:rPr>
          <w:rFonts w:hint="eastAsia"/>
          <w:color w:val="000000"/>
          <w:szCs w:val="21"/>
        </w:rPr>
        <w:t>及以上混凝土不得少于</w:t>
      </w:r>
      <w:r w:rsidRPr="00F5534C">
        <w:rPr>
          <w:color w:val="000000"/>
          <w:szCs w:val="21"/>
        </w:rPr>
        <w:t>2min</w:t>
      </w:r>
      <w:r w:rsidRPr="00F5534C">
        <w:rPr>
          <w:rFonts w:hint="eastAsia"/>
          <w:color w:val="000000"/>
          <w:szCs w:val="21"/>
        </w:rPr>
        <w:t>，冬季还应相应延长</w:t>
      </w:r>
      <w:r w:rsidRPr="00F5534C">
        <w:rPr>
          <w:color w:val="000000"/>
          <w:szCs w:val="21"/>
        </w:rPr>
        <w:t>0.5min</w:t>
      </w:r>
      <w:r w:rsidRPr="00F5534C">
        <w:rPr>
          <w:rFonts w:hint="eastAsia"/>
          <w:color w:val="000000"/>
          <w:szCs w:val="21"/>
        </w:rPr>
        <w:t>。</w:t>
      </w:r>
    </w:p>
    <w:p w:rsidR="00751A7C" w:rsidRPr="00F5534C" w:rsidRDefault="00751A7C" w:rsidP="00582DAC">
      <w:pPr>
        <w:pStyle w:val="afa"/>
        <w:ind w:firstLineChars="0" w:firstLine="0"/>
        <w:rPr>
          <w:color w:val="000000"/>
        </w:rPr>
      </w:pPr>
      <w:r w:rsidRPr="00F5534C">
        <w:rPr>
          <w:rFonts w:hAnsi="宋体"/>
          <w:color w:val="000000"/>
        </w:rPr>
        <w:t xml:space="preserve">7.3.4 </w:t>
      </w:r>
      <w:r w:rsidRPr="00F5534C">
        <w:rPr>
          <w:rFonts w:hAnsi="宋体" w:hint="eastAsia"/>
          <w:color w:val="000000"/>
        </w:rPr>
        <w:t>清水混凝土拌合站</w:t>
      </w:r>
      <w:r w:rsidRPr="00F5534C">
        <w:rPr>
          <w:rFonts w:ascii="Times New Roman" w:hAnsi="宋体" w:hint="eastAsia"/>
          <w:color w:val="000000"/>
        </w:rPr>
        <w:t>宜在集料堆场搭设遮雨棚，避免雨水导致集料堆内外含水差异过大。</w:t>
      </w:r>
    </w:p>
    <w:p w:rsidR="00751A7C" w:rsidRPr="00F5534C" w:rsidRDefault="00751A7C" w:rsidP="00582DAC">
      <w:pPr>
        <w:pStyle w:val="afa"/>
        <w:ind w:firstLineChars="0" w:firstLine="0"/>
        <w:rPr>
          <w:color w:val="000000"/>
          <w:szCs w:val="21"/>
        </w:rPr>
      </w:pPr>
      <w:r w:rsidRPr="00F5534C">
        <w:rPr>
          <w:color w:val="000000"/>
          <w:szCs w:val="21"/>
        </w:rPr>
        <w:t xml:space="preserve">7.3.5 </w:t>
      </w:r>
      <w:r w:rsidRPr="00F5534C">
        <w:rPr>
          <w:rFonts w:hint="eastAsia"/>
          <w:color w:val="000000"/>
          <w:szCs w:val="21"/>
        </w:rPr>
        <w:t>同一视觉范围是指水平距离清水混凝土构件表面</w:t>
      </w:r>
      <w:r w:rsidRPr="00F5534C">
        <w:rPr>
          <w:color w:val="000000"/>
          <w:szCs w:val="21"/>
        </w:rPr>
        <w:t>5m</w:t>
      </w:r>
      <w:r w:rsidRPr="00F5534C">
        <w:rPr>
          <w:rFonts w:hint="eastAsia"/>
          <w:color w:val="000000"/>
          <w:szCs w:val="21"/>
        </w:rPr>
        <w:t>，平视清水混凝土表面所观察的范围。混凝土拌合物的制备环境、拌合制度一致是指混凝土的出机温度（受制于原材料温度、拌合站环境温度影响）、投料顺序、搅拌时间一致，主要是为控制混凝土拌合物的状态一致。</w:t>
      </w:r>
    </w:p>
    <w:p w:rsidR="00751A7C" w:rsidRPr="00F5534C" w:rsidRDefault="00751A7C" w:rsidP="00582DAC">
      <w:pPr>
        <w:pStyle w:val="afa"/>
        <w:ind w:firstLineChars="0" w:firstLine="0"/>
        <w:rPr>
          <w:color w:val="000000"/>
          <w:szCs w:val="21"/>
        </w:rPr>
      </w:pPr>
      <w:r w:rsidRPr="00F5534C">
        <w:rPr>
          <w:rFonts w:hAnsi="宋体"/>
          <w:color w:val="000000"/>
        </w:rPr>
        <w:t>7.3.7</w:t>
      </w:r>
      <w:r w:rsidRPr="00F5534C">
        <w:rPr>
          <w:color w:val="000000"/>
          <w:szCs w:val="21"/>
        </w:rPr>
        <w:t xml:space="preserve">  </w:t>
      </w:r>
      <w:r w:rsidRPr="00F5534C">
        <w:rPr>
          <w:rFonts w:hint="eastAsia"/>
          <w:color w:val="000000"/>
          <w:szCs w:val="21"/>
        </w:rPr>
        <w:t>控制混凝土的坍落度的经时损失可减少现场二次增加混凝土外加剂而改变混凝土匀质性和稳定性的发生。控制混凝土工作性的稳定主要是为减少两次浇筑的清水混凝土拌合物由于工作性偏差大而导致硬化后出现可见色差。</w:t>
      </w:r>
    </w:p>
    <w:p w:rsidR="00751A7C" w:rsidRPr="00F5534C" w:rsidRDefault="00751A7C" w:rsidP="000060DF">
      <w:pPr>
        <w:pStyle w:val="a1"/>
        <w:numPr>
          <w:ilvl w:val="0"/>
          <w:numId w:val="0"/>
        </w:numPr>
        <w:spacing w:before="156" w:after="156"/>
        <w:rPr>
          <w:color w:val="000000"/>
          <w:lang w:val="en-GB"/>
        </w:rPr>
      </w:pPr>
      <w:bookmarkStart w:id="734" w:name="_Toc497215086"/>
      <w:bookmarkStart w:id="735" w:name="_Toc497225526"/>
      <w:r w:rsidRPr="00F5534C">
        <w:rPr>
          <w:color w:val="000000"/>
        </w:rPr>
        <w:t xml:space="preserve">7.4 </w:t>
      </w:r>
      <w:r w:rsidRPr="00F5534C">
        <w:rPr>
          <w:rFonts w:hint="eastAsia"/>
          <w:color w:val="000000"/>
          <w:lang w:val="en-GB"/>
        </w:rPr>
        <w:t>混凝土拌合物运输</w:t>
      </w:r>
      <w:bookmarkEnd w:id="734"/>
      <w:bookmarkEnd w:id="735"/>
    </w:p>
    <w:p w:rsidR="00751A7C" w:rsidRPr="00F5534C" w:rsidRDefault="00751A7C" w:rsidP="00582DAC">
      <w:pPr>
        <w:pStyle w:val="afa"/>
        <w:ind w:firstLineChars="0" w:firstLine="0"/>
        <w:rPr>
          <w:color w:val="000000"/>
          <w:szCs w:val="21"/>
        </w:rPr>
      </w:pPr>
      <w:r w:rsidRPr="00F5534C">
        <w:rPr>
          <w:rFonts w:hAnsi="宋体"/>
          <w:color w:val="000000"/>
        </w:rPr>
        <w:t xml:space="preserve">    </w:t>
      </w:r>
      <w:r w:rsidRPr="00F5534C">
        <w:rPr>
          <w:rFonts w:hint="eastAsia"/>
          <w:color w:val="000000"/>
          <w:szCs w:val="21"/>
        </w:rPr>
        <w:t>混凝土运输对质量的影响：一是在运输过程中造成混凝土离析、分层和坍落度损失过大，不能保证混凝土入模时的工作性能，将影响到清水混凝土的浇筑质量和外观色均性。因此，混凝土运输时间不能过长，对混凝土运输距离和场地平整度也要进行严格控制。二是混凝土运输罐车在运输清水混凝土前必须清洗干净，运输过程中应保持罐体运转，中途不得运送其它品种混凝土，以防混凝土污染，造成混凝土产生色差。三是运输过程中不能随意加水和外加剂，防止现场调整混凝土而产生饰面效果差异。</w:t>
      </w:r>
      <w:bookmarkStart w:id="736" w:name="45"/>
      <w:bookmarkEnd w:id="736"/>
    </w:p>
    <w:p w:rsidR="00751A7C" w:rsidRPr="00F5534C" w:rsidRDefault="00751A7C" w:rsidP="000060DF">
      <w:pPr>
        <w:pStyle w:val="a1"/>
        <w:numPr>
          <w:ilvl w:val="0"/>
          <w:numId w:val="0"/>
        </w:numPr>
        <w:spacing w:before="156" w:after="156"/>
        <w:rPr>
          <w:color w:val="000000"/>
          <w:lang w:val="en-GB"/>
        </w:rPr>
      </w:pPr>
      <w:bookmarkStart w:id="737" w:name="_Toc400961766"/>
      <w:bookmarkStart w:id="738" w:name="_Toc400961951"/>
      <w:bookmarkStart w:id="739" w:name="_Toc400962651"/>
      <w:bookmarkStart w:id="740" w:name="_Toc459635321"/>
      <w:bookmarkStart w:id="741" w:name="_Toc496885482"/>
      <w:bookmarkStart w:id="742" w:name="_Toc497215087"/>
      <w:bookmarkStart w:id="743" w:name="_Toc497225527"/>
      <w:r w:rsidRPr="00F5534C">
        <w:rPr>
          <w:color w:val="000000"/>
        </w:rPr>
        <w:t xml:space="preserve">7.5  </w:t>
      </w:r>
      <w:r w:rsidRPr="00F5534C">
        <w:rPr>
          <w:rFonts w:hint="eastAsia"/>
          <w:color w:val="000000"/>
          <w:lang w:val="en-GB"/>
        </w:rPr>
        <w:t>混凝土</w:t>
      </w:r>
      <w:bookmarkEnd w:id="737"/>
      <w:bookmarkEnd w:id="738"/>
      <w:bookmarkEnd w:id="739"/>
      <w:bookmarkEnd w:id="740"/>
      <w:bookmarkEnd w:id="741"/>
      <w:r w:rsidRPr="00F5534C">
        <w:rPr>
          <w:rFonts w:hint="eastAsia"/>
          <w:color w:val="000000"/>
          <w:lang w:val="en-GB"/>
        </w:rPr>
        <w:t>浇筑</w:t>
      </w:r>
      <w:bookmarkEnd w:id="742"/>
      <w:bookmarkEnd w:id="743"/>
    </w:p>
    <w:p w:rsidR="00751A7C" w:rsidRPr="00F5534C" w:rsidRDefault="00751A7C" w:rsidP="00582DAC">
      <w:pPr>
        <w:pStyle w:val="afa"/>
        <w:ind w:firstLineChars="0" w:firstLine="0"/>
        <w:rPr>
          <w:rFonts w:hAnsi="宋体"/>
          <w:color w:val="000000"/>
        </w:rPr>
      </w:pPr>
      <w:r w:rsidRPr="00F5534C">
        <w:rPr>
          <w:color w:val="000000"/>
          <w:szCs w:val="21"/>
        </w:rPr>
        <w:t xml:space="preserve">7.5.3 </w:t>
      </w:r>
      <w:r w:rsidRPr="00F5534C">
        <w:rPr>
          <w:rFonts w:hint="eastAsia"/>
          <w:color w:val="000000"/>
          <w:szCs w:val="21"/>
        </w:rPr>
        <w:t>本条规定了大体积机制砂混凝土施工时温控防裂的技术依据。</w:t>
      </w:r>
    </w:p>
    <w:p w:rsidR="00751A7C" w:rsidRPr="00F5534C" w:rsidRDefault="00751A7C" w:rsidP="00582DAC">
      <w:pPr>
        <w:pStyle w:val="afa"/>
        <w:ind w:firstLineChars="0" w:firstLine="0"/>
        <w:rPr>
          <w:color w:val="000000"/>
          <w:szCs w:val="21"/>
        </w:rPr>
      </w:pPr>
      <w:r w:rsidRPr="00F5534C">
        <w:rPr>
          <w:rFonts w:hAnsi="宋体"/>
          <w:color w:val="000000"/>
        </w:rPr>
        <w:t>7.5.4</w:t>
      </w:r>
      <w:r w:rsidRPr="00F5534C">
        <w:rPr>
          <w:rFonts w:hAnsi="宋体" w:hint="eastAsia"/>
          <w:color w:val="000000"/>
        </w:rPr>
        <w:t>～</w:t>
      </w:r>
      <w:r w:rsidRPr="00F5534C">
        <w:rPr>
          <w:rFonts w:hAnsi="宋体"/>
          <w:color w:val="000000"/>
        </w:rPr>
        <w:t xml:space="preserve">7.5.5 </w:t>
      </w:r>
      <w:r w:rsidRPr="00F5534C">
        <w:rPr>
          <w:rFonts w:hint="eastAsia"/>
          <w:color w:val="000000"/>
          <w:szCs w:val="21"/>
        </w:rPr>
        <w:t>混凝土浇筑布料过程中应注意以下几个方面：</w:t>
      </w:r>
      <w:r w:rsidRPr="00F5534C">
        <w:rPr>
          <w:color w:val="000000"/>
          <w:szCs w:val="21"/>
        </w:rPr>
        <w:t>1</w:t>
      </w:r>
      <w:r w:rsidRPr="00F5534C">
        <w:rPr>
          <w:rFonts w:hint="eastAsia"/>
          <w:color w:val="000000"/>
          <w:szCs w:val="21"/>
        </w:rPr>
        <w:t>）浇筑高度：如果倾落的自由高度超过</w:t>
      </w:r>
      <w:r w:rsidRPr="00F5534C">
        <w:rPr>
          <w:color w:val="000000"/>
          <w:szCs w:val="21"/>
        </w:rPr>
        <w:t>2m</w:t>
      </w:r>
      <w:r w:rsidRPr="00F5534C">
        <w:rPr>
          <w:rFonts w:hint="eastAsia"/>
          <w:color w:val="000000"/>
          <w:szCs w:val="21"/>
        </w:rPr>
        <w:t>，会发生混凝土离析，从而导致清水混凝土表面发生分层、色泽不均匀的现象。因此，当自由下落高度超过</w:t>
      </w:r>
      <w:r w:rsidRPr="00F5534C">
        <w:rPr>
          <w:color w:val="000000"/>
          <w:szCs w:val="21"/>
        </w:rPr>
        <w:t>2m</w:t>
      </w:r>
      <w:r w:rsidRPr="00F5534C">
        <w:rPr>
          <w:rFonts w:hint="eastAsia"/>
          <w:color w:val="000000"/>
          <w:szCs w:val="21"/>
        </w:rPr>
        <w:t>时，应使用串筒、斜槽、溜管、漏斗等。</w:t>
      </w:r>
      <w:r w:rsidRPr="00F5534C">
        <w:rPr>
          <w:color w:val="000000"/>
          <w:szCs w:val="21"/>
        </w:rPr>
        <w:t>2</w:t>
      </w:r>
      <w:r w:rsidRPr="00F5534C">
        <w:rPr>
          <w:rFonts w:hint="eastAsia"/>
          <w:color w:val="000000"/>
          <w:szCs w:val="21"/>
        </w:rPr>
        <w:t>）分层下料的厚度：如果下料过厚，一方面增加了对模板的侧压力，有可能出现模板变形、漏浆甚至爆模的情况；即使不出现上述情况，也会因为振捣机械的性能达不到影响深度，容易出现振捣不足影响或者的内在质量，导致后不密实甚至出现蜂窝麻面；有时即使混凝土厚度不是很大，但是配筋密实影响振捣时，如果不合理进行分层浇筑，就不能保证混凝土振捣密实，清水混凝土拆模后也很可能会出现蜂窝、麻面等质量缺陷。因此，清水混凝土应严格控制每次下料的高度和厚度，分层厚度一般不宜大于</w:t>
      </w:r>
      <w:r w:rsidRPr="00F5534C">
        <w:rPr>
          <w:color w:val="000000"/>
          <w:szCs w:val="21"/>
        </w:rPr>
        <w:t>30cm</w:t>
      </w:r>
      <w:r w:rsidRPr="00F5534C">
        <w:rPr>
          <w:rFonts w:hint="eastAsia"/>
          <w:color w:val="000000"/>
          <w:szCs w:val="21"/>
        </w:rPr>
        <w:t>。浇筑清水混凝土的竖向构件如墩柱，考虑到分层浇筑次数多，即使为加快浇筑进度，分层下料的厚度控制也不应超过</w:t>
      </w:r>
      <w:r w:rsidRPr="00F5534C">
        <w:rPr>
          <w:color w:val="000000"/>
          <w:szCs w:val="21"/>
        </w:rPr>
        <w:t>50cm</w:t>
      </w:r>
      <w:r w:rsidRPr="00F5534C">
        <w:rPr>
          <w:rFonts w:hint="eastAsia"/>
          <w:color w:val="000000"/>
          <w:szCs w:val="21"/>
        </w:rPr>
        <w:t>，并应逐层振捣。</w:t>
      </w:r>
      <w:r w:rsidRPr="00F5534C">
        <w:rPr>
          <w:color w:val="000000"/>
          <w:szCs w:val="21"/>
        </w:rPr>
        <w:t>3</w:t>
      </w:r>
      <w:r w:rsidRPr="00F5534C">
        <w:rPr>
          <w:rFonts w:hint="eastAsia"/>
          <w:color w:val="000000"/>
          <w:szCs w:val="21"/>
        </w:rPr>
        <w:t>）浇筑顺序：采用分层浇筑工艺时，如果浇筑顺序选择不当，会导致下层混凝土重塑性变差甚至初凝时上层混凝土尚未浇筑完毕，清水混凝土表面将会有明显的分层线痕迹甚至出现施工冷缝，影响外观质量。一个施工节段的混凝土必须连续浇筑，不得随意留置施工缝。</w:t>
      </w:r>
      <w:r w:rsidRPr="00F5534C">
        <w:rPr>
          <w:color w:val="000000"/>
          <w:szCs w:val="21"/>
        </w:rPr>
        <w:t>4</w:t>
      </w:r>
      <w:r w:rsidRPr="00F5534C">
        <w:rPr>
          <w:rFonts w:hint="eastAsia"/>
          <w:color w:val="000000"/>
          <w:szCs w:val="21"/>
        </w:rPr>
        <w:t>）浇筑速度：对于截面尺寸不大的单个构件，如墩柱，不可过快浇筑。浇筑过快时，新浇的混凝土对模板的侧压力加大，会引起模板变形甚至爆模。而且在浇筑过程中，下部的混凝土尚未沉实即已浇筑上的混凝土，对上层混凝土的振捣会因影响到下层混凝土，有如过振一般，严重时会出现粗骨料下沉、砂浆上浮、气泡集中，影响结构的匀质性和外观情况。因此，墩柱的浇筑宜采用数根柱为一组，依次循环浇筑，各柱分层下料、分层振捣的办法施工，延长每一根的浇筑速度，使每层浇筑的混凝土略微沉实，使砂浆持续上浮的情况在一定程度上得以改善，同时在可能条件下混凝土的坍落度值宜以允许值的下限控制。</w:t>
      </w:r>
    </w:p>
    <w:p w:rsidR="00751A7C" w:rsidRPr="00F5534C" w:rsidRDefault="00751A7C" w:rsidP="00582DAC">
      <w:pPr>
        <w:autoSpaceDE w:val="0"/>
        <w:autoSpaceDN w:val="0"/>
        <w:adjustRightInd w:val="0"/>
        <w:jc w:val="left"/>
        <w:rPr>
          <w:color w:val="000000"/>
          <w:szCs w:val="21"/>
        </w:rPr>
      </w:pPr>
      <w:r w:rsidRPr="00F5534C">
        <w:rPr>
          <w:rFonts w:ascii="宋体" w:cs="宋体"/>
          <w:color w:val="000000"/>
          <w:kern w:val="0"/>
          <w:szCs w:val="21"/>
        </w:rPr>
        <w:t xml:space="preserve">7.5.6 </w:t>
      </w:r>
      <w:r w:rsidRPr="00F5534C">
        <w:rPr>
          <w:rFonts w:hint="eastAsia"/>
          <w:color w:val="000000"/>
          <w:szCs w:val="21"/>
        </w:rPr>
        <w:t>严格控制分层浇筑的间隔时间是为了防止冷缝、分层缝印痕的出现。</w:t>
      </w:r>
    </w:p>
    <w:p w:rsidR="00751A7C" w:rsidRPr="00F5534C" w:rsidRDefault="00751A7C" w:rsidP="00582DAC">
      <w:pPr>
        <w:autoSpaceDE w:val="0"/>
        <w:autoSpaceDN w:val="0"/>
        <w:adjustRightInd w:val="0"/>
        <w:jc w:val="left"/>
        <w:rPr>
          <w:color w:val="000000"/>
          <w:szCs w:val="21"/>
        </w:rPr>
      </w:pPr>
      <w:r w:rsidRPr="00F5534C">
        <w:rPr>
          <w:color w:val="000000"/>
          <w:szCs w:val="21"/>
        </w:rPr>
        <w:t xml:space="preserve">7.5.9 </w:t>
      </w:r>
      <w:r w:rsidRPr="00F5534C">
        <w:rPr>
          <w:rFonts w:hint="eastAsia"/>
          <w:color w:val="000000"/>
          <w:szCs w:val="21"/>
        </w:rPr>
        <w:t>本条是为了防止洞口模板被一侧混凝土挤压变形及位移。</w:t>
      </w:r>
    </w:p>
    <w:p w:rsidR="00751A7C" w:rsidRPr="00F5534C" w:rsidRDefault="00751A7C" w:rsidP="000060DF">
      <w:pPr>
        <w:pStyle w:val="a1"/>
        <w:numPr>
          <w:ilvl w:val="0"/>
          <w:numId w:val="0"/>
        </w:numPr>
        <w:spacing w:before="156" w:after="156"/>
        <w:rPr>
          <w:color w:val="000000"/>
          <w:lang w:val="en-GB"/>
        </w:rPr>
      </w:pPr>
      <w:bookmarkStart w:id="744" w:name="_Toc497215088"/>
      <w:bookmarkStart w:id="745" w:name="_Toc497225528"/>
      <w:r w:rsidRPr="00F5534C">
        <w:rPr>
          <w:color w:val="000000"/>
        </w:rPr>
        <w:t xml:space="preserve">7.6  </w:t>
      </w:r>
      <w:r w:rsidRPr="00F5534C">
        <w:rPr>
          <w:rFonts w:hint="eastAsia"/>
          <w:color w:val="000000"/>
          <w:lang w:val="en-GB"/>
        </w:rPr>
        <w:t>混凝土振捣</w:t>
      </w:r>
      <w:bookmarkEnd w:id="744"/>
      <w:bookmarkEnd w:id="745"/>
    </w:p>
    <w:p w:rsidR="00751A7C" w:rsidRPr="00F5534C" w:rsidRDefault="00751A7C" w:rsidP="00582DAC">
      <w:pPr>
        <w:pStyle w:val="afa"/>
        <w:ind w:firstLineChars="0" w:firstLine="0"/>
        <w:rPr>
          <w:rFonts w:cs="宋体"/>
          <w:color w:val="000000"/>
          <w:szCs w:val="21"/>
        </w:rPr>
      </w:pPr>
      <w:r w:rsidRPr="00F5534C">
        <w:rPr>
          <w:rFonts w:hAnsi="宋体"/>
          <w:color w:val="000000"/>
        </w:rPr>
        <w:t>7.6.1</w:t>
      </w:r>
      <w:r w:rsidRPr="00F5534C">
        <w:rPr>
          <w:color w:val="000000"/>
          <w:szCs w:val="21"/>
        </w:rPr>
        <w:t xml:space="preserve"> </w:t>
      </w:r>
      <w:r w:rsidRPr="00F5534C">
        <w:rPr>
          <w:rFonts w:cs="宋体" w:hint="eastAsia"/>
          <w:color w:val="000000"/>
          <w:szCs w:val="21"/>
        </w:rPr>
        <w:t>本条为了保证浇筑的混凝土形成均匀密实的结构。</w:t>
      </w:r>
      <w:r w:rsidRPr="00F5534C">
        <w:rPr>
          <w:rFonts w:hint="eastAsia"/>
          <w:color w:val="000000"/>
          <w:szCs w:val="21"/>
        </w:rPr>
        <w:t>机械振捣更容易使混凝土密实，从而保证混凝土硬化后质量。</w:t>
      </w:r>
    </w:p>
    <w:p w:rsidR="00751A7C" w:rsidRPr="00F5534C" w:rsidRDefault="00751A7C" w:rsidP="00582DAC">
      <w:pPr>
        <w:pStyle w:val="afa"/>
        <w:ind w:firstLineChars="0" w:firstLine="0"/>
        <w:rPr>
          <w:rFonts w:hAnsi="宋体"/>
          <w:color w:val="000000"/>
        </w:rPr>
      </w:pPr>
      <w:r w:rsidRPr="00F5534C">
        <w:rPr>
          <w:rFonts w:cs="宋体"/>
          <w:color w:val="000000"/>
          <w:szCs w:val="21"/>
        </w:rPr>
        <w:t>7.6.2</w:t>
      </w:r>
      <w:r w:rsidRPr="00F5534C">
        <w:rPr>
          <w:rFonts w:cs="宋体" w:hint="eastAsia"/>
          <w:color w:val="000000"/>
          <w:szCs w:val="21"/>
        </w:rPr>
        <w:t>～</w:t>
      </w:r>
      <w:r w:rsidRPr="00F5534C">
        <w:rPr>
          <w:rFonts w:cs="宋体"/>
          <w:color w:val="000000"/>
          <w:szCs w:val="21"/>
        </w:rPr>
        <w:t xml:space="preserve">7.6.4 </w:t>
      </w:r>
      <w:r w:rsidRPr="00F5534C">
        <w:rPr>
          <w:rFonts w:hAnsi="宋体" w:hint="eastAsia"/>
          <w:color w:val="000000"/>
        </w:rPr>
        <w:t>清水混凝土在浇筑时需要严格振捣管理，在振捣过程中应注意以下几个方面：</w:t>
      </w:r>
      <w:r w:rsidRPr="00F5534C">
        <w:rPr>
          <w:rFonts w:hAnsi="宋体"/>
          <w:color w:val="000000"/>
        </w:rPr>
        <w:t xml:space="preserve"> 1</w:t>
      </w:r>
      <w:r w:rsidRPr="00F5534C">
        <w:rPr>
          <w:rFonts w:hAnsi="宋体" w:hint="eastAsia"/>
          <w:color w:val="000000"/>
        </w:rPr>
        <w:t>）振捣时间：振捣时间不够时，混凝土不能充分充满模型，且混凝土内部还存在很多孔隙和气泡，此时清水混凝土会产生缺角、蜂窝和表面气孔的质量缺陷；若混凝土过振，会造成混凝土离析泌水，因翻砂在表面隐约出现“水波纹”状的轻微色差或有偏大气泡积聚，影响清水混凝土的表面效果。同时，过振还可能造成胀模，影响清水混凝土的外观尺寸不合格。在施工实践中，可以根据以下特征判断混凝土振捣是否密实饱满：混凝土表面不再冒出气泡；混凝土不再显著下沉；表面不再泛浆；表面基本形成水平面。</w:t>
      </w:r>
      <w:r w:rsidRPr="00F5534C">
        <w:rPr>
          <w:rFonts w:hAnsi="宋体"/>
          <w:color w:val="000000"/>
        </w:rPr>
        <w:t xml:space="preserve"> 2</w:t>
      </w:r>
      <w:r w:rsidRPr="00F5534C">
        <w:rPr>
          <w:rFonts w:hAnsi="宋体" w:hint="eastAsia"/>
          <w:color w:val="000000"/>
        </w:rPr>
        <w:t>）振捣方法：振动器在操作过程中如果碰撞钢筋、模板、波纹管、钢绞线、锚垫板、回浆管和定位螺栓等，将会造成混凝土露筋、跑模和预埋件位置不准确。因此，在振捣时要注意内部振动器与侧模保持</w:t>
      </w:r>
      <w:r w:rsidRPr="00F5534C">
        <w:rPr>
          <w:rFonts w:hAnsi="宋体"/>
          <w:color w:val="000000"/>
        </w:rPr>
        <w:t>5</w:t>
      </w:r>
      <w:r w:rsidRPr="00F5534C">
        <w:rPr>
          <w:rFonts w:hAnsi="宋体" w:hint="eastAsia"/>
          <w:color w:val="000000"/>
        </w:rPr>
        <w:t>～</w:t>
      </w:r>
      <w:r w:rsidRPr="00F5534C">
        <w:rPr>
          <w:rFonts w:hAnsi="宋体"/>
          <w:color w:val="000000"/>
        </w:rPr>
        <w:t>10cm</w:t>
      </w:r>
      <w:r w:rsidRPr="00F5534C">
        <w:rPr>
          <w:rFonts w:hAnsi="宋体" w:hint="eastAsia"/>
          <w:color w:val="000000"/>
        </w:rPr>
        <w:t>的距离，并注意振动器插入位置。混凝土振点应从中间开始向边缘分布，且振捣棒各插点的布置间距应均匀，交错式布点，层层搭扣，遍布浇筑的各个部位，并应随浇筑连续进行，严禁漏振。振捣棒插点间距不宜大于振捣棒有效作用半径的</w:t>
      </w:r>
      <w:r w:rsidRPr="00F5534C">
        <w:rPr>
          <w:rFonts w:hAnsi="宋体"/>
          <w:color w:val="000000"/>
        </w:rPr>
        <w:t>1.5</w:t>
      </w:r>
      <w:r w:rsidRPr="00F5534C">
        <w:rPr>
          <w:rFonts w:hAnsi="宋体" w:hint="eastAsia"/>
          <w:color w:val="000000"/>
        </w:rPr>
        <w:t>倍，且保证插入下层混凝土内的深度宜为</w:t>
      </w:r>
      <w:r w:rsidRPr="00F5534C">
        <w:rPr>
          <w:rFonts w:hAnsi="宋体"/>
          <w:color w:val="000000"/>
        </w:rPr>
        <w:t>5cm</w:t>
      </w:r>
      <w:r w:rsidRPr="00F5534C">
        <w:rPr>
          <w:rFonts w:hAnsi="宋体" w:hint="eastAsia"/>
          <w:color w:val="000000"/>
        </w:rPr>
        <w:t>～</w:t>
      </w:r>
      <w:r w:rsidRPr="00F5534C">
        <w:rPr>
          <w:rFonts w:hAnsi="宋体"/>
          <w:color w:val="000000"/>
        </w:rPr>
        <w:t>10cm</w:t>
      </w:r>
      <w:r w:rsidRPr="00F5534C">
        <w:rPr>
          <w:rFonts w:hAnsi="宋体" w:hint="eastAsia"/>
          <w:color w:val="000000"/>
        </w:rPr>
        <w:t>。对于边角要多插，同时保证每一振点表面呈现浮浆和不再下沉，防止混凝土构件缺角及蜂窝的发生。插入式振捣变换插点时，应做到“快插慢拔”，不得将振捣棒放在拌和物内平拖，不得用振捣棒驱赶混凝土。</w:t>
      </w:r>
      <w:r w:rsidRPr="00F5534C">
        <w:rPr>
          <w:rFonts w:hAnsi="宋体"/>
          <w:color w:val="000000"/>
        </w:rPr>
        <w:t>3</w:t>
      </w:r>
      <w:r w:rsidRPr="00F5534C">
        <w:rPr>
          <w:rFonts w:hAnsi="宋体" w:hint="eastAsia"/>
          <w:color w:val="000000"/>
        </w:rPr>
        <w:t>）二次振捣：</w:t>
      </w:r>
      <w:r w:rsidRPr="00F5534C">
        <w:rPr>
          <w:rFonts w:hAnsi="宋体"/>
          <w:color w:val="000000"/>
        </w:rPr>
        <w:t xml:space="preserve"> </w:t>
      </w:r>
      <w:r w:rsidRPr="00F5534C">
        <w:rPr>
          <w:rFonts w:hAnsi="宋体" w:hint="eastAsia"/>
          <w:color w:val="000000"/>
        </w:rPr>
        <w:t>采用二次振捣法，可以减少表面气泡，即第一次在混凝土浇筑时振捣，第二次待混凝土静置一段时间再振捣（在第</w:t>
      </w:r>
      <w:r w:rsidRPr="00F5534C">
        <w:rPr>
          <w:rFonts w:hAnsi="宋体"/>
          <w:color w:val="000000"/>
        </w:rPr>
        <w:t>2</w:t>
      </w:r>
      <w:r w:rsidRPr="00F5534C">
        <w:rPr>
          <w:rFonts w:hAnsi="宋体" w:hint="eastAsia"/>
          <w:color w:val="000000"/>
        </w:rPr>
        <w:t>层混凝土摊铺前进行），而顶层一般在</w:t>
      </w:r>
      <w:r w:rsidRPr="00F5534C">
        <w:rPr>
          <w:rFonts w:hAnsi="宋体"/>
          <w:color w:val="000000"/>
        </w:rPr>
        <w:t>0.5h</w:t>
      </w:r>
      <w:r w:rsidRPr="00F5534C">
        <w:rPr>
          <w:rFonts w:hAnsi="宋体" w:hint="eastAsia"/>
          <w:color w:val="000000"/>
        </w:rPr>
        <w:t>后进行第二次振捣。</w:t>
      </w:r>
      <w:r w:rsidRPr="00F5534C">
        <w:rPr>
          <w:rFonts w:hAnsi="宋体"/>
          <w:color w:val="000000"/>
        </w:rPr>
        <w:t>4</w:t>
      </w:r>
      <w:r w:rsidRPr="00F5534C">
        <w:rPr>
          <w:rFonts w:hAnsi="宋体" w:hint="eastAsia"/>
          <w:color w:val="000000"/>
        </w:rPr>
        <w:t>）其他：混凝土在保证振捣密实的情况下，不宜长时间振捣，防止过振发生泌水、气泡聚集，掺粉煤灰混凝土振捣时，振捣后的混凝土表面不应出现明显的粉煤灰浮浆层。若因构件表面浮浆较厚，可采用加入适当清洁小石子再适度二次振捣的办法，避免表面层混凝土与下部混凝土颜色不一致。</w:t>
      </w:r>
    </w:p>
    <w:p w:rsidR="00751A7C" w:rsidRPr="00F5534C" w:rsidRDefault="00751A7C" w:rsidP="000060DF">
      <w:pPr>
        <w:pStyle w:val="a1"/>
        <w:numPr>
          <w:ilvl w:val="0"/>
          <w:numId w:val="0"/>
        </w:numPr>
        <w:spacing w:before="156" w:after="156"/>
        <w:rPr>
          <w:color w:val="000000"/>
          <w:lang w:val="en-GB"/>
        </w:rPr>
      </w:pPr>
      <w:bookmarkStart w:id="746" w:name="_Toc497215089"/>
      <w:bookmarkStart w:id="747" w:name="_Toc497225529"/>
      <w:r w:rsidRPr="00F5534C">
        <w:rPr>
          <w:color w:val="000000"/>
        </w:rPr>
        <w:t xml:space="preserve">7.7  </w:t>
      </w:r>
      <w:r w:rsidRPr="00F5534C">
        <w:rPr>
          <w:rFonts w:hint="eastAsia"/>
          <w:color w:val="000000"/>
          <w:lang w:val="en-GB"/>
        </w:rPr>
        <w:t>混凝土养护</w:t>
      </w:r>
      <w:bookmarkEnd w:id="746"/>
      <w:bookmarkEnd w:id="747"/>
    </w:p>
    <w:p w:rsidR="00751A7C" w:rsidRPr="00F5534C" w:rsidRDefault="00751A7C" w:rsidP="00582DAC">
      <w:pPr>
        <w:pStyle w:val="afa"/>
        <w:ind w:firstLineChars="0" w:firstLine="0"/>
        <w:rPr>
          <w:color w:val="000000"/>
        </w:rPr>
      </w:pPr>
      <w:r w:rsidRPr="00F5534C">
        <w:rPr>
          <w:rFonts w:hAnsi="宋体"/>
          <w:color w:val="000000"/>
        </w:rPr>
        <w:t>7.7.1</w:t>
      </w:r>
      <w:r w:rsidRPr="00F5534C">
        <w:rPr>
          <w:color w:val="000000"/>
          <w:szCs w:val="21"/>
        </w:rPr>
        <w:t xml:space="preserve"> </w:t>
      </w:r>
      <w:r w:rsidRPr="00F5534C">
        <w:rPr>
          <w:rFonts w:hint="eastAsia"/>
          <w:color w:val="000000"/>
        </w:rPr>
        <w:t>混凝土暴露面收浆后及时采取塑料布覆盖保湿养护措施是为了防止混凝土脱水产生裂缝。采用塑料薄膜养护时保持膜内潮湿，采喷雾养护时混凝土表面保持湿润。</w:t>
      </w:r>
    </w:p>
    <w:p w:rsidR="00751A7C" w:rsidRPr="00F5534C" w:rsidRDefault="00751A7C" w:rsidP="00582DAC">
      <w:pPr>
        <w:pStyle w:val="afa"/>
        <w:ind w:firstLineChars="0" w:firstLine="0"/>
        <w:rPr>
          <w:color w:val="000000"/>
        </w:rPr>
      </w:pPr>
      <w:r w:rsidRPr="00F5534C">
        <w:rPr>
          <w:color w:val="000000"/>
        </w:rPr>
        <w:t>7.7.2</w:t>
      </w:r>
      <w:r w:rsidRPr="00F5534C">
        <w:rPr>
          <w:rFonts w:hint="eastAsia"/>
          <w:color w:val="000000"/>
        </w:rPr>
        <w:t>～</w:t>
      </w:r>
      <w:r w:rsidRPr="00F5534C">
        <w:rPr>
          <w:color w:val="000000"/>
        </w:rPr>
        <w:t>7.7.4</w:t>
      </w:r>
      <w:r w:rsidRPr="00F5534C">
        <w:rPr>
          <w:rFonts w:hint="eastAsia"/>
          <w:color w:val="000000"/>
        </w:rPr>
        <w:t xml:space="preserve">　清水混凝土的养护较普通混凝土严格，避免由于养护对混凝土表面污染，形成色差。</w:t>
      </w:r>
    </w:p>
    <w:p w:rsidR="00751A7C" w:rsidRPr="00F5534C" w:rsidRDefault="00751A7C" w:rsidP="00582DAC">
      <w:pPr>
        <w:pStyle w:val="afa"/>
        <w:ind w:firstLineChars="0" w:firstLine="0"/>
        <w:rPr>
          <w:color w:val="000000"/>
        </w:rPr>
      </w:pPr>
      <w:r w:rsidRPr="00F5534C">
        <w:rPr>
          <w:rFonts w:hint="eastAsia"/>
          <w:color w:val="000000"/>
        </w:rPr>
        <w:t>为避免形成清水混凝土表面色差，模板拆除后其表面养护的遮盖物不得直接用草垫或草包铺盖，以免造成永久性黄颜色污染。为了避免出现水印或使混凝土面发花，色泽不均，不宜采用水管直接水管直接淋水养护，避免滴水、冲水给混凝土表面造成划痕，洒水量以不造成流水为宜。采用自动喷淋养护时，宜喷晒成雾状水，并确保混凝土面所有位置均能充分润湿。喷淋养护过程中应经常喷淋保持润湿，频次多少以能保持混凝土表面经常的湿润状态为宜。养护过程中的其他注意事项还有：</w:t>
      </w:r>
    </w:p>
    <w:p w:rsidR="00751A7C" w:rsidRPr="00F5534C" w:rsidRDefault="00751A7C" w:rsidP="00582DAC">
      <w:pPr>
        <w:pStyle w:val="afa"/>
        <w:ind w:firstLineChars="0" w:firstLine="0"/>
        <w:rPr>
          <w:color w:val="000000"/>
        </w:rPr>
      </w:pPr>
      <w:r w:rsidRPr="00F5534C">
        <w:rPr>
          <w:rFonts w:hint="eastAsia"/>
          <w:color w:val="000000"/>
        </w:rPr>
        <w:t xml:space="preserve">　　（</w:t>
      </w:r>
      <w:r w:rsidRPr="00F5534C">
        <w:rPr>
          <w:color w:val="000000"/>
        </w:rPr>
        <w:t>1</w:t>
      </w:r>
      <w:r w:rsidRPr="00F5534C">
        <w:rPr>
          <w:rFonts w:hint="eastAsia"/>
          <w:color w:val="000000"/>
        </w:rPr>
        <w:t>）如用非饮用水或地下水养护，应做水质化验合格才能使用。对于上部有盖梁的柱，将其外漏钢筋逐根用塑料薄模包裹，以防钢筋生锈雨天锈水流至柱立面形成色斑。</w:t>
      </w:r>
    </w:p>
    <w:p w:rsidR="00751A7C" w:rsidRPr="00F5534C" w:rsidRDefault="00751A7C" w:rsidP="00582DAC">
      <w:pPr>
        <w:pStyle w:val="afa"/>
        <w:ind w:firstLineChars="0" w:firstLine="0"/>
        <w:rPr>
          <w:color w:val="000000"/>
        </w:rPr>
      </w:pPr>
      <w:r w:rsidRPr="00F5534C">
        <w:rPr>
          <w:rFonts w:hint="eastAsia"/>
          <w:color w:val="000000"/>
        </w:rPr>
        <w:t xml:space="preserve">　　（</w:t>
      </w:r>
      <w:r w:rsidRPr="00F5534C">
        <w:rPr>
          <w:color w:val="000000"/>
        </w:rPr>
        <w:t>2</w:t>
      </w:r>
      <w:r w:rsidRPr="00F5534C">
        <w:rPr>
          <w:rFonts w:hint="eastAsia"/>
          <w:color w:val="000000"/>
        </w:rPr>
        <w:t>）一般养护</w:t>
      </w:r>
      <w:r w:rsidRPr="00F5534C">
        <w:rPr>
          <w:color w:val="000000"/>
        </w:rPr>
        <w:t>14</w:t>
      </w:r>
      <w:r w:rsidRPr="00F5534C">
        <w:rPr>
          <w:rFonts w:hint="eastAsia"/>
          <w:color w:val="000000"/>
        </w:rPr>
        <w:t>天后可将塑料薄膜揭掉，若包裹时间太长，由于包扎不均匀或雨天局部浸水长期包裹形成养护色差。离地</w:t>
      </w:r>
      <w:r w:rsidRPr="00F5534C">
        <w:rPr>
          <w:color w:val="000000"/>
        </w:rPr>
        <w:t>2m</w:t>
      </w:r>
      <w:r w:rsidRPr="00F5534C">
        <w:rPr>
          <w:rFonts w:hint="eastAsia"/>
          <w:color w:val="000000"/>
        </w:rPr>
        <w:t>以内宜用塑料布包裹保护，以防雨天泥巴飞溅在柱上。</w:t>
      </w:r>
    </w:p>
    <w:p w:rsidR="00751A7C" w:rsidRPr="00F5534C" w:rsidRDefault="00751A7C" w:rsidP="00582DAC">
      <w:pPr>
        <w:pStyle w:val="afa"/>
        <w:ind w:firstLineChars="0" w:firstLine="0"/>
        <w:rPr>
          <w:color w:val="000000"/>
        </w:rPr>
      </w:pPr>
      <w:r w:rsidRPr="00F5534C">
        <w:rPr>
          <w:color w:val="000000"/>
        </w:rPr>
        <w:t xml:space="preserve">    </w:t>
      </w:r>
      <w:r w:rsidRPr="00F5534C">
        <w:rPr>
          <w:rFonts w:hint="eastAsia"/>
          <w:color w:val="000000"/>
        </w:rPr>
        <w:t>（</w:t>
      </w:r>
      <w:r w:rsidRPr="00F5534C">
        <w:rPr>
          <w:color w:val="000000"/>
        </w:rPr>
        <w:t>3</w:t>
      </w:r>
      <w:r w:rsidRPr="00F5534C">
        <w:rPr>
          <w:rFonts w:hint="eastAsia"/>
          <w:color w:val="000000"/>
        </w:rPr>
        <w:t>）大体积混凝土大体积混凝土的养护应通过热工计算，确定其保温、保湿或降温措施，并宜设置测温点测定混凝土的内部温度、表面温度和环境温度，温度应控制在设计要求的温差内。设计无要求时，混凝土内部和表面的温差不应超过</w:t>
      </w:r>
      <w:r w:rsidRPr="00F5534C">
        <w:rPr>
          <w:color w:val="000000"/>
        </w:rPr>
        <w:t>25</w:t>
      </w:r>
      <w:r w:rsidRPr="00F5534C">
        <w:rPr>
          <w:rFonts w:hint="eastAsia"/>
          <w:color w:val="000000"/>
        </w:rPr>
        <w:t>℃，混凝土表面与环境的温差不宜大于</w:t>
      </w:r>
      <w:r w:rsidRPr="00F5534C">
        <w:rPr>
          <w:color w:val="000000"/>
        </w:rPr>
        <w:t>20</w:t>
      </w:r>
      <w:r w:rsidRPr="00F5534C">
        <w:rPr>
          <w:rFonts w:hint="eastAsia"/>
          <w:color w:val="000000"/>
        </w:rPr>
        <w:t>℃。保温覆盖层的撤除应分层逐步进行，当混凝土的表面温度与环境最大温差小于</w:t>
      </w:r>
      <w:r w:rsidRPr="00F5534C">
        <w:rPr>
          <w:color w:val="000000"/>
        </w:rPr>
        <w:t>20</w:t>
      </w:r>
      <w:r w:rsidRPr="00F5534C">
        <w:rPr>
          <w:rFonts w:hint="eastAsia"/>
          <w:color w:val="000000"/>
        </w:rPr>
        <w:t>℃时，可全部拆除。</w:t>
      </w:r>
    </w:p>
    <w:p w:rsidR="00751A7C" w:rsidRPr="00F5534C" w:rsidRDefault="00751A7C" w:rsidP="00582DAC">
      <w:pPr>
        <w:pStyle w:val="afa"/>
        <w:ind w:firstLineChars="0" w:firstLine="0"/>
        <w:rPr>
          <w:color w:val="000000"/>
        </w:rPr>
      </w:pPr>
      <w:r w:rsidRPr="00F5534C">
        <w:rPr>
          <w:color w:val="000000"/>
        </w:rPr>
        <w:t xml:space="preserve">    </w:t>
      </w:r>
      <w:r w:rsidRPr="00F5534C">
        <w:rPr>
          <w:rFonts w:hint="eastAsia"/>
          <w:color w:val="000000"/>
        </w:rPr>
        <w:t>（</w:t>
      </w:r>
      <w:r w:rsidRPr="00F5534C">
        <w:rPr>
          <w:color w:val="000000"/>
        </w:rPr>
        <w:t>4</w:t>
      </w:r>
      <w:r w:rsidRPr="00F5534C">
        <w:rPr>
          <w:rFonts w:hint="eastAsia"/>
          <w:color w:val="000000"/>
        </w:rPr>
        <w:t>）冬期施工的清水混凝土，养护时有保温、防冻措施。应符合下列规定：</w:t>
      </w:r>
      <w:r w:rsidRPr="00F5534C">
        <w:rPr>
          <w:color w:val="000000"/>
        </w:rPr>
        <w:t>1</w:t>
      </w:r>
      <w:r w:rsidRPr="00F5534C">
        <w:rPr>
          <w:rFonts w:hint="eastAsia"/>
          <w:color w:val="000000"/>
        </w:rPr>
        <w:t>）混凝土浇筑后，应及时进行保湿保温养护。</w:t>
      </w:r>
      <w:r w:rsidRPr="00F5534C">
        <w:rPr>
          <w:color w:val="000000"/>
        </w:rPr>
        <w:t>2</w:t>
      </w:r>
      <w:r w:rsidRPr="00F5534C">
        <w:rPr>
          <w:rFonts w:hint="eastAsia"/>
          <w:color w:val="000000"/>
        </w:rPr>
        <w:t>）当日均气温低于</w:t>
      </w:r>
      <w:r w:rsidRPr="00F5534C">
        <w:rPr>
          <w:color w:val="000000"/>
        </w:rPr>
        <w:t>+5</w:t>
      </w:r>
      <w:r w:rsidRPr="00F5534C">
        <w:rPr>
          <w:rFonts w:hint="eastAsia"/>
          <w:color w:val="000000"/>
        </w:rPr>
        <w:t>℃或最低温度低于－</w:t>
      </w:r>
      <w:r w:rsidRPr="00F5534C">
        <w:rPr>
          <w:color w:val="000000"/>
        </w:rPr>
        <w:t>3</w:t>
      </w:r>
      <w:r w:rsidRPr="00F5534C">
        <w:rPr>
          <w:rFonts w:hint="eastAsia"/>
          <w:color w:val="000000"/>
        </w:rPr>
        <w:t>℃时，不得采取洒水自然养护方法，应采用混凝土表面覆盖洁净塑料薄膜保湿，并在其上严密覆盖保温材料进行蓄热养护。混凝土保温层厚度按</w:t>
      </w:r>
      <w:r w:rsidRPr="00F5534C">
        <w:rPr>
          <w:color w:val="000000"/>
        </w:rPr>
        <w:t>JTS 202</w:t>
      </w:r>
      <w:r w:rsidRPr="00F5534C">
        <w:rPr>
          <w:color w:val="000000"/>
        </w:rPr>
        <w:t>–</w:t>
      </w:r>
      <w:r w:rsidRPr="00F5534C">
        <w:rPr>
          <w:color w:val="000000"/>
        </w:rPr>
        <w:t>1</w:t>
      </w:r>
      <w:r w:rsidRPr="00F5534C">
        <w:rPr>
          <w:color w:val="000000"/>
        </w:rPr>
        <w:t>–</w:t>
      </w:r>
      <w:r w:rsidRPr="00F5534C">
        <w:rPr>
          <w:color w:val="000000"/>
        </w:rPr>
        <w:t>2010</w:t>
      </w:r>
      <w:r w:rsidRPr="00F5534C">
        <w:rPr>
          <w:rFonts w:hint="eastAsia"/>
          <w:color w:val="000000"/>
        </w:rPr>
        <w:t>附录</w:t>
      </w:r>
      <w:r w:rsidRPr="00F5534C">
        <w:rPr>
          <w:color w:val="000000"/>
        </w:rPr>
        <w:t>E</w:t>
      </w:r>
      <w:r w:rsidRPr="00F5534C">
        <w:rPr>
          <w:rFonts w:hint="eastAsia"/>
          <w:color w:val="000000"/>
        </w:rPr>
        <w:t>计算确定。塑料薄膜、加厚土工布、麻袋、泡沫塑料板、阻燃保温被等，可作为保温材料覆盖混凝土和模板，必要时，可搭设挡风保温棚。</w:t>
      </w:r>
      <w:r w:rsidRPr="00F5534C">
        <w:rPr>
          <w:color w:val="000000"/>
        </w:rPr>
        <w:t>3</w:t>
      </w:r>
      <w:r w:rsidRPr="00F5534C">
        <w:rPr>
          <w:rFonts w:hint="eastAsia"/>
          <w:color w:val="000000"/>
        </w:rPr>
        <w:t>）当用蓄热法养护达不到要求时，可采用蒸汽加热、电加热或暖棚加热等外部热源加热养护方法。</w:t>
      </w:r>
      <w:r w:rsidRPr="00F5534C">
        <w:rPr>
          <w:color w:val="000000"/>
        </w:rPr>
        <w:t>4</w:t>
      </w:r>
      <w:r w:rsidRPr="00F5534C">
        <w:rPr>
          <w:rFonts w:hint="eastAsia"/>
          <w:color w:val="000000"/>
        </w:rPr>
        <w:t>）混凝土受冻前的强度不得低于</w:t>
      </w:r>
      <w:r w:rsidRPr="00F5534C">
        <w:rPr>
          <w:color w:val="000000"/>
        </w:rPr>
        <w:t>5MPa</w:t>
      </w:r>
      <w:r w:rsidRPr="00F5534C">
        <w:rPr>
          <w:rFonts w:hint="eastAsia"/>
          <w:color w:val="000000"/>
        </w:rPr>
        <w:t>。</w:t>
      </w:r>
      <w:r w:rsidRPr="00F5534C">
        <w:rPr>
          <w:color w:val="000000"/>
        </w:rPr>
        <w:t>5</w:t>
      </w:r>
      <w:r w:rsidRPr="00F5534C">
        <w:rPr>
          <w:rFonts w:hint="eastAsia"/>
          <w:color w:val="000000"/>
        </w:rPr>
        <w:t>）模板和保温层应在混凝土表面冷却到</w:t>
      </w:r>
      <w:r w:rsidRPr="00F5534C">
        <w:rPr>
          <w:color w:val="000000"/>
        </w:rPr>
        <w:t>5</w:t>
      </w:r>
      <w:r w:rsidRPr="00F5534C">
        <w:rPr>
          <w:rFonts w:hint="eastAsia"/>
          <w:color w:val="000000"/>
        </w:rPr>
        <w:t>℃以后，方可拆除。拆除后当混凝土表面温度与环境温度相差大于</w:t>
      </w:r>
      <w:r w:rsidRPr="00F5534C">
        <w:rPr>
          <w:color w:val="000000"/>
        </w:rPr>
        <w:t>20</w:t>
      </w:r>
      <w:r w:rsidRPr="00F5534C">
        <w:rPr>
          <w:rFonts w:hint="eastAsia"/>
          <w:color w:val="000000"/>
        </w:rPr>
        <w:t>℃时，仍应对混凝土表面加以覆盖保温，使其缓慢冷却。</w:t>
      </w:r>
      <w:r w:rsidRPr="00F5534C">
        <w:rPr>
          <w:color w:val="000000"/>
        </w:rPr>
        <w:t>6</w:t>
      </w:r>
      <w:r w:rsidRPr="00F5534C">
        <w:rPr>
          <w:rFonts w:hint="eastAsia"/>
          <w:color w:val="000000"/>
        </w:rPr>
        <w:t>）混凝土强度达到设计强度等级的</w:t>
      </w:r>
      <w:r w:rsidRPr="00F5534C">
        <w:rPr>
          <w:color w:val="000000"/>
        </w:rPr>
        <w:t>50%</w:t>
      </w:r>
      <w:r w:rsidRPr="00F5534C">
        <w:rPr>
          <w:rFonts w:hint="eastAsia"/>
          <w:color w:val="000000"/>
        </w:rPr>
        <w:t>以上时，方可撤除养护措施。</w:t>
      </w:r>
    </w:p>
    <w:p w:rsidR="00751A7C" w:rsidRPr="00F5534C" w:rsidRDefault="00751A7C" w:rsidP="000060DF">
      <w:pPr>
        <w:pStyle w:val="a0"/>
        <w:numPr>
          <w:ilvl w:val="0"/>
          <w:numId w:val="0"/>
        </w:numPr>
        <w:spacing w:before="312" w:after="312"/>
        <w:rPr>
          <w:color w:val="000000"/>
        </w:rPr>
      </w:pPr>
      <w:bookmarkStart w:id="748" w:name="_Toc497215090"/>
      <w:bookmarkStart w:id="749" w:name="_Toc497225530"/>
      <w:r w:rsidRPr="00F5534C">
        <w:rPr>
          <w:color w:val="000000"/>
        </w:rPr>
        <w:t>8</w:t>
      </w:r>
      <w:r w:rsidRPr="00F5534C">
        <w:rPr>
          <w:rFonts w:hint="eastAsia"/>
          <w:color w:val="000000"/>
        </w:rPr>
        <w:t>混凝土施工缝的留设与施工</w:t>
      </w:r>
      <w:bookmarkEnd w:id="748"/>
      <w:bookmarkEnd w:id="749"/>
    </w:p>
    <w:p w:rsidR="00751A7C" w:rsidRPr="00F5534C" w:rsidRDefault="00751A7C" w:rsidP="000060DF">
      <w:pPr>
        <w:pStyle w:val="a1"/>
        <w:numPr>
          <w:ilvl w:val="0"/>
          <w:numId w:val="0"/>
        </w:numPr>
        <w:spacing w:before="156" w:after="156"/>
        <w:rPr>
          <w:color w:val="000000"/>
        </w:rPr>
      </w:pPr>
      <w:bookmarkStart w:id="750" w:name="_Toc497215091"/>
      <w:bookmarkStart w:id="751" w:name="_Toc497225531"/>
      <w:r w:rsidRPr="00F5534C">
        <w:rPr>
          <w:color w:val="000000"/>
        </w:rPr>
        <w:t xml:space="preserve">8.1 </w:t>
      </w:r>
      <w:r w:rsidRPr="00F5534C">
        <w:rPr>
          <w:rFonts w:hint="eastAsia"/>
          <w:color w:val="000000"/>
        </w:rPr>
        <w:t>施工缝的留设</w:t>
      </w:r>
      <w:bookmarkEnd w:id="750"/>
      <w:bookmarkEnd w:id="751"/>
    </w:p>
    <w:p w:rsidR="00751A7C" w:rsidRPr="00F5534C" w:rsidRDefault="00751A7C" w:rsidP="00582DAC">
      <w:pPr>
        <w:pStyle w:val="afa"/>
        <w:ind w:firstLineChars="0" w:firstLine="0"/>
        <w:rPr>
          <w:rFonts w:cs="宋体"/>
          <w:color w:val="000000"/>
          <w:szCs w:val="21"/>
        </w:rPr>
      </w:pPr>
      <w:r w:rsidRPr="00F5534C">
        <w:rPr>
          <w:rFonts w:hAnsi="宋体"/>
          <w:color w:val="000000"/>
        </w:rPr>
        <w:t xml:space="preserve">8.1.1 </w:t>
      </w:r>
      <w:r w:rsidRPr="00F5534C">
        <w:rPr>
          <w:rFonts w:hAnsi="宋体" w:hint="eastAsia"/>
          <w:color w:val="000000"/>
        </w:rPr>
        <w:t>桥梁结构深化设计及编制混凝土施工技术方案时，应充分考虑水平、竖向施工缝的位置。由于混凝土施工缝处接缝质量控制难</w:t>
      </w:r>
      <w:r w:rsidRPr="00F5534C">
        <w:rPr>
          <w:rFonts w:cs="宋体" w:hint="eastAsia"/>
          <w:color w:val="000000"/>
          <w:szCs w:val="21"/>
        </w:rPr>
        <w:t>度较大，因此施工缝的位置应尽量与明缝条的位置重合，当不能重合时，也可设置在禅缝位置。</w:t>
      </w:r>
    </w:p>
    <w:p w:rsidR="00751A7C" w:rsidRPr="00F5534C" w:rsidRDefault="00751A7C" w:rsidP="00582DAC">
      <w:pPr>
        <w:pStyle w:val="afa"/>
        <w:ind w:firstLineChars="0" w:firstLine="0"/>
        <w:rPr>
          <w:color w:val="000000"/>
          <w:szCs w:val="21"/>
        </w:rPr>
      </w:pPr>
      <w:r w:rsidRPr="00F5534C">
        <w:rPr>
          <w:rFonts w:cs="宋体"/>
          <w:color w:val="000000"/>
          <w:szCs w:val="21"/>
        </w:rPr>
        <w:t xml:space="preserve">8.1.2 </w:t>
      </w:r>
      <w:r w:rsidRPr="00F5534C">
        <w:rPr>
          <w:rFonts w:cs="宋体" w:hint="eastAsia"/>
          <w:color w:val="000000"/>
          <w:szCs w:val="21"/>
        </w:rPr>
        <w:t>本条为清水混凝土施工缝设置的基本原则。</w:t>
      </w:r>
    </w:p>
    <w:p w:rsidR="00751A7C" w:rsidRPr="00F5534C" w:rsidRDefault="00751A7C" w:rsidP="000060DF">
      <w:pPr>
        <w:pStyle w:val="a1"/>
        <w:numPr>
          <w:ilvl w:val="0"/>
          <w:numId w:val="0"/>
        </w:numPr>
        <w:spacing w:before="156" w:after="156"/>
        <w:rPr>
          <w:color w:val="000000"/>
        </w:rPr>
      </w:pPr>
      <w:bookmarkStart w:id="752" w:name="_Toc497215092"/>
      <w:bookmarkStart w:id="753" w:name="_Toc497225532"/>
      <w:r w:rsidRPr="00F5534C">
        <w:rPr>
          <w:color w:val="000000"/>
        </w:rPr>
        <w:t xml:space="preserve">8.2 </w:t>
      </w:r>
      <w:r w:rsidRPr="00F5534C">
        <w:rPr>
          <w:rFonts w:hint="eastAsia"/>
          <w:color w:val="000000"/>
        </w:rPr>
        <w:t>施工缝的施工</w:t>
      </w:r>
      <w:bookmarkEnd w:id="752"/>
      <w:bookmarkEnd w:id="753"/>
    </w:p>
    <w:p w:rsidR="00751A7C" w:rsidRPr="00F5534C" w:rsidRDefault="00751A7C" w:rsidP="00582DAC">
      <w:pPr>
        <w:pStyle w:val="afa"/>
        <w:ind w:firstLineChars="0" w:firstLine="0"/>
        <w:rPr>
          <w:color w:val="000000"/>
        </w:rPr>
      </w:pPr>
      <w:r w:rsidRPr="00F5534C">
        <w:rPr>
          <w:color w:val="000000"/>
        </w:rPr>
        <w:t xml:space="preserve">8.2.1 </w:t>
      </w:r>
      <w:r w:rsidRPr="00F5534C">
        <w:rPr>
          <w:rFonts w:hint="eastAsia"/>
          <w:color w:val="000000"/>
        </w:rPr>
        <w:t>为使拆模后混凝土表面接缝美观，针对桥梁工程不同结构部位的施工缝可采取以下措施确保混凝土相邻节段间的暴露在可见面的施工缝边线平整顺直：</w:t>
      </w:r>
      <w:r w:rsidRPr="00F5534C">
        <w:rPr>
          <w:color w:val="000000"/>
        </w:rPr>
        <w:t>1</w:t>
      </w:r>
      <w:r w:rsidRPr="00F5534C">
        <w:rPr>
          <w:rFonts w:hint="eastAsia"/>
          <w:color w:val="000000"/>
        </w:rPr>
        <w:t>）墩柱、主塔等水平施工缝，宜在下节段混凝土浇筑完毕后，以模板顶口线为基准，将钢筋外围与模板之间宽</w:t>
      </w:r>
      <w:r w:rsidRPr="00F5534C">
        <w:rPr>
          <w:color w:val="000000"/>
        </w:rPr>
        <w:t>10</w:t>
      </w:r>
      <w:r w:rsidRPr="00F5534C">
        <w:rPr>
          <w:rFonts w:hint="eastAsia"/>
          <w:color w:val="000000"/>
        </w:rPr>
        <w:t>～</w:t>
      </w:r>
      <w:r w:rsidRPr="00F5534C">
        <w:rPr>
          <w:color w:val="000000"/>
        </w:rPr>
        <w:t>15mm</w:t>
      </w:r>
      <w:r w:rsidRPr="00F5534C">
        <w:rPr>
          <w:rFonts w:hint="eastAsia"/>
          <w:color w:val="000000"/>
        </w:rPr>
        <w:t>混凝土顶面修整、压平，并将混凝土面形成一个倾向钢筋侧的小斜坡，使流体无法沿着外壁流出。凿毛时，在混凝土保护层外侧保留宽</w:t>
      </w:r>
      <w:r w:rsidRPr="00F5534C">
        <w:rPr>
          <w:color w:val="000000"/>
        </w:rPr>
        <w:t>10</w:t>
      </w:r>
      <w:r w:rsidRPr="00F5534C">
        <w:rPr>
          <w:rFonts w:hint="eastAsia"/>
          <w:color w:val="000000"/>
        </w:rPr>
        <w:t>～</w:t>
      </w:r>
      <w:r w:rsidRPr="00F5534C">
        <w:rPr>
          <w:color w:val="000000"/>
        </w:rPr>
        <w:t>15mm</w:t>
      </w:r>
      <w:r w:rsidRPr="00F5534C">
        <w:rPr>
          <w:rFonts w:hint="eastAsia"/>
          <w:color w:val="000000"/>
        </w:rPr>
        <w:t>的完整边界，严禁破坏该接缝，以免影响接缝美观；或在下节段拆模后，在分缝处弹墨线，重新切割出水平施工缝，以确保上下节段混凝土接缝顺直。</w:t>
      </w:r>
      <w:r w:rsidRPr="00F5534C">
        <w:rPr>
          <w:color w:val="000000"/>
        </w:rPr>
        <w:t>2</w:t>
      </w:r>
      <w:r w:rsidRPr="00F5534C">
        <w:rPr>
          <w:rFonts w:hint="eastAsia"/>
          <w:color w:val="000000"/>
        </w:rPr>
        <w:t>）预制梁体湿接头、湿接缝，宜在拆模后及时对翼缘板、横隔板横向端部、结构连续梁端等现浇混凝土连接处的混凝土进行凿毛，凿毛前应先将凿毛范围用墨线标出，墨线宜距外边</w:t>
      </w:r>
      <w:r w:rsidRPr="00F5534C">
        <w:rPr>
          <w:color w:val="000000"/>
        </w:rPr>
        <w:t>20mm</w:t>
      </w:r>
      <w:r w:rsidRPr="00F5534C">
        <w:rPr>
          <w:rFonts w:hint="eastAsia"/>
          <w:color w:val="000000"/>
        </w:rPr>
        <w:t>左右，在弹线区域内分块自下往上凿毛，凿毛深度一般</w:t>
      </w:r>
      <w:r w:rsidRPr="00F5534C">
        <w:rPr>
          <w:color w:val="000000"/>
        </w:rPr>
        <w:t>4</w:t>
      </w:r>
      <w:r w:rsidRPr="00F5534C">
        <w:rPr>
          <w:rFonts w:hint="eastAsia"/>
          <w:color w:val="000000"/>
        </w:rPr>
        <w:t>～</w:t>
      </w:r>
      <w:r w:rsidRPr="00F5534C">
        <w:rPr>
          <w:color w:val="000000"/>
        </w:rPr>
        <w:t>6mm</w:t>
      </w:r>
      <w:r w:rsidRPr="00F5534C">
        <w:rPr>
          <w:rFonts w:hint="eastAsia"/>
          <w:color w:val="000000"/>
        </w:rPr>
        <w:t>，以完全去除浮浆和露出分布均匀的粗集料，形成凹凸麻面为准。</w:t>
      </w:r>
      <w:r w:rsidRPr="00F5534C">
        <w:rPr>
          <w:color w:val="000000"/>
        </w:rPr>
        <w:t>3</w:t>
      </w:r>
      <w:r w:rsidRPr="00F5534C">
        <w:rPr>
          <w:rFonts w:hint="eastAsia"/>
          <w:color w:val="000000"/>
        </w:rPr>
        <w:t>）现浇梁、板竖向施工缝，宜在分段处端模拆除后，对施工缝处混凝土表面人工凿毛，剔除浮浆和浮动石子形成麻面，并用水冲洗干净，人工凿除时，处理层混凝土强度必须达到</w:t>
      </w:r>
      <w:r w:rsidRPr="00F5534C">
        <w:rPr>
          <w:color w:val="000000"/>
        </w:rPr>
        <w:t>2.5MPa</w:t>
      </w:r>
      <w:r w:rsidRPr="00F5534C">
        <w:rPr>
          <w:rFonts w:hint="eastAsia"/>
          <w:color w:val="000000"/>
        </w:rPr>
        <w:t>。</w:t>
      </w:r>
    </w:p>
    <w:p w:rsidR="00751A7C" w:rsidRPr="00F5534C" w:rsidRDefault="00751A7C" w:rsidP="00582DAC">
      <w:pPr>
        <w:pStyle w:val="afa"/>
        <w:ind w:firstLineChars="0" w:firstLine="0"/>
        <w:rPr>
          <w:color w:val="000000"/>
        </w:rPr>
      </w:pPr>
      <w:r w:rsidRPr="00F5534C">
        <w:rPr>
          <w:color w:val="000000"/>
        </w:rPr>
        <w:t xml:space="preserve">8.2.2 </w:t>
      </w:r>
      <w:r w:rsidRPr="00F5534C">
        <w:rPr>
          <w:rFonts w:hint="eastAsia"/>
          <w:color w:val="000000"/>
        </w:rPr>
        <w:t>施工缝处剔凿浮浆层有利于结构安全和保证清水混凝土的饰面效果。</w:t>
      </w:r>
    </w:p>
    <w:p w:rsidR="00751A7C" w:rsidRPr="00F5534C" w:rsidRDefault="00751A7C" w:rsidP="00582DAC">
      <w:pPr>
        <w:pStyle w:val="afa"/>
        <w:ind w:firstLineChars="0" w:firstLine="0"/>
        <w:rPr>
          <w:color w:val="000000"/>
        </w:rPr>
      </w:pPr>
      <w:r w:rsidRPr="00F5534C">
        <w:rPr>
          <w:color w:val="000000"/>
        </w:rPr>
        <w:t xml:space="preserve">8.2.3 </w:t>
      </w:r>
      <w:r w:rsidRPr="00F5534C">
        <w:rPr>
          <w:rFonts w:hint="eastAsia"/>
          <w:color w:val="000000"/>
        </w:rPr>
        <w:t>模板与结构实体接触处封堵应采用柔性且对清水混凝土表面无污染的材料。</w:t>
      </w:r>
    </w:p>
    <w:p w:rsidR="00751A7C" w:rsidRPr="00F5534C" w:rsidRDefault="00751A7C" w:rsidP="000060DF">
      <w:pPr>
        <w:pStyle w:val="a0"/>
        <w:numPr>
          <w:ilvl w:val="0"/>
          <w:numId w:val="0"/>
        </w:numPr>
        <w:spacing w:before="312" w:after="312"/>
        <w:rPr>
          <w:color w:val="000000"/>
        </w:rPr>
      </w:pPr>
      <w:bookmarkStart w:id="754" w:name="_Toc400961066"/>
      <w:bookmarkStart w:id="755" w:name="_Toc400961767"/>
      <w:bookmarkStart w:id="756" w:name="_Toc400961952"/>
      <w:bookmarkStart w:id="757" w:name="_Toc400962652"/>
      <w:bookmarkStart w:id="758" w:name="_Toc400962950"/>
      <w:bookmarkStart w:id="759" w:name="_Toc400963001"/>
      <w:bookmarkStart w:id="760" w:name="_Toc459635322"/>
      <w:bookmarkStart w:id="761" w:name="_Toc496885483"/>
      <w:bookmarkStart w:id="762" w:name="_Toc497215093"/>
      <w:bookmarkStart w:id="763" w:name="_Toc497225533"/>
      <w:r w:rsidRPr="00F5534C">
        <w:rPr>
          <w:color w:val="000000"/>
        </w:rPr>
        <w:t xml:space="preserve">9  </w:t>
      </w:r>
      <w:r w:rsidRPr="00F5534C">
        <w:rPr>
          <w:rFonts w:hint="eastAsia"/>
          <w:color w:val="000000"/>
        </w:rPr>
        <w:t>混凝土成品保护</w:t>
      </w:r>
      <w:bookmarkEnd w:id="754"/>
      <w:bookmarkEnd w:id="755"/>
      <w:bookmarkEnd w:id="756"/>
      <w:bookmarkEnd w:id="757"/>
      <w:bookmarkEnd w:id="758"/>
      <w:bookmarkEnd w:id="759"/>
      <w:bookmarkEnd w:id="760"/>
      <w:bookmarkEnd w:id="761"/>
      <w:bookmarkEnd w:id="762"/>
      <w:bookmarkEnd w:id="763"/>
    </w:p>
    <w:p w:rsidR="00751A7C" w:rsidRPr="00F5534C" w:rsidRDefault="00751A7C" w:rsidP="00582DAC">
      <w:pPr>
        <w:pStyle w:val="a1"/>
        <w:numPr>
          <w:ilvl w:val="0"/>
          <w:numId w:val="0"/>
        </w:numPr>
        <w:spacing w:beforeLines="0" w:afterLines="0"/>
        <w:rPr>
          <w:rFonts w:ascii="宋体" w:eastAsia="宋体" w:hAnsi="宋体"/>
          <w:color w:val="000000"/>
        </w:rPr>
      </w:pPr>
      <w:bookmarkStart w:id="764" w:name="_Toc497215094"/>
      <w:bookmarkStart w:id="765" w:name="_Toc497225534"/>
      <w:r w:rsidRPr="00F5534C">
        <w:rPr>
          <w:rFonts w:ascii="宋体" w:eastAsia="宋体" w:hAnsi="宋体"/>
          <w:color w:val="000000"/>
        </w:rPr>
        <w:t xml:space="preserve">9.1 </w:t>
      </w:r>
      <w:bookmarkStart w:id="766" w:name="_Toc400961730"/>
      <w:bookmarkStart w:id="767" w:name="_Toc400961916"/>
      <w:bookmarkStart w:id="768" w:name="_Toc400962616"/>
      <w:bookmarkStart w:id="769" w:name="_Toc459635286"/>
      <w:bookmarkStart w:id="770" w:name="_Toc496885447"/>
      <w:r w:rsidRPr="00F5534C">
        <w:rPr>
          <w:rFonts w:ascii="宋体" w:eastAsia="宋体" w:hAnsi="宋体" w:hint="eastAsia"/>
          <w:color w:val="000000"/>
        </w:rPr>
        <w:t>混凝土成品保护应全程进行，防尘、防油、防污染、防损伤，对于有外露易锈蚀部分的预埋件或连接件要特别加强保护。</w:t>
      </w:r>
      <w:bookmarkStart w:id="771" w:name="_Toc400961733"/>
      <w:bookmarkStart w:id="772" w:name="_Toc400961919"/>
      <w:bookmarkStart w:id="773" w:name="_Toc400962619"/>
      <w:bookmarkStart w:id="774" w:name="_Toc459635289"/>
      <w:bookmarkStart w:id="775" w:name="_Toc496885450"/>
      <w:bookmarkEnd w:id="766"/>
      <w:bookmarkEnd w:id="767"/>
      <w:bookmarkEnd w:id="768"/>
      <w:bookmarkEnd w:id="769"/>
      <w:bookmarkEnd w:id="770"/>
      <w:r w:rsidRPr="00F5534C">
        <w:rPr>
          <w:rFonts w:ascii="宋体" w:eastAsia="宋体" w:hAnsi="宋体" w:hint="eastAsia"/>
          <w:color w:val="000000"/>
        </w:rPr>
        <w:t>清水混凝土后续施工过程中，应防止前面施工所完成的混凝土成品被泥水、油污染以及被钢筋、模板、设备等碰撞损伤，必要时应采取保护措施。</w:t>
      </w:r>
      <w:bookmarkEnd w:id="764"/>
      <w:bookmarkEnd w:id="765"/>
      <w:bookmarkEnd w:id="771"/>
      <w:bookmarkEnd w:id="772"/>
      <w:bookmarkEnd w:id="773"/>
      <w:bookmarkEnd w:id="774"/>
      <w:bookmarkEnd w:id="775"/>
    </w:p>
    <w:p w:rsidR="00751A7C" w:rsidRPr="00F5534C" w:rsidRDefault="00751A7C" w:rsidP="00582DAC">
      <w:pPr>
        <w:pStyle w:val="afa"/>
        <w:ind w:firstLineChars="0" w:firstLine="0"/>
        <w:rPr>
          <w:color w:val="000000"/>
        </w:rPr>
      </w:pPr>
      <w:r w:rsidRPr="00F5534C">
        <w:rPr>
          <w:color w:val="000000"/>
        </w:rPr>
        <w:t xml:space="preserve">9.2  </w:t>
      </w:r>
      <w:r w:rsidRPr="00F5534C">
        <w:rPr>
          <w:rFonts w:hint="eastAsia"/>
          <w:color w:val="000000"/>
        </w:rPr>
        <w:t>桥梁工程混凝土施工节段多且工序复杂，经历的时间较长，因而导致已浇混凝土外表面受损的几率随之加大，破坏的因素随之增多。为了确保混凝土在交工时其混凝土外观完好，在施工期间，应特别加强对混凝土外观的保护，施工现场必须建立严格有效的混凝土成品保护制度，对易于污染和碰撞损坏的部位应制定专项保护措施，采取专人监控方式进行，发现问题应及时处理，成品保护和处理措施可参考采用以下方法：</w:t>
      </w:r>
    </w:p>
    <w:p w:rsidR="00751A7C" w:rsidRPr="00F5534C" w:rsidRDefault="00751A7C" w:rsidP="00582DAC">
      <w:pPr>
        <w:pStyle w:val="afa"/>
        <w:ind w:firstLineChars="0" w:firstLine="0"/>
        <w:rPr>
          <w:color w:val="000000"/>
        </w:rPr>
      </w:pPr>
      <w:r w:rsidRPr="00F5534C">
        <w:rPr>
          <w:color w:val="000000"/>
        </w:rPr>
        <w:t xml:space="preserve">    1</w:t>
      </w:r>
      <w:r w:rsidRPr="00F5534C">
        <w:rPr>
          <w:rFonts w:hint="eastAsia"/>
          <w:color w:val="000000"/>
        </w:rPr>
        <w:t>）吊装钢筋、模板等物质以及桥下倒车时，应注意防止碰伤已经浇筑的混凝土成品。</w:t>
      </w:r>
      <w:r w:rsidRPr="00F5534C">
        <w:rPr>
          <w:color w:val="000000"/>
        </w:rPr>
        <w:t>2</w:t>
      </w:r>
      <w:r w:rsidRPr="00F5534C">
        <w:rPr>
          <w:rFonts w:hint="eastAsia"/>
          <w:color w:val="000000"/>
        </w:rPr>
        <w:t>）墩柱、主塔等混凝土浇筑过程中，应防止水泥浆垢污染已完工的下层节段。上层浇筑混凝土时，模板下口宜设置挡板或用塑料薄膜兜底，避免水泥流浆污染下层节段成品；对流淌下的水泥浆应及时清洗干净。</w:t>
      </w:r>
      <w:r w:rsidRPr="00F5534C">
        <w:rPr>
          <w:color w:val="000000"/>
        </w:rPr>
        <w:t>3</w:t>
      </w:r>
      <w:r w:rsidRPr="00F5534C">
        <w:rPr>
          <w:rFonts w:hint="eastAsia"/>
          <w:color w:val="000000"/>
        </w:rPr>
        <w:t>）预应力张拉时应缓慢进行，保护好梁底、端部，避免掉角；孔道压浆时，应确保油管接头密封以及油泵、压浆设备及千斤顶完好，以防压浆时的浆液及液压油污染混凝土面，对于已经附着的水泥浆要立即用清水进行冲洗。</w:t>
      </w:r>
      <w:r w:rsidRPr="00F5534C">
        <w:rPr>
          <w:color w:val="000000"/>
        </w:rPr>
        <w:t>4</w:t>
      </w:r>
      <w:r w:rsidRPr="00F5534C">
        <w:rPr>
          <w:rFonts w:hint="eastAsia"/>
          <w:color w:val="000000"/>
        </w:rPr>
        <w:t>）混凝土预制梁构件在堆放、运输、安装过程中必须采取适当的防护措施，防止被碰撞损坏或泥水、水泥流浆污染其表面。</w:t>
      </w:r>
      <w:r w:rsidRPr="00F5534C">
        <w:rPr>
          <w:color w:val="000000"/>
        </w:rPr>
        <w:t>5</w:t>
      </w:r>
      <w:r w:rsidRPr="00F5534C">
        <w:rPr>
          <w:rFonts w:hint="eastAsia"/>
          <w:color w:val="000000"/>
        </w:rPr>
        <w:t>）箱梁混凝土强度达到</w:t>
      </w:r>
      <w:r w:rsidRPr="00F5534C">
        <w:rPr>
          <w:color w:val="000000"/>
        </w:rPr>
        <w:t>2.5MPa</w:t>
      </w:r>
      <w:r w:rsidRPr="00F5534C">
        <w:rPr>
          <w:rFonts w:hint="eastAsia"/>
          <w:color w:val="000000"/>
        </w:rPr>
        <w:t>之前，严禁人或机械在其上行走，防止薄板、变截面处混凝土产生裂缝；应按设计要求在箱梁翼缘板位置设置滴水槽，以防止桥面雨（水</w:t>
      </w:r>
      <w:r w:rsidRPr="00F5534C">
        <w:rPr>
          <w:color w:val="000000"/>
        </w:rPr>
        <w:t>)</w:t>
      </w:r>
      <w:r w:rsidRPr="00F5534C">
        <w:rPr>
          <w:rFonts w:hint="eastAsia"/>
          <w:color w:val="000000"/>
        </w:rPr>
        <w:t>污染箱梁底面。</w:t>
      </w:r>
      <w:r w:rsidRPr="00F5534C">
        <w:rPr>
          <w:color w:val="000000"/>
        </w:rPr>
        <w:t>6</w:t>
      </w:r>
      <w:r w:rsidRPr="00F5534C">
        <w:rPr>
          <w:rFonts w:hint="eastAsia"/>
          <w:color w:val="000000"/>
        </w:rPr>
        <w:t>）移动模架行走、挂篮移位时，应对称匀速进行，防止因大的冲击造成对梁的损伤。</w:t>
      </w:r>
      <w:r w:rsidRPr="00F5534C">
        <w:rPr>
          <w:color w:val="000000"/>
        </w:rPr>
        <w:t>7</w:t>
      </w:r>
      <w:r w:rsidRPr="00F5534C">
        <w:rPr>
          <w:rFonts w:hint="eastAsia"/>
          <w:color w:val="000000"/>
        </w:rPr>
        <w:t>）应保持清水混凝土表面的清洁，不得在混凝土表面做测量标记，严禁乱写乱画及用脏手或其他污物擦摸混凝土面；不得用尖利的硬物刮刻混凝土面，严禁用重物撞击及敲打混凝土面。</w:t>
      </w:r>
    </w:p>
    <w:p w:rsidR="00751A7C" w:rsidRPr="00F5534C" w:rsidRDefault="00751A7C" w:rsidP="000060DF">
      <w:pPr>
        <w:pStyle w:val="a0"/>
        <w:numPr>
          <w:ilvl w:val="0"/>
          <w:numId w:val="0"/>
        </w:numPr>
        <w:spacing w:before="312" w:after="312"/>
        <w:rPr>
          <w:color w:val="000000"/>
        </w:rPr>
      </w:pPr>
      <w:bookmarkStart w:id="776" w:name="_Toc400961067"/>
      <w:bookmarkStart w:id="777" w:name="_Toc400961768"/>
      <w:bookmarkStart w:id="778" w:name="_Toc400961953"/>
      <w:bookmarkStart w:id="779" w:name="_Toc400962653"/>
      <w:bookmarkStart w:id="780" w:name="_Toc400962951"/>
      <w:bookmarkStart w:id="781" w:name="_Toc400963002"/>
      <w:bookmarkStart w:id="782" w:name="_Toc459635323"/>
      <w:bookmarkStart w:id="783" w:name="_Toc496885484"/>
      <w:bookmarkStart w:id="784" w:name="_Toc497215095"/>
      <w:bookmarkStart w:id="785" w:name="_Toc497225535"/>
      <w:r w:rsidRPr="00F5534C">
        <w:rPr>
          <w:color w:val="000000"/>
        </w:rPr>
        <w:t xml:space="preserve">10  </w:t>
      </w:r>
      <w:r w:rsidRPr="00F5534C">
        <w:rPr>
          <w:rFonts w:hint="eastAsia"/>
          <w:color w:val="000000"/>
        </w:rPr>
        <w:t>混凝土成品修补与表面保护涂料施工</w:t>
      </w:r>
      <w:bookmarkEnd w:id="776"/>
      <w:bookmarkEnd w:id="777"/>
      <w:bookmarkEnd w:id="778"/>
      <w:bookmarkEnd w:id="779"/>
      <w:bookmarkEnd w:id="780"/>
      <w:bookmarkEnd w:id="781"/>
      <w:bookmarkEnd w:id="782"/>
      <w:bookmarkEnd w:id="783"/>
      <w:bookmarkEnd w:id="784"/>
      <w:bookmarkEnd w:id="785"/>
    </w:p>
    <w:p w:rsidR="00751A7C" w:rsidRPr="00F5534C" w:rsidRDefault="00751A7C" w:rsidP="000060DF">
      <w:pPr>
        <w:pStyle w:val="a1"/>
        <w:numPr>
          <w:ilvl w:val="0"/>
          <w:numId w:val="0"/>
        </w:numPr>
        <w:spacing w:before="156" w:after="156"/>
        <w:rPr>
          <w:color w:val="000000"/>
        </w:rPr>
      </w:pPr>
      <w:bookmarkStart w:id="786" w:name="_Toc497215096"/>
      <w:bookmarkStart w:id="787" w:name="_Toc497225536"/>
      <w:r w:rsidRPr="00F5534C">
        <w:rPr>
          <w:color w:val="000000"/>
        </w:rPr>
        <w:t xml:space="preserve">10.1  </w:t>
      </w:r>
      <w:r w:rsidRPr="00F5534C">
        <w:rPr>
          <w:rFonts w:hint="eastAsia"/>
          <w:color w:val="000000"/>
        </w:rPr>
        <w:t>成品修补</w:t>
      </w:r>
      <w:bookmarkEnd w:id="786"/>
      <w:bookmarkEnd w:id="787"/>
    </w:p>
    <w:p w:rsidR="00751A7C" w:rsidRPr="00F5534C" w:rsidRDefault="00751A7C" w:rsidP="00582DAC">
      <w:pPr>
        <w:pStyle w:val="afa"/>
        <w:ind w:firstLineChars="0" w:firstLine="0"/>
        <w:rPr>
          <w:rFonts w:cs="宋体"/>
          <w:color w:val="000000"/>
          <w:szCs w:val="21"/>
        </w:rPr>
      </w:pPr>
      <w:r w:rsidRPr="00F5534C">
        <w:rPr>
          <w:color w:val="000000"/>
        </w:rPr>
        <w:t xml:space="preserve">10.1.1 </w:t>
      </w:r>
      <w:r w:rsidRPr="00F5534C">
        <w:rPr>
          <w:rFonts w:cs="宋体" w:hint="eastAsia"/>
          <w:color w:val="000000"/>
          <w:szCs w:val="21"/>
        </w:rPr>
        <w:t>表面污染物指混凝土流坠、水流痕迹，油漆及墨线等。基底处理严禁用角磨机等划伤混凝土表面的机械。</w:t>
      </w:r>
    </w:p>
    <w:p w:rsidR="00751A7C" w:rsidRPr="00F5534C" w:rsidRDefault="00751A7C" w:rsidP="00582DAC">
      <w:pPr>
        <w:pStyle w:val="afa"/>
        <w:ind w:firstLineChars="0" w:firstLine="0"/>
        <w:rPr>
          <w:color w:val="000000"/>
        </w:rPr>
      </w:pPr>
      <w:r w:rsidRPr="00F5534C">
        <w:rPr>
          <w:color w:val="000000"/>
        </w:rPr>
        <w:t>10.1.2</w:t>
      </w:r>
      <w:r w:rsidRPr="00F5534C">
        <w:rPr>
          <w:rFonts w:hint="eastAsia"/>
          <w:color w:val="000000"/>
        </w:rPr>
        <w:t>～</w:t>
      </w:r>
      <w:r w:rsidRPr="00F5534C">
        <w:rPr>
          <w:color w:val="000000"/>
        </w:rPr>
        <w:t xml:space="preserve">10.1.5 </w:t>
      </w:r>
      <w:r w:rsidRPr="00F5534C">
        <w:rPr>
          <w:rFonts w:hint="eastAsia"/>
          <w:color w:val="000000"/>
        </w:rPr>
        <w:t>为使清水混凝土达到完整的饰面效果，对混凝土表面的局部观感缺陷有针对性地进行修复。修补遵循以下几个原则：只修补必要的缺陷部位，修补量越少越好，</w:t>
      </w:r>
      <w:r w:rsidRPr="00F5534C">
        <w:rPr>
          <w:rFonts w:cs="宋体" w:hint="eastAsia"/>
          <w:color w:val="000000"/>
          <w:szCs w:val="21"/>
        </w:rPr>
        <w:t>避免水泥浆、砂浆等污染物二次污染混凝土表面，</w:t>
      </w:r>
      <w:r w:rsidRPr="00F5534C">
        <w:rPr>
          <w:rFonts w:hint="eastAsia"/>
          <w:color w:val="000000"/>
        </w:rPr>
        <w:t>般的观感缺陷可以不进行修补；修补的方法应针对不同部位及不同的缺陷采取有针对性的修补方法；修补时要注意对清水混凝土的成品保护，修补处应保持与原混凝土面色泽一致，做到不留痕迹。修补材料及基本处理原则：清水混凝土修补面是比较小的，一般采用混凝土原配合比的普通水泥和建筑胶乳配成水泥胶泥修补，修补面稍大时，可适当加入筛过的细砂，配成水泥砂浆修补。胶泥和砂浆需与混凝土基层色调保持一致，可采用掺配不同比例白水泥进行调配。</w:t>
      </w:r>
      <w:r w:rsidRPr="00F5534C">
        <w:rPr>
          <w:rFonts w:cs="宋体" w:hint="eastAsia"/>
          <w:color w:val="000000"/>
          <w:szCs w:val="21"/>
        </w:rPr>
        <w:t>尽量不破坏混凝土表面，颜色调整应尽量不破坏混凝土自然花纹和美感。</w:t>
      </w:r>
      <w:r w:rsidRPr="00F5534C">
        <w:rPr>
          <w:rFonts w:hint="eastAsia"/>
          <w:color w:val="000000"/>
        </w:rPr>
        <w:t>修补前必须充分润湿待修补面，在修补面润湿而不留积水的条件下修补，修补后应及时进行保湿养护，使修补材料与基层紧密结合，强度能正常发展。</w:t>
      </w:r>
    </w:p>
    <w:p w:rsidR="00751A7C" w:rsidRPr="00F5534C" w:rsidRDefault="00751A7C" w:rsidP="00582DAC">
      <w:pPr>
        <w:autoSpaceDE w:val="0"/>
        <w:autoSpaceDN w:val="0"/>
        <w:adjustRightInd w:val="0"/>
        <w:jc w:val="left"/>
        <w:rPr>
          <w:rFonts w:ascii="宋体" w:cs="宋体"/>
          <w:color w:val="000000"/>
          <w:kern w:val="0"/>
          <w:szCs w:val="21"/>
        </w:rPr>
      </w:pPr>
      <w:r w:rsidRPr="00F5534C">
        <w:rPr>
          <w:rFonts w:ascii="宋体" w:cs="宋体"/>
          <w:color w:val="000000"/>
          <w:kern w:val="0"/>
          <w:szCs w:val="21"/>
        </w:rPr>
        <w:t xml:space="preserve">    </w:t>
      </w:r>
      <w:r w:rsidRPr="00F5534C">
        <w:rPr>
          <w:rFonts w:ascii="宋体" w:cs="宋体" w:hint="eastAsia"/>
          <w:color w:val="000000"/>
          <w:kern w:val="0"/>
          <w:szCs w:val="21"/>
        </w:rPr>
        <w:t>混凝土修补部位可采用调色的方法淡化修补痕迹，无明显的修补痕迹。混凝土色差调整剂宜采用专用材料，避免使用涂料型产品调色造成混凝土表面污染。</w:t>
      </w:r>
    </w:p>
    <w:p w:rsidR="00751A7C" w:rsidRPr="00F5534C" w:rsidRDefault="00751A7C" w:rsidP="00582DAC">
      <w:pPr>
        <w:pStyle w:val="afa"/>
        <w:ind w:firstLineChars="0" w:firstLine="0"/>
        <w:rPr>
          <w:rFonts w:hAnsi="宋体"/>
          <w:color w:val="000000"/>
        </w:rPr>
      </w:pPr>
      <w:r w:rsidRPr="00F5534C">
        <w:rPr>
          <w:rFonts w:hAnsi="宋体" w:hint="eastAsia"/>
          <w:color w:val="000000"/>
        </w:rPr>
        <w:t xml:space="preserve">　　混凝土成品表面修补工艺可参考以下方法：</w:t>
      </w:r>
    </w:p>
    <w:p w:rsidR="00751A7C" w:rsidRPr="00F5534C" w:rsidRDefault="00751A7C" w:rsidP="00582DAC">
      <w:pPr>
        <w:outlineLvl w:val="2"/>
        <w:rPr>
          <w:rFonts w:ascii="宋体"/>
          <w:noProof/>
          <w:color w:val="000000"/>
          <w:kern w:val="0"/>
          <w:szCs w:val="20"/>
        </w:rPr>
      </w:pPr>
      <w:bookmarkStart w:id="788" w:name="_Toc378405903"/>
      <w:r w:rsidRPr="00F5534C">
        <w:rPr>
          <w:rFonts w:ascii="宋体" w:hAnsi="宋体"/>
          <w:bCs/>
          <w:color w:val="000000"/>
          <w:sz w:val="24"/>
        </w:rPr>
        <w:t xml:space="preserve">    </w:t>
      </w:r>
      <w:r w:rsidRPr="00F5534C">
        <w:rPr>
          <w:rFonts w:ascii="宋体" w:hAnsi="宋体"/>
          <w:noProof/>
          <w:color w:val="000000"/>
          <w:kern w:val="0"/>
          <w:szCs w:val="20"/>
        </w:rPr>
        <w:t>1</w:t>
      </w:r>
      <w:r w:rsidRPr="00F5534C">
        <w:rPr>
          <w:rFonts w:ascii="宋体" w:hAnsi="宋体" w:hint="eastAsia"/>
          <w:noProof/>
          <w:color w:val="000000"/>
          <w:kern w:val="0"/>
          <w:szCs w:val="20"/>
        </w:rPr>
        <w:t>）错台的</w:t>
      </w:r>
      <w:bookmarkEnd w:id="788"/>
      <w:r w:rsidRPr="00F5534C">
        <w:rPr>
          <w:rFonts w:ascii="宋体" w:hAnsi="宋体" w:hint="eastAsia"/>
          <w:noProof/>
          <w:color w:val="000000"/>
          <w:kern w:val="0"/>
          <w:szCs w:val="20"/>
        </w:rPr>
        <w:t>修补</w:t>
      </w:r>
    </w:p>
    <w:p w:rsidR="00751A7C" w:rsidRPr="00F5534C" w:rsidRDefault="00751A7C" w:rsidP="00582DAC">
      <w:pPr>
        <w:outlineLvl w:val="2"/>
        <w:rPr>
          <w:rFonts w:ascii="宋体"/>
          <w:noProof/>
          <w:color w:val="000000"/>
          <w:kern w:val="0"/>
          <w:szCs w:val="20"/>
        </w:rPr>
      </w:pPr>
      <w:r w:rsidRPr="00F5534C">
        <w:rPr>
          <w:rFonts w:ascii="宋体" w:hAnsi="宋体"/>
          <w:noProof/>
          <w:color w:val="000000"/>
          <w:kern w:val="0"/>
          <w:szCs w:val="20"/>
        </w:rPr>
        <w:t xml:space="preserve">    </w:t>
      </w:r>
      <w:r w:rsidRPr="00F5534C">
        <w:rPr>
          <w:rFonts w:ascii="宋体" w:hAnsi="宋体" w:hint="eastAsia"/>
          <w:noProof/>
          <w:color w:val="000000"/>
          <w:kern w:val="0"/>
          <w:szCs w:val="20"/>
        </w:rPr>
        <w:t>①错台小于</w:t>
      </w:r>
      <w:r w:rsidRPr="00F5534C">
        <w:rPr>
          <w:rFonts w:ascii="宋体" w:hAnsi="宋体"/>
          <w:noProof/>
          <w:color w:val="000000"/>
          <w:kern w:val="0"/>
          <w:szCs w:val="20"/>
        </w:rPr>
        <w:t>5mm</w:t>
      </w:r>
      <w:r w:rsidRPr="00F5534C">
        <w:rPr>
          <w:rFonts w:ascii="宋体" w:hAnsi="宋体" w:hint="eastAsia"/>
          <w:noProof/>
          <w:color w:val="000000"/>
          <w:kern w:val="0"/>
          <w:szCs w:val="20"/>
        </w:rPr>
        <w:t>时，用角磨机将错台位置打磨平整。②错台大于等于</w:t>
      </w:r>
      <w:r w:rsidRPr="00F5534C">
        <w:rPr>
          <w:rFonts w:ascii="宋体" w:hAnsi="宋体"/>
          <w:noProof/>
          <w:color w:val="000000"/>
          <w:kern w:val="0"/>
          <w:szCs w:val="20"/>
        </w:rPr>
        <w:t>5mm</w:t>
      </w:r>
      <w:r w:rsidRPr="00F5534C">
        <w:rPr>
          <w:rFonts w:ascii="宋体" w:hAnsi="宋体" w:hint="eastAsia"/>
          <w:noProof/>
          <w:color w:val="000000"/>
          <w:kern w:val="0"/>
          <w:szCs w:val="20"/>
        </w:rPr>
        <w:t>时</w:t>
      </w:r>
      <w:r w:rsidRPr="00F5534C">
        <w:rPr>
          <w:rFonts w:ascii="宋体" w:hAnsi="宋体"/>
          <w:noProof/>
          <w:color w:val="000000"/>
          <w:kern w:val="0"/>
          <w:szCs w:val="20"/>
        </w:rPr>
        <w:t xml:space="preserve">, </w:t>
      </w:r>
      <w:r w:rsidRPr="00F5534C">
        <w:rPr>
          <w:rFonts w:ascii="宋体" w:hAnsi="宋体" w:hint="eastAsia"/>
          <w:noProof/>
          <w:color w:val="000000"/>
          <w:kern w:val="0"/>
          <w:szCs w:val="20"/>
        </w:rPr>
        <w:t>先用角磨机将错台位置打磨平整，再用聚合物水泥净浆对打磨位置进行修补，待水泥浆硬化后，用砂纸均匀打磨光洁，使打磨位置与周围色泽一致，完成用水冲洗洁净。</w:t>
      </w:r>
      <w:r w:rsidRPr="00F5534C">
        <w:rPr>
          <w:rFonts w:ascii="宋体" w:hAnsi="宋体"/>
          <w:noProof/>
          <w:color w:val="000000"/>
          <w:kern w:val="0"/>
          <w:szCs w:val="20"/>
        </w:rPr>
        <w:t xml:space="preserve"> </w:t>
      </w:r>
    </w:p>
    <w:p w:rsidR="00751A7C" w:rsidRPr="00F5534C" w:rsidRDefault="00751A7C" w:rsidP="00582DAC">
      <w:pPr>
        <w:outlineLvl w:val="2"/>
        <w:rPr>
          <w:rFonts w:ascii="宋体"/>
          <w:noProof/>
          <w:color w:val="000000"/>
          <w:kern w:val="0"/>
          <w:szCs w:val="20"/>
        </w:rPr>
      </w:pPr>
      <w:bookmarkStart w:id="789" w:name="_Toc258080450"/>
      <w:r w:rsidRPr="00F5534C">
        <w:rPr>
          <w:rFonts w:ascii="宋体" w:hAnsi="宋体"/>
          <w:noProof/>
          <w:color w:val="000000"/>
          <w:kern w:val="0"/>
          <w:szCs w:val="20"/>
        </w:rPr>
        <w:t xml:space="preserve">    </w:t>
      </w:r>
      <w:bookmarkStart w:id="790" w:name="_Toc378405904"/>
      <w:r w:rsidRPr="00F5534C">
        <w:rPr>
          <w:rFonts w:ascii="宋体" w:hAnsi="宋体"/>
          <w:noProof/>
          <w:color w:val="000000"/>
          <w:kern w:val="0"/>
          <w:szCs w:val="20"/>
        </w:rPr>
        <w:t>2</w:t>
      </w:r>
      <w:r w:rsidRPr="00F5534C">
        <w:rPr>
          <w:rFonts w:ascii="宋体" w:hAnsi="宋体" w:hint="eastAsia"/>
          <w:noProof/>
          <w:color w:val="000000"/>
          <w:kern w:val="0"/>
          <w:szCs w:val="20"/>
        </w:rPr>
        <w:t>）气泡的</w:t>
      </w:r>
      <w:bookmarkEnd w:id="789"/>
      <w:bookmarkEnd w:id="790"/>
      <w:r w:rsidRPr="00F5534C">
        <w:rPr>
          <w:rFonts w:ascii="宋体" w:hAnsi="宋体" w:hint="eastAsia"/>
          <w:noProof/>
          <w:color w:val="000000"/>
          <w:kern w:val="0"/>
          <w:szCs w:val="20"/>
        </w:rPr>
        <w:t>修补</w:t>
      </w:r>
    </w:p>
    <w:p w:rsidR="00751A7C" w:rsidRPr="00F5534C" w:rsidRDefault="00751A7C" w:rsidP="00582DAC">
      <w:pPr>
        <w:outlineLvl w:val="2"/>
        <w:rPr>
          <w:rFonts w:ascii="宋体"/>
          <w:noProof/>
          <w:color w:val="000000"/>
          <w:kern w:val="0"/>
          <w:szCs w:val="20"/>
        </w:rPr>
      </w:pPr>
      <w:r w:rsidRPr="00F5534C">
        <w:rPr>
          <w:rFonts w:ascii="宋体" w:hAnsi="宋体"/>
          <w:noProof/>
          <w:color w:val="000000"/>
          <w:kern w:val="0"/>
          <w:szCs w:val="20"/>
        </w:rPr>
        <w:t xml:space="preserve">    </w:t>
      </w:r>
      <w:r w:rsidRPr="00F5534C">
        <w:rPr>
          <w:rFonts w:ascii="宋体" w:hAnsi="宋体" w:hint="eastAsia"/>
          <w:noProof/>
          <w:color w:val="000000"/>
          <w:kern w:val="0"/>
          <w:szCs w:val="20"/>
        </w:rPr>
        <w:t>①用聚合物水泥净浆或腻子对气泡进行充填，将气泡充填密实。②养护</w:t>
      </w:r>
      <w:r w:rsidRPr="00F5534C">
        <w:rPr>
          <w:rFonts w:ascii="宋体" w:hAnsi="宋体"/>
          <w:noProof/>
          <w:color w:val="000000"/>
          <w:kern w:val="0"/>
          <w:szCs w:val="20"/>
        </w:rPr>
        <w:t>1d</w:t>
      </w:r>
      <w:r w:rsidRPr="00F5534C">
        <w:rPr>
          <w:rFonts w:ascii="宋体" w:hAnsi="宋体" w:hint="eastAsia"/>
          <w:noProof/>
          <w:color w:val="000000"/>
          <w:kern w:val="0"/>
          <w:szCs w:val="20"/>
        </w:rPr>
        <w:t>后，聚合物水泥净浆由于收缩会在气泡内形成微小的凹陷，再次用聚合物水泥净浆进行充填，并将表面收光，使修饰后的部位与原混凝土保持一致。③待浆体硬化后，用细砂纸仔细打磨，使修饰区域与周围区域色泽一致。④以上步骤可重复进行，直到修补的部位与周围混凝土的颜色一致为止。</w:t>
      </w:r>
    </w:p>
    <w:p w:rsidR="00751A7C" w:rsidRPr="00F5534C" w:rsidRDefault="00751A7C" w:rsidP="00582DAC">
      <w:pPr>
        <w:outlineLvl w:val="2"/>
        <w:rPr>
          <w:rFonts w:ascii="宋体"/>
          <w:noProof/>
          <w:color w:val="000000"/>
          <w:kern w:val="0"/>
          <w:szCs w:val="20"/>
        </w:rPr>
      </w:pPr>
      <w:bookmarkStart w:id="791" w:name="_Toc258080451"/>
      <w:r w:rsidRPr="00F5534C">
        <w:rPr>
          <w:rFonts w:ascii="宋体" w:hAnsi="宋体"/>
          <w:noProof/>
          <w:color w:val="000000"/>
          <w:kern w:val="0"/>
          <w:szCs w:val="20"/>
        </w:rPr>
        <w:t xml:space="preserve">    </w:t>
      </w:r>
      <w:bookmarkStart w:id="792" w:name="_Toc378405905"/>
      <w:r w:rsidRPr="00F5534C">
        <w:rPr>
          <w:rFonts w:ascii="宋体" w:hAnsi="宋体"/>
          <w:noProof/>
          <w:color w:val="000000"/>
          <w:kern w:val="0"/>
          <w:szCs w:val="20"/>
        </w:rPr>
        <w:t>3</w:t>
      </w:r>
      <w:r w:rsidRPr="00F5534C">
        <w:rPr>
          <w:rFonts w:ascii="宋体" w:hAnsi="宋体" w:hint="eastAsia"/>
          <w:noProof/>
          <w:color w:val="000000"/>
          <w:kern w:val="0"/>
          <w:szCs w:val="20"/>
        </w:rPr>
        <w:t>）表面裂缝的</w:t>
      </w:r>
      <w:bookmarkEnd w:id="791"/>
      <w:r w:rsidRPr="00F5534C">
        <w:rPr>
          <w:rFonts w:ascii="宋体" w:hAnsi="宋体" w:hint="eastAsia"/>
          <w:noProof/>
          <w:color w:val="000000"/>
          <w:kern w:val="0"/>
          <w:szCs w:val="20"/>
        </w:rPr>
        <w:t>修补</w:t>
      </w:r>
      <w:bookmarkEnd w:id="792"/>
    </w:p>
    <w:p w:rsidR="00751A7C" w:rsidRPr="00F5534C" w:rsidRDefault="00751A7C" w:rsidP="00582DAC">
      <w:pPr>
        <w:outlineLvl w:val="2"/>
        <w:rPr>
          <w:rFonts w:ascii="宋体"/>
          <w:noProof/>
          <w:color w:val="000000"/>
          <w:kern w:val="0"/>
          <w:szCs w:val="20"/>
        </w:rPr>
      </w:pPr>
      <w:r w:rsidRPr="00F5534C">
        <w:rPr>
          <w:rFonts w:ascii="宋体" w:hAnsi="宋体"/>
          <w:noProof/>
          <w:color w:val="000000"/>
          <w:kern w:val="0"/>
          <w:szCs w:val="20"/>
        </w:rPr>
        <w:t xml:space="preserve">    </w:t>
      </w:r>
      <w:r w:rsidRPr="00F5534C">
        <w:rPr>
          <w:rFonts w:ascii="宋体" w:hAnsi="宋体" w:hint="eastAsia"/>
          <w:noProof/>
          <w:color w:val="000000"/>
          <w:kern w:val="0"/>
          <w:szCs w:val="20"/>
        </w:rPr>
        <w:t>①对于只影响混凝土外观质量的较细、较浅裂缝，可将裂缝用水冲洗后，采用聚合物水泥净浆抹补。修补的表面应用细砂纸打磨平整，并使该部位与周围混凝土的颜色一致。②如裂缝开裂较大较深时，则应根据实际情况，按要求采用压力注浆法灌入改性环氧树脂注缝胶进行补强，并用聚合物改性白水泥浆修饰表面。</w:t>
      </w:r>
    </w:p>
    <w:p w:rsidR="00751A7C" w:rsidRPr="00F5534C" w:rsidRDefault="00751A7C" w:rsidP="00582DAC">
      <w:pPr>
        <w:outlineLvl w:val="2"/>
        <w:rPr>
          <w:rFonts w:ascii="宋体"/>
          <w:noProof/>
          <w:color w:val="000000"/>
          <w:kern w:val="0"/>
          <w:szCs w:val="20"/>
        </w:rPr>
      </w:pPr>
      <w:bookmarkStart w:id="793" w:name="_Toc258080452"/>
      <w:r w:rsidRPr="00F5534C">
        <w:rPr>
          <w:rFonts w:ascii="宋体" w:hAnsi="宋体"/>
          <w:noProof/>
          <w:color w:val="000000"/>
          <w:kern w:val="0"/>
          <w:szCs w:val="20"/>
        </w:rPr>
        <w:t xml:space="preserve">    </w:t>
      </w:r>
      <w:bookmarkStart w:id="794" w:name="_Toc378405906"/>
      <w:r w:rsidRPr="00F5534C">
        <w:rPr>
          <w:rFonts w:ascii="宋体" w:hAnsi="宋体"/>
          <w:noProof/>
          <w:color w:val="000000"/>
          <w:kern w:val="0"/>
          <w:szCs w:val="20"/>
        </w:rPr>
        <w:t>4</w:t>
      </w:r>
      <w:r w:rsidRPr="00F5534C">
        <w:rPr>
          <w:rFonts w:ascii="宋体" w:hAnsi="宋体" w:hint="eastAsia"/>
          <w:noProof/>
          <w:color w:val="000000"/>
          <w:kern w:val="0"/>
          <w:szCs w:val="20"/>
        </w:rPr>
        <w:t>）蜂窝、麻面的</w:t>
      </w:r>
      <w:bookmarkEnd w:id="793"/>
      <w:bookmarkEnd w:id="794"/>
      <w:r w:rsidRPr="00F5534C">
        <w:rPr>
          <w:rFonts w:ascii="宋体" w:hAnsi="宋体" w:hint="eastAsia"/>
          <w:noProof/>
          <w:color w:val="000000"/>
          <w:kern w:val="0"/>
          <w:szCs w:val="20"/>
        </w:rPr>
        <w:t>修补</w:t>
      </w:r>
      <w:bookmarkStart w:id="795" w:name="_Toc378405907"/>
    </w:p>
    <w:p w:rsidR="00751A7C" w:rsidRPr="00F5534C" w:rsidRDefault="00751A7C" w:rsidP="00582DAC">
      <w:pPr>
        <w:outlineLvl w:val="2"/>
        <w:rPr>
          <w:rFonts w:ascii="宋体"/>
          <w:noProof/>
          <w:color w:val="000000"/>
          <w:kern w:val="0"/>
          <w:szCs w:val="20"/>
        </w:rPr>
      </w:pPr>
      <w:r w:rsidRPr="00F5534C">
        <w:rPr>
          <w:rFonts w:ascii="宋体" w:hAnsi="宋体"/>
          <w:noProof/>
          <w:color w:val="000000"/>
          <w:kern w:val="0"/>
          <w:szCs w:val="20"/>
        </w:rPr>
        <w:t xml:space="preserve">    </w:t>
      </w:r>
      <w:r w:rsidRPr="00F5534C">
        <w:rPr>
          <w:rFonts w:ascii="宋体" w:hAnsi="宋体" w:hint="eastAsia"/>
          <w:noProof/>
          <w:color w:val="000000"/>
          <w:kern w:val="0"/>
          <w:szCs w:val="20"/>
        </w:rPr>
        <w:t>①采用钢丝刷将表面存在的蜂窝、麻面部位松散的混凝土层及浮浆凿掉冲洗干</w:t>
      </w:r>
      <w:bookmarkEnd w:id="795"/>
      <w:r w:rsidRPr="00F5534C">
        <w:rPr>
          <w:rFonts w:ascii="宋体" w:hAnsi="宋体" w:hint="eastAsia"/>
          <w:noProof/>
          <w:color w:val="000000"/>
          <w:kern w:val="0"/>
          <w:szCs w:val="20"/>
        </w:rPr>
        <w:t>净，直到密实的混凝土面。②然后用钢丝刷和压力水洗刷表面，将接触面清洗干净及润湿；③刷较释的聚合物水泥浆液界面结合层一道。④用聚合物水泥砂浆分层压实、抹平、收光；⑤用混凝土养护液或塑料薄膜覆盖养护。⑥采用砂纸打磨，使其与周围结构混凝土的颜色一致。若不存在松软层</w:t>
      </w:r>
      <w:r w:rsidRPr="00F5534C">
        <w:rPr>
          <w:rFonts w:ascii="宋体" w:hAnsi="宋体"/>
          <w:noProof/>
          <w:color w:val="000000"/>
          <w:kern w:val="0"/>
          <w:szCs w:val="20"/>
        </w:rPr>
        <w:t>(</w:t>
      </w:r>
      <w:r w:rsidRPr="00F5534C">
        <w:rPr>
          <w:rFonts w:ascii="宋体" w:hAnsi="宋体" w:hint="eastAsia"/>
          <w:noProof/>
          <w:color w:val="000000"/>
          <w:kern w:val="0"/>
          <w:szCs w:val="20"/>
        </w:rPr>
        <w:t>属小蜂窝、小麻面</w:t>
      </w:r>
      <w:r w:rsidRPr="00F5534C">
        <w:rPr>
          <w:rFonts w:ascii="宋体" w:hAnsi="宋体"/>
          <w:noProof/>
          <w:color w:val="000000"/>
          <w:kern w:val="0"/>
          <w:szCs w:val="20"/>
        </w:rPr>
        <w:t>)</w:t>
      </w:r>
      <w:r w:rsidRPr="00F5534C">
        <w:rPr>
          <w:rFonts w:ascii="宋体" w:hAnsi="宋体" w:hint="eastAsia"/>
          <w:noProof/>
          <w:color w:val="000000"/>
          <w:kern w:val="0"/>
          <w:szCs w:val="20"/>
        </w:rPr>
        <w:t>，先将缺陷部位清洗干净，然后进行修补，其修补修饰的方法同气泡处理。</w:t>
      </w:r>
    </w:p>
    <w:p w:rsidR="00751A7C" w:rsidRPr="00F5534C" w:rsidRDefault="00751A7C" w:rsidP="00582DAC">
      <w:pPr>
        <w:outlineLvl w:val="2"/>
        <w:rPr>
          <w:rFonts w:ascii="宋体"/>
          <w:noProof/>
          <w:color w:val="000000"/>
          <w:kern w:val="0"/>
          <w:szCs w:val="20"/>
        </w:rPr>
      </w:pPr>
      <w:bookmarkStart w:id="796" w:name="_Toc258080453"/>
      <w:r w:rsidRPr="00F5534C">
        <w:rPr>
          <w:rFonts w:ascii="宋体" w:hAnsi="宋体"/>
          <w:noProof/>
          <w:color w:val="000000"/>
          <w:kern w:val="0"/>
          <w:szCs w:val="20"/>
        </w:rPr>
        <w:t xml:space="preserve">    </w:t>
      </w:r>
      <w:bookmarkStart w:id="797" w:name="_Toc378405908"/>
      <w:r w:rsidRPr="00F5534C">
        <w:rPr>
          <w:rFonts w:ascii="宋体" w:hAnsi="宋体"/>
          <w:noProof/>
          <w:color w:val="000000"/>
          <w:kern w:val="0"/>
          <w:szCs w:val="20"/>
        </w:rPr>
        <w:t>5</w:t>
      </w:r>
      <w:r w:rsidRPr="00F5534C">
        <w:rPr>
          <w:rFonts w:ascii="宋体" w:hAnsi="宋体" w:hint="eastAsia"/>
          <w:noProof/>
          <w:color w:val="000000"/>
          <w:kern w:val="0"/>
          <w:szCs w:val="20"/>
        </w:rPr>
        <w:t>）锈迹的修饰</w:t>
      </w:r>
      <w:bookmarkEnd w:id="796"/>
      <w:bookmarkEnd w:id="797"/>
    </w:p>
    <w:p w:rsidR="00751A7C" w:rsidRPr="00F5534C" w:rsidRDefault="00751A7C" w:rsidP="00582DAC">
      <w:pPr>
        <w:outlineLvl w:val="2"/>
        <w:rPr>
          <w:rFonts w:ascii="宋体"/>
          <w:noProof/>
          <w:color w:val="000000"/>
          <w:kern w:val="0"/>
          <w:szCs w:val="20"/>
        </w:rPr>
      </w:pPr>
      <w:r w:rsidRPr="00F5534C">
        <w:rPr>
          <w:rFonts w:ascii="宋体" w:hAnsi="宋体"/>
          <w:noProof/>
          <w:color w:val="000000"/>
          <w:kern w:val="0"/>
          <w:szCs w:val="20"/>
        </w:rPr>
        <w:t xml:space="preserve">    </w:t>
      </w:r>
      <w:r w:rsidRPr="00F5534C">
        <w:rPr>
          <w:rFonts w:ascii="宋体" w:hAnsi="宋体" w:hint="eastAsia"/>
          <w:noProof/>
          <w:color w:val="000000"/>
          <w:kern w:val="0"/>
          <w:szCs w:val="20"/>
        </w:rPr>
        <w:t>模板安装后，由于各种原因混凝土不能及时浇筑，钢模上可能会有少量锈迹污染混凝土面，锈迹采用以下方法修饰：①如果是轻微锈迹，用软布擦拭即可。②如果锈迹较多并渗进混凝土孔隙，则先用细砂纸打磨后再用软布擦拭即可。</w:t>
      </w:r>
    </w:p>
    <w:p w:rsidR="00751A7C" w:rsidRPr="00F5534C" w:rsidRDefault="00751A7C" w:rsidP="00582DAC">
      <w:pPr>
        <w:outlineLvl w:val="2"/>
        <w:rPr>
          <w:rFonts w:ascii="宋体"/>
          <w:noProof/>
          <w:color w:val="000000"/>
          <w:kern w:val="0"/>
          <w:szCs w:val="20"/>
        </w:rPr>
      </w:pPr>
      <w:bookmarkStart w:id="798" w:name="_Toc258080454"/>
      <w:r w:rsidRPr="00F5534C">
        <w:rPr>
          <w:rFonts w:ascii="宋体" w:hAnsi="宋体"/>
          <w:noProof/>
          <w:color w:val="000000"/>
          <w:kern w:val="0"/>
          <w:szCs w:val="20"/>
        </w:rPr>
        <w:t xml:space="preserve">    </w:t>
      </w:r>
      <w:bookmarkStart w:id="799" w:name="_Toc378405909"/>
      <w:r w:rsidRPr="00F5534C">
        <w:rPr>
          <w:rFonts w:ascii="宋体" w:hAnsi="宋体"/>
          <w:noProof/>
          <w:color w:val="000000"/>
          <w:kern w:val="0"/>
          <w:szCs w:val="20"/>
        </w:rPr>
        <w:t>6</w:t>
      </w:r>
      <w:r w:rsidRPr="00F5534C">
        <w:rPr>
          <w:rFonts w:ascii="宋体" w:hAnsi="宋体" w:hint="eastAsia"/>
          <w:noProof/>
          <w:color w:val="000000"/>
          <w:kern w:val="0"/>
          <w:szCs w:val="20"/>
        </w:rPr>
        <w:t>）对拉螺栓孔的</w:t>
      </w:r>
      <w:bookmarkEnd w:id="798"/>
      <w:bookmarkEnd w:id="799"/>
      <w:r w:rsidRPr="00F5534C">
        <w:rPr>
          <w:rFonts w:ascii="宋体" w:hAnsi="宋体" w:hint="eastAsia"/>
          <w:noProof/>
          <w:color w:val="000000"/>
          <w:kern w:val="0"/>
          <w:szCs w:val="20"/>
        </w:rPr>
        <w:t>修补</w:t>
      </w:r>
    </w:p>
    <w:p w:rsidR="00751A7C" w:rsidRPr="00F5534C" w:rsidRDefault="00751A7C" w:rsidP="00582DAC">
      <w:pPr>
        <w:ind w:firstLine="482"/>
        <w:rPr>
          <w:rFonts w:ascii="宋体"/>
          <w:noProof/>
          <w:color w:val="000000"/>
          <w:kern w:val="0"/>
          <w:szCs w:val="20"/>
        </w:rPr>
      </w:pPr>
      <w:bookmarkStart w:id="800" w:name="_Toc317608998"/>
      <w:r w:rsidRPr="00F5534C">
        <w:rPr>
          <w:rFonts w:ascii="宋体" w:hAnsi="宋体" w:hint="eastAsia"/>
          <w:noProof/>
          <w:color w:val="000000"/>
          <w:kern w:val="0"/>
          <w:szCs w:val="20"/>
        </w:rPr>
        <w:t>（</w:t>
      </w:r>
      <w:r w:rsidRPr="00F5534C">
        <w:rPr>
          <w:rFonts w:ascii="宋体" w:hAnsi="宋体"/>
          <w:noProof/>
          <w:color w:val="000000"/>
          <w:kern w:val="0"/>
          <w:szCs w:val="20"/>
        </w:rPr>
        <w:t>1</w:t>
      </w:r>
      <w:r w:rsidRPr="00F5534C">
        <w:rPr>
          <w:rFonts w:ascii="宋体" w:hAnsi="宋体" w:hint="eastAsia"/>
          <w:noProof/>
          <w:color w:val="000000"/>
          <w:kern w:val="0"/>
          <w:szCs w:val="20"/>
        </w:rPr>
        <w:t>）对于螺纹钢外套</w:t>
      </w:r>
      <w:r w:rsidRPr="00F5534C">
        <w:rPr>
          <w:rFonts w:ascii="宋体" w:hAnsi="宋体"/>
          <w:noProof/>
          <w:color w:val="000000"/>
          <w:kern w:val="0"/>
          <w:szCs w:val="20"/>
        </w:rPr>
        <w:t>PVC</w:t>
      </w:r>
      <w:r w:rsidRPr="00F5534C">
        <w:rPr>
          <w:rFonts w:ascii="宋体" w:hAnsi="宋体" w:hint="eastAsia"/>
          <w:noProof/>
          <w:color w:val="000000"/>
          <w:kern w:val="0"/>
          <w:szCs w:val="20"/>
        </w:rPr>
        <w:t>管作对拉螺杆的孔眼：①割除</w:t>
      </w:r>
      <w:r w:rsidRPr="00F5534C">
        <w:rPr>
          <w:rFonts w:ascii="宋体" w:hAnsi="宋体"/>
          <w:noProof/>
          <w:color w:val="000000"/>
          <w:kern w:val="0"/>
          <w:szCs w:val="20"/>
        </w:rPr>
        <w:t>PVC</w:t>
      </w:r>
      <w:r w:rsidRPr="00F5534C">
        <w:rPr>
          <w:rFonts w:ascii="宋体" w:hAnsi="宋体" w:hint="eastAsia"/>
          <w:noProof/>
          <w:color w:val="000000"/>
          <w:kern w:val="0"/>
          <w:szCs w:val="20"/>
        </w:rPr>
        <w:t>管，将拉杆孔清洗干净。②采用聚合物水泥砂浆进行填充。③待凝固干缩后视情况再用聚合物水泥砂浆或聚合物水泥净浆进行表面补填。④最后用调好色泽的聚合物水泥浆液抹面。⑤用塑料薄膜或喷涂混凝土养护液进行养护。</w:t>
      </w:r>
      <w:bookmarkStart w:id="801" w:name="_Toc378405910"/>
      <w:r w:rsidRPr="00F5534C">
        <w:rPr>
          <w:rFonts w:ascii="宋体" w:hAnsi="宋体" w:hint="eastAsia"/>
          <w:noProof/>
          <w:color w:val="000000"/>
          <w:kern w:val="0"/>
          <w:szCs w:val="20"/>
        </w:rPr>
        <w:t>⑥待凝固后，用砂纸反复打磨，直至表面光滑整洁。</w:t>
      </w:r>
      <w:bookmarkEnd w:id="801"/>
    </w:p>
    <w:bookmarkEnd w:id="800"/>
    <w:p w:rsidR="00751A7C" w:rsidRPr="00F5534C" w:rsidRDefault="00751A7C" w:rsidP="00582DAC">
      <w:pPr>
        <w:ind w:firstLine="482"/>
        <w:rPr>
          <w:rFonts w:ascii="宋体"/>
          <w:noProof/>
          <w:color w:val="000000"/>
          <w:kern w:val="0"/>
          <w:szCs w:val="20"/>
        </w:rPr>
      </w:pPr>
      <w:r w:rsidRPr="00F5534C">
        <w:rPr>
          <w:rFonts w:ascii="宋体" w:hAnsi="宋体" w:hint="eastAsia"/>
          <w:noProof/>
          <w:color w:val="000000"/>
          <w:kern w:val="0"/>
          <w:szCs w:val="20"/>
        </w:rPr>
        <w:t>（</w:t>
      </w:r>
      <w:r w:rsidRPr="00F5534C">
        <w:rPr>
          <w:rFonts w:ascii="宋体" w:hAnsi="宋体"/>
          <w:noProof/>
          <w:color w:val="000000"/>
          <w:kern w:val="0"/>
          <w:szCs w:val="20"/>
        </w:rPr>
        <w:t>2</w:t>
      </w:r>
      <w:r w:rsidRPr="00F5534C">
        <w:rPr>
          <w:rFonts w:ascii="宋体" w:hAnsi="宋体" w:hint="eastAsia"/>
          <w:noProof/>
          <w:color w:val="000000"/>
          <w:kern w:val="0"/>
          <w:szCs w:val="20"/>
        </w:rPr>
        <w:t>）对于拉杆采用锥形螺母固定的孔眼：拆模后及时取出或凿出锥形螺母，为方便封堵施工，将拉杆孔眼扩大切割成规则矩形，切缝内的混凝土凿深</w:t>
      </w:r>
      <w:r w:rsidRPr="00F5534C">
        <w:rPr>
          <w:rFonts w:ascii="宋体" w:hAnsi="宋体"/>
          <w:noProof/>
          <w:color w:val="000000"/>
          <w:kern w:val="0"/>
          <w:szCs w:val="20"/>
        </w:rPr>
        <w:t>2cm</w:t>
      </w:r>
      <w:r w:rsidRPr="00F5534C">
        <w:rPr>
          <w:rFonts w:ascii="宋体" w:hAnsi="宋体" w:hint="eastAsia"/>
          <w:noProof/>
          <w:color w:val="000000"/>
          <w:kern w:val="0"/>
          <w:szCs w:val="20"/>
        </w:rPr>
        <w:t>，然后采用聚合物水泥砂浆按上述封堵步骤进行处理。对于一些锥形螺母难以取出的死拉杆，也可通过在拉杆位置钻芯取出端头死拉杆，然后采用聚合物水泥砂浆对钻眼孔按上述拉杆孔封堵步骤进行处理。</w:t>
      </w:r>
    </w:p>
    <w:p w:rsidR="00751A7C" w:rsidRPr="00F5534C" w:rsidRDefault="00751A7C" w:rsidP="00582DAC">
      <w:pPr>
        <w:outlineLvl w:val="2"/>
        <w:rPr>
          <w:rFonts w:ascii="宋体"/>
          <w:noProof/>
          <w:color w:val="000000"/>
          <w:kern w:val="0"/>
          <w:szCs w:val="20"/>
        </w:rPr>
      </w:pPr>
      <w:bookmarkStart w:id="802" w:name="_Toc258080455"/>
      <w:r w:rsidRPr="00F5534C">
        <w:rPr>
          <w:rFonts w:ascii="宋体" w:hAnsi="宋体"/>
          <w:noProof/>
          <w:color w:val="000000"/>
          <w:kern w:val="0"/>
          <w:szCs w:val="20"/>
        </w:rPr>
        <w:t xml:space="preserve">    7</w:t>
      </w:r>
      <w:r w:rsidRPr="00F5534C">
        <w:rPr>
          <w:rFonts w:ascii="宋体" w:hAnsi="宋体" w:hint="eastAsia"/>
          <w:noProof/>
          <w:color w:val="000000"/>
          <w:kern w:val="0"/>
          <w:szCs w:val="20"/>
        </w:rPr>
        <w:t>）封锚处的</w:t>
      </w:r>
      <w:bookmarkEnd w:id="802"/>
      <w:r w:rsidRPr="00F5534C">
        <w:rPr>
          <w:rFonts w:ascii="宋体" w:hAnsi="宋体" w:hint="eastAsia"/>
          <w:noProof/>
          <w:color w:val="000000"/>
          <w:kern w:val="0"/>
          <w:szCs w:val="20"/>
        </w:rPr>
        <w:t>修补</w:t>
      </w:r>
    </w:p>
    <w:p w:rsidR="00751A7C" w:rsidRPr="00F5534C" w:rsidRDefault="00751A7C" w:rsidP="00582DAC">
      <w:pPr>
        <w:rPr>
          <w:rFonts w:ascii="宋体"/>
          <w:noProof/>
          <w:color w:val="000000"/>
          <w:kern w:val="0"/>
          <w:szCs w:val="20"/>
        </w:rPr>
      </w:pPr>
      <w:r w:rsidRPr="00F5534C">
        <w:rPr>
          <w:rFonts w:ascii="宋体" w:hAnsi="宋体"/>
          <w:noProof/>
          <w:color w:val="000000"/>
          <w:kern w:val="0"/>
          <w:szCs w:val="20"/>
        </w:rPr>
        <w:t xml:space="preserve">    </w:t>
      </w:r>
      <w:r w:rsidRPr="00F5534C">
        <w:rPr>
          <w:rFonts w:ascii="宋体" w:hAnsi="宋体" w:hint="eastAsia"/>
          <w:noProof/>
          <w:color w:val="000000"/>
          <w:kern w:val="0"/>
          <w:szCs w:val="20"/>
        </w:rPr>
        <w:t>在预应力孔洞修饰工艺上，可通过加工成型深埋套筒保证预留孔洞的规则和美观。①拆模后先将预应力套筒凿出。②在混凝土上弹出要切割矩形的切割线，矩形边距离深埋套筒边不大于</w:t>
      </w:r>
      <w:r w:rsidRPr="00F5534C">
        <w:rPr>
          <w:rFonts w:ascii="宋体" w:hAnsi="宋体"/>
          <w:noProof/>
          <w:color w:val="000000"/>
          <w:kern w:val="0"/>
          <w:szCs w:val="20"/>
        </w:rPr>
        <w:t>5cm</w:t>
      </w:r>
      <w:r w:rsidRPr="00F5534C">
        <w:rPr>
          <w:rFonts w:ascii="宋体" w:hAnsi="宋体" w:hint="eastAsia"/>
          <w:noProof/>
          <w:color w:val="000000"/>
          <w:kern w:val="0"/>
          <w:szCs w:val="20"/>
        </w:rPr>
        <w:t>（有压浆管一侧可适当增大，使压浆管在矩形内），同一型号锚具对应矩形尺寸应一致，且同一区域上的矩形应保证切缝整齐。③用切割机沿切割线对混凝土进行切缝。④对切缝内的混凝土进行凿除，凿除深度为</w:t>
      </w:r>
      <w:r w:rsidRPr="00F5534C">
        <w:rPr>
          <w:rFonts w:ascii="宋体" w:hAnsi="宋体"/>
          <w:noProof/>
          <w:color w:val="000000"/>
          <w:kern w:val="0"/>
          <w:szCs w:val="20"/>
        </w:rPr>
        <w:t>3cm</w:t>
      </w:r>
      <w:r w:rsidRPr="00F5534C">
        <w:rPr>
          <w:rFonts w:ascii="宋体" w:hAnsi="宋体" w:hint="eastAsia"/>
          <w:noProof/>
          <w:color w:val="000000"/>
          <w:kern w:val="0"/>
          <w:szCs w:val="20"/>
        </w:rPr>
        <w:t>左右。⑤将封锚处清洗干净。⑥用与梁体强度等级相同的细石混凝土进行填充，人工插捣密实。⑥待凝固干缩后视情况再用聚合物水泥砂浆或水泥浆进行补填。⑦最后用调好色泽的聚合物水泥浆液抹面。⑧用塑料薄膜覆盖或喷晒混凝土养护液进行养护。⑨待凝固后，用砂纸反复打磨，直至表面光滑整洁。</w:t>
      </w:r>
    </w:p>
    <w:p w:rsidR="00751A7C" w:rsidRPr="00F5534C" w:rsidRDefault="00751A7C" w:rsidP="000060DF">
      <w:pPr>
        <w:pStyle w:val="a1"/>
        <w:numPr>
          <w:ilvl w:val="0"/>
          <w:numId w:val="0"/>
        </w:numPr>
        <w:spacing w:before="156" w:after="156"/>
        <w:rPr>
          <w:color w:val="000000"/>
        </w:rPr>
      </w:pPr>
      <w:bookmarkStart w:id="803" w:name="_Toc497215097"/>
      <w:bookmarkStart w:id="804" w:name="_Toc497225537"/>
      <w:r w:rsidRPr="00F5534C">
        <w:rPr>
          <w:color w:val="000000"/>
        </w:rPr>
        <w:t xml:space="preserve">10.2  </w:t>
      </w:r>
      <w:r w:rsidRPr="00F5534C">
        <w:rPr>
          <w:rFonts w:hint="eastAsia"/>
          <w:color w:val="000000"/>
        </w:rPr>
        <w:t>表面保护涂料施工</w:t>
      </w:r>
      <w:bookmarkEnd w:id="803"/>
      <w:bookmarkEnd w:id="804"/>
    </w:p>
    <w:p w:rsidR="00751A7C" w:rsidRPr="00F5534C" w:rsidRDefault="00751A7C" w:rsidP="00582DAC">
      <w:pPr>
        <w:rPr>
          <w:rFonts w:ascii="宋体"/>
          <w:noProof/>
          <w:color w:val="000000"/>
          <w:kern w:val="0"/>
          <w:szCs w:val="20"/>
        </w:rPr>
      </w:pPr>
      <w:r w:rsidRPr="00F5534C">
        <w:rPr>
          <w:rFonts w:ascii="宋体"/>
          <w:noProof/>
          <w:color w:val="000000"/>
          <w:kern w:val="0"/>
          <w:szCs w:val="20"/>
        </w:rPr>
        <w:t xml:space="preserve">10.2.1 </w:t>
      </w:r>
      <w:r w:rsidRPr="00F5534C">
        <w:rPr>
          <w:rFonts w:hint="eastAsia"/>
          <w:color w:val="000000"/>
        </w:rPr>
        <w:t>清水混凝土外表面长期暴露于自然环境中，极易受雨水、大气等外界环境的而破坏，因此建议清水混凝土尤其是处于酸雨环境地区的清水混凝土或对装饰要求较高的饰面清水混凝土应采用疏水性的透明保护剂或着色透明保护涂料进行喷涂，以在混凝土表面形成均匀透明的保护性膜层，起到防止清水混凝土表面污染，减少外界有害物质的侵害，延缓混凝土表面碳化速度，从而起到长久保持混凝土本身的自然质感和增强混凝土的耐久性作用。为保持混凝土表面自然的机理及质感，应选用透明保护涂料。采用着色透明保护涂料，可以进一步改善混凝土表面的色均性。</w:t>
      </w:r>
    </w:p>
    <w:p w:rsidR="00751A7C" w:rsidRPr="00F5534C" w:rsidRDefault="00751A7C" w:rsidP="00582DAC">
      <w:pPr>
        <w:pStyle w:val="afa"/>
        <w:ind w:firstLineChars="0" w:firstLine="0"/>
        <w:rPr>
          <w:rFonts w:cs="宋体"/>
          <w:color w:val="000000"/>
          <w:szCs w:val="21"/>
        </w:rPr>
      </w:pPr>
      <w:r w:rsidRPr="00F5534C">
        <w:rPr>
          <w:color w:val="000000"/>
        </w:rPr>
        <w:t xml:space="preserve">10.2.2  </w:t>
      </w:r>
      <w:r w:rsidRPr="00F5534C">
        <w:rPr>
          <w:rFonts w:cs="宋体" w:hint="eastAsia"/>
          <w:color w:val="000000"/>
          <w:szCs w:val="21"/>
        </w:rPr>
        <w:t>选用透明涂料的目的是为了防止清水混凝土表面污染，减少外界有害物质的侵害，延缓混凝土表面碳化速度。</w:t>
      </w:r>
    </w:p>
    <w:p w:rsidR="00751A7C" w:rsidRPr="00F5534C" w:rsidRDefault="00751A7C" w:rsidP="00582DAC">
      <w:pPr>
        <w:autoSpaceDE w:val="0"/>
        <w:autoSpaceDN w:val="0"/>
        <w:adjustRightInd w:val="0"/>
        <w:jc w:val="left"/>
        <w:rPr>
          <w:color w:val="000000"/>
          <w:szCs w:val="21"/>
        </w:rPr>
      </w:pPr>
      <w:r w:rsidRPr="00F5534C">
        <w:rPr>
          <w:rFonts w:ascii="宋体" w:cs="宋体"/>
          <w:color w:val="000000"/>
          <w:kern w:val="0"/>
          <w:szCs w:val="21"/>
        </w:rPr>
        <w:t xml:space="preserve">  </w:t>
      </w:r>
      <w:r w:rsidRPr="00F5534C">
        <w:rPr>
          <w:color w:val="000000"/>
        </w:rPr>
        <w:t xml:space="preserve">  </w:t>
      </w:r>
      <w:r w:rsidRPr="00F5534C">
        <w:rPr>
          <w:rFonts w:hint="eastAsia"/>
          <w:color w:val="000000"/>
        </w:rPr>
        <w:t>清水混凝土外表面喷涂常用的保护性涂料品种有用氟碳树脂系、聚氨酯树脂系、丙烯树脂系、硅烷化合物类以及复合型，优先推荐选用硅烷涂料作底涂、水性硅丙涂料作中涂、水性氟碳树脂涂料作面涂的三层配套涂层体系。底涂的技术指标可参考《建筑内外墙用底漆》</w:t>
      </w:r>
      <w:r w:rsidRPr="00F5534C">
        <w:rPr>
          <w:color w:val="000000"/>
        </w:rPr>
        <w:t>JG/T 210</w:t>
      </w:r>
      <w:r w:rsidRPr="00F5534C">
        <w:rPr>
          <w:rFonts w:hint="eastAsia"/>
          <w:color w:val="000000"/>
        </w:rPr>
        <w:t>和《合成树脂乳液外墙涂料》</w:t>
      </w:r>
      <w:r w:rsidRPr="00F5534C">
        <w:rPr>
          <w:color w:val="000000"/>
        </w:rPr>
        <w:t>GB/T9755</w:t>
      </w:r>
      <w:r w:rsidRPr="00F5534C">
        <w:rPr>
          <w:rFonts w:hint="eastAsia"/>
          <w:color w:val="000000"/>
        </w:rPr>
        <w:t>；中涂的技术指标可参考《合成树脂乳液外墙涂料》</w:t>
      </w:r>
      <w:r w:rsidRPr="00F5534C">
        <w:rPr>
          <w:color w:val="000000"/>
        </w:rPr>
        <w:t>GB/T9755</w:t>
      </w:r>
      <w:r w:rsidRPr="00F5534C">
        <w:rPr>
          <w:rFonts w:hint="eastAsia"/>
          <w:color w:val="000000"/>
        </w:rPr>
        <w:t>；面涂的技术指标可参考《建筑用水性氟碳涂料》</w:t>
      </w:r>
      <w:r w:rsidRPr="00F5534C">
        <w:rPr>
          <w:color w:val="000000"/>
          <w:szCs w:val="21"/>
        </w:rPr>
        <w:t>HG/T 4104</w:t>
      </w:r>
      <w:r w:rsidRPr="00F5534C">
        <w:rPr>
          <w:rFonts w:hint="eastAsia"/>
          <w:color w:val="000000"/>
          <w:szCs w:val="21"/>
        </w:rPr>
        <w:t>。</w:t>
      </w:r>
    </w:p>
    <w:p w:rsidR="00751A7C" w:rsidRPr="00F5534C" w:rsidRDefault="00751A7C" w:rsidP="000060DF">
      <w:pPr>
        <w:pStyle w:val="a0"/>
        <w:numPr>
          <w:ilvl w:val="0"/>
          <w:numId w:val="0"/>
        </w:numPr>
        <w:spacing w:before="312" w:after="312"/>
        <w:rPr>
          <w:color w:val="000000"/>
        </w:rPr>
      </w:pPr>
      <w:bookmarkStart w:id="805" w:name="_Toc400961068"/>
      <w:bookmarkStart w:id="806" w:name="_Toc400961769"/>
      <w:bookmarkStart w:id="807" w:name="_Toc400961954"/>
      <w:bookmarkStart w:id="808" w:name="_Toc400962654"/>
      <w:bookmarkStart w:id="809" w:name="_Toc400962952"/>
      <w:bookmarkStart w:id="810" w:name="_Toc400963003"/>
      <w:bookmarkStart w:id="811" w:name="_Toc459635324"/>
      <w:bookmarkStart w:id="812" w:name="_Toc496885485"/>
      <w:bookmarkStart w:id="813" w:name="_Toc497215098"/>
      <w:bookmarkStart w:id="814" w:name="_Toc497225538"/>
      <w:r w:rsidRPr="00F5534C">
        <w:rPr>
          <w:color w:val="000000"/>
        </w:rPr>
        <w:t>1</w:t>
      </w:r>
      <w:r>
        <w:rPr>
          <w:color w:val="000000"/>
        </w:rPr>
        <w:t>1</w:t>
      </w:r>
      <w:r w:rsidRPr="00F5534C">
        <w:rPr>
          <w:color w:val="000000"/>
        </w:rPr>
        <w:t xml:space="preserve">  </w:t>
      </w:r>
      <w:r w:rsidRPr="00F5534C">
        <w:rPr>
          <w:rFonts w:hint="eastAsia"/>
          <w:color w:val="000000"/>
        </w:rPr>
        <w:t>混凝土质量验收标准</w:t>
      </w:r>
      <w:bookmarkEnd w:id="805"/>
      <w:bookmarkEnd w:id="806"/>
      <w:bookmarkEnd w:id="807"/>
      <w:bookmarkEnd w:id="808"/>
      <w:bookmarkEnd w:id="809"/>
      <w:bookmarkEnd w:id="810"/>
      <w:bookmarkEnd w:id="811"/>
      <w:bookmarkEnd w:id="812"/>
      <w:bookmarkEnd w:id="813"/>
      <w:bookmarkEnd w:id="814"/>
    </w:p>
    <w:p w:rsidR="00751A7C" w:rsidRPr="00F5534C" w:rsidRDefault="00751A7C" w:rsidP="00582DAC">
      <w:pPr>
        <w:pStyle w:val="afa"/>
        <w:ind w:firstLineChars="0" w:firstLine="0"/>
        <w:rPr>
          <w:color w:val="000000"/>
        </w:rPr>
      </w:pPr>
      <w:r w:rsidRPr="00F5534C">
        <w:rPr>
          <w:color w:val="000000"/>
        </w:rPr>
        <w:t>1</w:t>
      </w:r>
      <w:r>
        <w:rPr>
          <w:color w:val="000000"/>
        </w:rPr>
        <w:t>1</w:t>
      </w:r>
      <w:r w:rsidRPr="00F5534C">
        <w:rPr>
          <w:color w:val="000000"/>
        </w:rPr>
        <w:t>.1</w:t>
      </w:r>
      <w:r w:rsidRPr="00F5534C">
        <w:rPr>
          <w:rFonts w:hint="eastAsia"/>
          <w:color w:val="000000"/>
        </w:rPr>
        <w:t>～</w:t>
      </w:r>
      <w:r w:rsidRPr="00F5534C">
        <w:rPr>
          <w:color w:val="000000"/>
        </w:rPr>
        <w:t>1</w:t>
      </w:r>
      <w:r>
        <w:rPr>
          <w:color w:val="000000"/>
        </w:rPr>
        <w:t>1</w:t>
      </w:r>
      <w:r w:rsidRPr="00F5534C">
        <w:rPr>
          <w:color w:val="000000"/>
        </w:rPr>
        <w:t xml:space="preserve">.3  </w:t>
      </w:r>
      <w:r w:rsidRPr="00F5534C">
        <w:rPr>
          <w:rFonts w:hint="eastAsia"/>
          <w:color w:val="000000"/>
        </w:rPr>
        <w:t>由于桥梁工程清水混凝土目前还没有统一的验收标准，本条结合江西省公路与市政桥梁工程施工和管理水平的实际，将清水混凝土工程分为普通清水混凝土和饰面清水混凝土进行验收和评定。清水混凝土的质量标准包括实体质量（力学指标、耐久性指标、保护层厚度指标）、外观质量和结构外形尺寸。清水混凝土的力学指标要符合设计要求的承载力，这与普通混凝土结构没有差异。耐久性应满足工程所处条件下的耐久性要求，当清水混凝土的耐久性指标设计无要求时，可参考正文中的表</w:t>
      </w:r>
      <w:r w:rsidRPr="00F5534C">
        <w:rPr>
          <w:color w:val="000000"/>
        </w:rPr>
        <w:t>8</w:t>
      </w:r>
      <w:r w:rsidRPr="00F5534C">
        <w:rPr>
          <w:rFonts w:hint="eastAsia"/>
          <w:color w:val="000000"/>
        </w:rPr>
        <w:t>执行。本条中的清水混凝土外观质量检验项目和指标要求，包括颜色、表面质量、气泡、裂缝、光洁度、表面平整度、修补、模板拼接缝（禅缝）、分层缝（明缝）直线度、对拉螺栓孔眼等十个方面的外观质量指标，具体数值参照《清水混凝土施工技术规程》</w:t>
      </w:r>
      <w:r w:rsidRPr="00F5534C">
        <w:rPr>
          <w:color w:val="000000"/>
        </w:rPr>
        <w:t>JGJ169</w:t>
      </w:r>
      <w:r w:rsidRPr="00F5534C">
        <w:rPr>
          <w:rFonts w:hint="eastAsia"/>
          <w:color w:val="000000"/>
        </w:rPr>
        <w:t>制订，并参考了九江长江公路大桥工程清水混凝土外观质量验收标准，并对各检查项目提出了切实可行的检验方法，具有较强的可操作性和科学性。清水混凝土结构外形尺寸允许偏差检验项目和方法，依据《公路工程质量检验评定标准》</w:t>
      </w:r>
      <w:r w:rsidRPr="00F5534C">
        <w:rPr>
          <w:color w:val="000000"/>
        </w:rPr>
        <w:t>(JTG F80</w:t>
      </w:r>
      <w:r w:rsidRPr="00F5534C">
        <w:rPr>
          <w:color w:val="000000"/>
          <w:szCs w:val="21"/>
        </w:rPr>
        <w:t>/</w:t>
      </w:r>
      <w:r w:rsidRPr="00F5534C">
        <w:rPr>
          <w:color w:val="000000"/>
        </w:rPr>
        <w:t>1)</w:t>
      </w:r>
      <w:r w:rsidRPr="00F5534C">
        <w:rPr>
          <w:rFonts w:hint="eastAsia"/>
          <w:color w:val="000000"/>
        </w:rPr>
        <w:t>执行，同时，可参照本标准正文中提出的清水混凝土结构外形尺寸允许偏差等级评定标准进行分级评价。</w:t>
      </w:r>
    </w:p>
    <w:sectPr w:rsidR="00751A7C" w:rsidRPr="00F5534C" w:rsidSect="006A496B">
      <w:pgSz w:w="11906" w:h="16838" w:code="9"/>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A7C" w:rsidRDefault="00751A7C">
      <w:r>
        <w:separator/>
      </w:r>
    </w:p>
  </w:endnote>
  <w:endnote w:type="continuationSeparator" w:id="0">
    <w:p w:rsidR="00751A7C" w:rsidRDefault="00751A7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昒? 瀡?"/>
    <w:panose1 w:val="02020609040205080304"/>
    <w:charset w:val="80"/>
    <w:family w:val="modern"/>
    <w:pitch w:val="fixed"/>
    <w:sig w:usb0="E00002FF" w:usb1="6AC7FDFB" w:usb2="00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7C" w:rsidRPr="006A496B" w:rsidRDefault="00751A7C" w:rsidP="006A496B">
    <w:pPr>
      <w:pStyle w:val="aff7"/>
    </w:pPr>
    <w:r>
      <w:fldChar w:fldCharType="begin"/>
    </w:r>
    <w:r>
      <w:instrText xml:space="preserve"> PAGE  \* MERGEFORMAT </w:instrText>
    </w:r>
    <w:r>
      <w:fldChar w:fldCharType="separate"/>
    </w:r>
    <w:r>
      <w:rPr>
        <w:noProof/>
      </w:rPr>
      <w:t>32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7C" w:rsidRDefault="00751A7C" w:rsidP="006A496B">
    <w:pPr>
      <w:pStyle w:val="afb"/>
    </w:pPr>
    <w:r>
      <w:fldChar w:fldCharType="begin"/>
    </w:r>
    <w:r>
      <w:instrText xml:space="preserve"> PAGE  \* MERGEFORMAT </w:instrText>
    </w:r>
    <w:r>
      <w:fldChar w:fldCharType="separate"/>
    </w:r>
    <w:r>
      <w:rPr>
        <w:noProof/>
      </w:rPr>
      <w:t>33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A7C" w:rsidRDefault="00751A7C">
      <w:r>
        <w:separator/>
      </w:r>
    </w:p>
  </w:footnote>
  <w:footnote w:type="continuationSeparator" w:id="0">
    <w:p w:rsidR="00751A7C" w:rsidRDefault="00751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7C" w:rsidRDefault="00751A7C" w:rsidP="006A496B">
    <w:pPr>
      <w:pStyle w:val="aff8"/>
    </w:pPr>
    <w:r>
      <w:t>DB36/ T</w:t>
    </w:r>
    <w:r>
      <w:t>—</w:t>
    </w:r>
    <w:r>
      <w:t>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A7C" w:rsidRDefault="00751A7C" w:rsidP="006A496B">
    <w:pPr>
      <w:pStyle w:val="afc"/>
    </w:pPr>
    <w:r>
      <w:t>DB36/ T</w:t>
    </w:r>
    <w:r>
      <w:t>—</w:t>
    </w:r>
    <w: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num" w:pos="0"/>
        </w:tabs>
        <w:ind w:left="992" w:hanging="629"/>
      </w:pPr>
      <w:rPr>
        <w:rFonts w:cs="Times New Roman" w:hint="eastAsia"/>
      </w:rPr>
    </w:lvl>
    <w:lvl w:ilvl="2">
      <w:start w:val="1"/>
      <w:numFmt w:val="lowerRoman"/>
      <w:lvlText w:val="%3."/>
      <w:lvlJc w:val="right"/>
      <w:pPr>
        <w:tabs>
          <w:tab w:val="num" w:pos="0"/>
        </w:tabs>
        <w:ind w:left="992" w:hanging="629"/>
      </w:pPr>
      <w:rPr>
        <w:rFonts w:cs="Times New Roman" w:hint="eastAsia"/>
      </w:rPr>
    </w:lvl>
    <w:lvl w:ilvl="3">
      <w:start w:val="1"/>
      <w:numFmt w:val="decimal"/>
      <w:lvlText w:val="%4."/>
      <w:lvlJc w:val="left"/>
      <w:pPr>
        <w:tabs>
          <w:tab w:val="num" w:pos="0"/>
        </w:tabs>
        <w:ind w:left="992" w:hanging="629"/>
      </w:pPr>
      <w:rPr>
        <w:rFonts w:cs="Times New Roman" w:hint="eastAsia"/>
      </w:rPr>
    </w:lvl>
    <w:lvl w:ilvl="4">
      <w:start w:val="1"/>
      <w:numFmt w:val="lowerLetter"/>
      <w:lvlText w:val="%5)"/>
      <w:lvlJc w:val="left"/>
      <w:pPr>
        <w:tabs>
          <w:tab w:val="num" w:pos="0"/>
        </w:tabs>
        <w:ind w:left="992" w:hanging="629"/>
      </w:pPr>
      <w:rPr>
        <w:rFonts w:cs="Times New Roman" w:hint="eastAsia"/>
      </w:rPr>
    </w:lvl>
    <w:lvl w:ilvl="5">
      <w:start w:val="1"/>
      <w:numFmt w:val="lowerRoman"/>
      <w:lvlText w:val="%6."/>
      <w:lvlJc w:val="right"/>
      <w:pPr>
        <w:tabs>
          <w:tab w:val="num" w:pos="0"/>
        </w:tabs>
        <w:ind w:left="992" w:hanging="629"/>
      </w:pPr>
      <w:rPr>
        <w:rFonts w:cs="Times New Roman" w:hint="eastAsia"/>
      </w:rPr>
    </w:lvl>
    <w:lvl w:ilvl="6">
      <w:start w:val="1"/>
      <w:numFmt w:val="decimal"/>
      <w:lvlText w:val="%7."/>
      <w:lvlJc w:val="left"/>
      <w:pPr>
        <w:tabs>
          <w:tab w:val="num" w:pos="0"/>
        </w:tabs>
        <w:ind w:left="992" w:hanging="629"/>
      </w:pPr>
      <w:rPr>
        <w:rFonts w:cs="Times New Roman" w:hint="eastAsia"/>
      </w:rPr>
    </w:lvl>
    <w:lvl w:ilvl="7">
      <w:start w:val="1"/>
      <w:numFmt w:val="lowerLetter"/>
      <w:lvlText w:val="%8)"/>
      <w:lvlJc w:val="left"/>
      <w:pPr>
        <w:tabs>
          <w:tab w:val="num" w:pos="0"/>
        </w:tabs>
        <w:ind w:left="992" w:hanging="629"/>
      </w:pPr>
      <w:rPr>
        <w:rFonts w:cs="Times New Roman" w:hint="eastAsia"/>
      </w:rPr>
    </w:lvl>
    <w:lvl w:ilvl="8">
      <w:start w:val="1"/>
      <w:numFmt w:val="lowerRoman"/>
      <w:lvlText w:val="%9."/>
      <w:lvlJc w:val="right"/>
      <w:pPr>
        <w:tabs>
          <w:tab w:val="num" w:pos="0"/>
        </w:tabs>
        <w:ind w:left="992" w:hanging="629"/>
      </w:pPr>
      <w:rPr>
        <w:rFonts w:cs="Times New Roman" w:hint="eastAsia"/>
      </w:rPr>
    </w:lvl>
  </w:abstractNum>
  <w:abstractNum w:abstractNumId="1">
    <w:nsid w:val="093C6778"/>
    <w:multiLevelType w:val="multilevel"/>
    <w:tmpl w:val="4BD45F30"/>
    <w:lvl w:ilvl="0">
      <w:start w:val="1"/>
      <w:numFmt w:val="decimal"/>
      <w:lvlRestart w:val="0"/>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nsid w:val="0AE367E9"/>
    <w:multiLevelType w:val="multilevel"/>
    <w:tmpl w:val="68FAB4E2"/>
    <w:lvl w:ilvl="0">
      <w:start w:val="1"/>
      <w:numFmt w:val="none"/>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num" w:pos="363"/>
        </w:tabs>
        <w:ind w:firstLine="363"/>
      </w:pPr>
      <w:rPr>
        <w:rFonts w:cs="Times New Roman" w:hint="eastAsia"/>
      </w:rPr>
    </w:lvl>
    <w:lvl w:ilvl="2">
      <w:start w:val="1"/>
      <w:numFmt w:val="lowerRoman"/>
      <w:lvlText w:val="%3."/>
      <w:lvlJc w:val="right"/>
      <w:pPr>
        <w:tabs>
          <w:tab w:val="num" w:pos="363"/>
        </w:tabs>
        <w:ind w:firstLine="363"/>
      </w:pPr>
      <w:rPr>
        <w:rFonts w:cs="Times New Roman" w:hint="eastAsia"/>
      </w:rPr>
    </w:lvl>
    <w:lvl w:ilvl="3">
      <w:start w:val="1"/>
      <w:numFmt w:val="decimal"/>
      <w:lvlText w:val="%4."/>
      <w:lvlJc w:val="left"/>
      <w:pPr>
        <w:tabs>
          <w:tab w:val="num" w:pos="363"/>
        </w:tabs>
        <w:ind w:firstLine="363"/>
      </w:pPr>
      <w:rPr>
        <w:rFonts w:cs="Times New Roman" w:hint="eastAsia"/>
      </w:rPr>
    </w:lvl>
    <w:lvl w:ilvl="4">
      <w:start w:val="1"/>
      <w:numFmt w:val="lowerLetter"/>
      <w:lvlText w:val="%5)"/>
      <w:lvlJc w:val="left"/>
      <w:pPr>
        <w:tabs>
          <w:tab w:val="num" w:pos="363"/>
        </w:tabs>
        <w:ind w:firstLine="363"/>
      </w:pPr>
      <w:rPr>
        <w:rFonts w:cs="Times New Roman" w:hint="eastAsia"/>
      </w:rPr>
    </w:lvl>
    <w:lvl w:ilvl="5">
      <w:start w:val="1"/>
      <w:numFmt w:val="lowerRoman"/>
      <w:lvlText w:val="%6."/>
      <w:lvlJc w:val="right"/>
      <w:pPr>
        <w:tabs>
          <w:tab w:val="num" w:pos="363"/>
        </w:tabs>
        <w:ind w:firstLine="363"/>
      </w:pPr>
      <w:rPr>
        <w:rFonts w:cs="Times New Roman" w:hint="eastAsia"/>
      </w:rPr>
    </w:lvl>
    <w:lvl w:ilvl="6">
      <w:start w:val="1"/>
      <w:numFmt w:val="decimal"/>
      <w:lvlText w:val="%7."/>
      <w:lvlJc w:val="left"/>
      <w:pPr>
        <w:tabs>
          <w:tab w:val="num" w:pos="363"/>
        </w:tabs>
        <w:ind w:firstLine="363"/>
      </w:pPr>
      <w:rPr>
        <w:rFonts w:cs="Times New Roman" w:hint="eastAsia"/>
      </w:rPr>
    </w:lvl>
    <w:lvl w:ilvl="7">
      <w:start w:val="1"/>
      <w:numFmt w:val="lowerLetter"/>
      <w:lvlText w:val="%8)"/>
      <w:lvlJc w:val="left"/>
      <w:pPr>
        <w:tabs>
          <w:tab w:val="num" w:pos="363"/>
        </w:tabs>
        <w:ind w:firstLine="363"/>
      </w:pPr>
      <w:rPr>
        <w:rFonts w:cs="Times New Roman" w:hint="eastAsia"/>
      </w:rPr>
    </w:lvl>
    <w:lvl w:ilvl="8">
      <w:start w:val="1"/>
      <w:numFmt w:val="lowerRoman"/>
      <w:lvlText w:val="%9."/>
      <w:lvlJc w:val="right"/>
      <w:pPr>
        <w:tabs>
          <w:tab w:val="num" w:pos="363"/>
        </w:tabs>
        <w:ind w:firstLine="363"/>
      </w:pPr>
      <w:rPr>
        <w:rFonts w:cs="Times New Roman" w:hint="eastAsia"/>
      </w:rPr>
    </w:lvl>
  </w:abstractNum>
  <w:abstractNum w:abstractNumId="3">
    <w:nsid w:val="0DDE2B46"/>
    <w:multiLevelType w:val="multilevel"/>
    <w:tmpl w:val="6978C306"/>
    <w:lvl w:ilvl="0">
      <w:start w:val="1"/>
      <w:numFmt w:val="lowerLetter"/>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4">
    <w:nsid w:val="15422BF0"/>
    <w:multiLevelType w:val="multilevel"/>
    <w:tmpl w:val="4A7E46CC"/>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5">
    <w:nsid w:val="1DBF583A"/>
    <w:multiLevelType w:val="multilevel"/>
    <w:tmpl w:val="F8D0F384"/>
    <w:lvl w:ilvl="0">
      <w:start w:val="1"/>
      <w:numFmt w:val="decimal"/>
      <w:lvlRestart w:val="0"/>
      <w:pStyle w:val="a"/>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num" w:pos="180"/>
        </w:tabs>
        <w:ind w:left="1172" w:hanging="629"/>
      </w:pPr>
      <w:rPr>
        <w:rFonts w:cs="Times New Roman" w:hint="eastAsia"/>
        <w:vertAlign w:val="baseline"/>
      </w:rPr>
    </w:lvl>
    <w:lvl w:ilvl="2">
      <w:start w:val="1"/>
      <w:numFmt w:val="lowerRoman"/>
      <w:lvlText w:val="%3."/>
      <w:lvlJc w:val="right"/>
      <w:pPr>
        <w:tabs>
          <w:tab w:val="num" w:pos="180"/>
        </w:tabs>
        <w:ind w:left="1172" w:hanging="629"/>
      </w:pPr>
      <w:rPr>
        <w:rFonts w:cs="Times New Roman" w:hint="eastAsia"/>
        <w:vertAlign w:val="baseline"/>
      </w:rPr>
    </w:lvl>
    <w:lvl w:ilvl="3">
      <w:start w:val="1"/>
      <w:numFmt w:val="decimal"/>
      <w:lvlText w:val="%4."/>
      <w:lvlJc w:val="left"/>
      <w:pPr>
        <w:tabs>
          <w:tab w:val="num" w:pos="180"/>
        </w:tabs>
        <w:ind w:left="1172" w:hanging="629"/>
      </w:pPr>
      <w:rPr>
        <w:rFonts w:cs="Times New Roman" w:hint="eastAsia"/>
        <w:vertAlign w:val="baseline"/>
      </w:rPr>
    </w:lvl>
    <w:lvl w:ilvl="4">
      <w:start w:val="1"/>
      <w:numFmt w:val="lowerLetter"/>
      <w:lvlText w:val="%5)"/>
      <w:lvlJc w:val="left"/>
      <w:pPr>
        <w:tabs>
          <w:tab w:val="num" w:pos="180"/>
        </w:tabs>
        <w:ind w:left="1172" w:hanging="629"/>
      </w:pPr>
      <w:rPr>
        <w:rFonts w:cs="Times New Roman" w:hint="eastAsia"/>
        <w:vertAlign w:val="baseline"/>
      </w:rPr>
    </w:lvl>
    <w:lvl w:ilvl="5">
      <w:start w:val="1"/>
      <w:numFmt w:val="lowerRoman"/>
      <w:lvlText w:val="%6."/>
      <w:lvlJc w:val="right"/>
      <w:pPr>
        <w:tabs>
          <w:tab w:val="num" w:pos="180"/>
        </w:tabs>
        <w:ind w:left="1172" w:hanging="629"/>
      </w:pPr>
      <w:rPr>
        <w:rFonts w:cs="Times New Roman" w:hint="eastAsia"/>
        <w:vertAlign w:val="baseline"/>
      </w:rPr>
    </w:lvl>
    <w:lvl w:ilvl="6">
      <w:start w:val="1"/>
      <w:numFmt w:val="decimal"/>
      <w:lvlText w:val="%7."/>
      <w:lvlJc w:val="left"/>
      <w:pPr>
        <w:tabs>
          <w:tab w:val="num" w:pos="180"/>
        </w:tabs>
        <w:ind w:left="1172" w:hanging="629"/>
      </w:pPr>
      <w:rPr>
        <w:rFonts w:cs="Times New Roman" w:hint="eastAsia"/>
        <w:vertAlign w:val="baseline"/>
      </w:rPr>
    </w:lvl>
    <w:lvl w:ilvl="7">
      <w:start w:val="1"/>
      <w:numFmt w:val="lowerLetter"/>
      <w:lvlText w:val="%8)"/>
      <w:lvlJc w:val="left"/>
      <w:pPr>
        <w:tabs>
          <w:tab w:val="num" w:pos="180"/>
        </w:tabs>
        <w:ind w:left="1172" w:hanging="629"/>
      </w:pPr>
      <w:rPr>
        <w:rFonts w:cs="Times New Roman" w:hint="eastAsia"/>
        <w:vertAlign w:val="baseline"/>
      </w:rPr>
    </w:lvl>
    <w:lvl w:ilvl="8">
      <w:start w:val="1"/>
      <w:numFmt w:val="lowerRoman"/>
      <w:lvlText w:val="%9."/>
      <w:lvlJc w:val="right"/>
      <w:pPr>
        <w:tabs>
          <w:tab w:val="num" w:pos="180"/>
        </w:tabs>
        <w:ind w:left="1172" w:hanging="629"/>
      </w:pPr>
      <w:rPr>
        <w:rFonts w:cs="Times New Roman" w:hint="eastAsia"/>
        <w:vertAlign w:val="baseline"/>
      </w:rPr>
    </w:lvl>
  </w:abstractNum>
  <w:abstractNum w:abstractNumId="6">
    <w:nsid w:val="1FC91163"/>
    <w:multiLevelType w:val="multilevel"/>
    <w:tmpl w:val="855EE140"/>
    <w:lvl w:ilvl="0">
      <w:start w:val="1"/>
      <w:numFmt w:val="decimal"/>
      <w:pStyle w:val="a0"/>
      <w:suff w:val="nothing"/>
      <w:lvlText w:val="%1　"/>
      <w:lvlJc w:val="left"/>
      <w:pPr>
        <w:ind w:left="1260"/>
      </w:pPr>
      <w:rPr>
        <w:rFonts w:ascii="黑体" w:eastAsia="黑体" w:hAnsi="Times New Roman" w:cs="Times New Roman" w:hint="eastAsia"/>
        <w:b w:val="0"/>
        <w:i w:val="0"/>
        <w:sz w:val="21"/>
        <w:szCs w:val="21"/>
      </w:rPr>
    </w:lvl>
    <w:lvl w:ilvl="1">
      <w:start w:val="1"/>
      <w:numFmt w:val="decimal"/>
      <w:pStyle w:val="a1"/>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709"/>
      </w:pPr>
      <w:rPr>
        <w:rFonts w:ascii="黑体" w:eastAsia="黑体" w:hAnsi="Times New Roman" w:cs="Times New Roman" w:hint="eastAsia"/>
        <w:b w:val="0"/>
        <w:i w:val="0"/>
        <w:sz w:val="21"/>
      </w:rPr>
    </w:lvl>
    <w:lvl w:ilvl="3">
      <w:start w:val="1"/>
      <w:numFmt w:val="decimal"/>
      <w:pStyle w:val="a3"/>
      <w:suff w:val="nothing"/>
      <w:lvlText w:val="%1.%2.%3.%4　"/>
      <w:lvlJc w:val="left"/>
      <w:pPr>
        <w:ind w:left="3402"/>
      </w:pPr>
      <w:rPr>
        <w:rFonts w:ascii="黑体" w:eastAsia="黑体" w:hAnsi="Times New Roman" w:cs="Times New Roman" w:hint="eastAsia"/>
        <w:b w:val="0"/>
        <w:i w:val="0"/>
        <w:sz w:val="21"/>
      </w:rPr>
    </w:lvl>
    <w:lvl w:ilvl="4">
      <w:start w:val="1"/>
      <w:numFmt w:val="decimal"/>
      <w:pStyle w:val="a4"/>
      <w:suff w:val="nothing"/>
      <w:lvlText w:val="%1.%2.%3.%4.%5　"/>
      <w:lvlJc w:val="left"/>
      <w:rPr>
        <w:rFonts w:ascii="黑体" w:eastAsia="黑体" w:hAnsi="Times New Roman" w:cs="Times New Roman" w:hint="eastAsia"/>
        <w:b w:val="0"/>
        <w:i w:val="0"/>
        <w:sz w:val="21"/>
      </w:rPr>
    </w:lvl>
    <w:lvl w:ilvl="5">
      <w:start w:val="1"/>
      <w:numFmt w:val="decimal"/>
      <w:pStyle w:val="a5"/>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7">
    <w:nsid w:val="2A8F7113"/>
    <w:multiLevelType w:val="multilevel"/>
    <w:tmpl w:val="76786F08"/>
    <w:lvl w:ilvl="0">
      <w:start w:val="1"/>
      <w:numFmt w:val="upperLetter"/>
      <w:pStyle w:val="a6"/>
      <w:suff w:val="space"/>
      <w:lvlText w:val="%1"/>
      <w:lvlJc w:val="left"/>
      <w:pPr>
        <w:ind w:left="623" w:hanging="425"/>
      </w:pPr>
      <w:rPr>
        <w:rFonts w:cs="Times New Roman" w:hint="eastAsia"/>
      </w:rPr>
    </w:lvl>
    <w:lvl w:ilvl="1">
      <w:start w:val="1"/>
      <w:numFmt w:val="decimal"/>
      <w:pStyle w:val="a7"/>
      <w:suff w:val="nothing"/>
      <w:lvlText w:val="图%1.%2　"/>
      <w:lvlJc w:val="left"/>
      <w:pPr>
        <w:ind w:left="1190" w:hanging="567"/>
      </w:pPr>
      <w:rPr>
        <w:rFonts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8">
    <w:nsid w:val="2C5917C3"/>
    <w:multiLevelType w:val="multilevel"/>
    <w:tmpl w:val="C9A69A3E"/>
    <w:lvl w:ilvl="0">
      <w:start w:val="1"/>
      <w:numFmt w:val="none"/>
      <w:pStyle w:val="a8"/>
      <w:suff w:val="nothing"/>
      <w:lvlText w:val="%1——"/>
      <w:lvlJc w:val="left"/>
      <w:pPr>
        <w:ind w:left="833" w:hanging="408"/>
      </w:pPr>
      <w:rPr>
        <w:rFonts w:cs="Times New Roman"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9">
    <w:nsid w:val="2EFC3E31"/>
    <w:multiLevelType w:val="multilevel"/>
    <w:tmpl w:val="85E07F44"/>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10">
    <w:nsid w:val="367D1075"/>
    <w:multiLevelType w:val="multilevel"/>
    <w:tmpl w:val="E6841A44"/>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11">
    <w:nsid w:val="3D733618"/>
    <w:multiLevelType w:val="multilevel"/>
    <w:tmpl w:val="193A04F0"/>
    <w:lvl w:ilvl="0">
      <w:start w:val="1"/>
      <w:numFmt w:val="decimal"/>
      <w:pStyle w:val="FootnoteText"/>
      <w:lvlText w:val="%1)"/>
      <w:lvlJc w:val="left"/>
      <w:pPr>
        <w:tabs>
          <w:tab w:val="num" w:pos="0"/>
        </w:tabs>
        <w:ind w:left="720" w:hanging="357"/>
      </w:pPr>
      <w:rPr>
        <w:rFonts w:cs="Times New Roman" w:hint="eastAsia"/>
      </w:rPr>
    </w:lvl>
    <w:lvl w:ilvl="1">
      <w:start w:val="1"/>
      <w:numFmt w:val="lowerLetter"/>
      <w:lvlText w:val="%2)"/>
      <w:lvlJc w:val="left"/>
      <w:pPr>
        <w:tabs>
          <w:tab w:val="num" w:pos="504"/>
        </w:tabs>
        <w:ind w:left="544" w:hanging="544"/>
      </w:pPr>
      <w:rPr>
        <w:rFonts w:cs="Times New Roman" w:hint="eastAsia"/>
      </w:rPr>
    </w:lvl>
    <w:lvl w:ilvl="2">
      <w:start w:val="1"/>
      <w:numFmt w:val="lowerRoman"/>
      <w:lvlText w:val="%3."/>
      <w:lvlJc w:val="right"/>
      <w:pPr>
        <w:tabs>
          <w:tab w:val="num" w:pos="532"/>
        </w:tabs>
        <w:ind w:left="544" w:hanging="544"/>
      </w:pPr>
      <w:rPr>
        <w:rFonts w:cs="Times New Roman" w:hint="eastAsia"/>
      </w:rPr>
    </w:lvl>
    <w:lvl w:ilvl="3">
      <w:start w:val="1"/>
      <w:numFmt w:val="decimal"/>
      <w:lvlText w:val="%4."/>
      <w:lvlJc w:val="left"/>
      <w:pPr>
        <w:tabs>
          <w:tab w:val="num" w:pos="560"/>
        </w:tabs>
        <w:ind w:left="544" w:hanging="544"/>
      </w:pPr>
      <w:rPr>
        <w:rFonts w:cs="Times New Roman" w:hint="eastAsia"/>
      </w:rPr>
    </w:lvl>
    <w:lvl w:ilvl="4">
      <w:start w:val="1"/>
      <w:numFmt w:val="lowerLetter"/>
      <w:lvlText w:val="%5)"/>
      <w:lvlJc w:val="left"/>
      <w:pPr>
        <w:tabs>
          <w:tab w:val="num" w:pos="588"/>
        </w:tabs>
        <w:ind w:left="544" w:hanging="544"/>
      </w:pPr>
      <w:rPr>
        <w:rFonts w:cs="Times New Roman" w:hint="eastAsia"/>
      </w:rPr>
    </w:lvl>
    <w:lvl w:ilvl="5">
      <w:start w:val="1"/>
      <w:numFmt w:val="lowerRoman"/>
      <w:lvlText w:val="%6."/>
      <w:lvlJc w:val="right"/>
      <w:pPr>
        <w:tabs>
          <w:tab w:val="num" w:pos="616"/>
        </w:tabs>
        <w:ind w:left="544" w:hanging="544"/>
      </w:pPr>
      <w:rPr>
        <w:rFonts w:cs="Times New Roman" w:hint="eastAsia"/>
      </w:rPr>
    </w:lvl>
    <w:lvl w:ilvl="6">
      <w:start w:val="1"/>
      <w:numFmt w:val="decimal"/>
      <w:lvlText w:val="%7."/>
      <w:lvlJc w:val="left"/>
      <w:pPr>
        <w:tabs>
          <w:tab w:val="num" w:pos="644"/>
        </w:tabs>
        <w:ind w:left="544" w:hanging="544"/>
      </w:pPr>
      <w:rPr>
        <w:rFonts w:cs="Times New Roman" w:hint="eastAsia"/>
      </w:rPr>
    </w:lvl>
    <w:lvl w:ilvl="7">
      <w:start w:val="1"/>
      <w:numFmt w:val="lowerLetter"/>
      <w:lvlText w:val="%8)"/>
      <w:lvlJc w:val="left"/>
      <w:pPr>
        <w:tabs>
          <w:tab w:val="num" w:pos="672"/>
        </w:tabs>
        <w:ind w:left="544" w:hanging="544"/>
      </w:pPr>
      <w:rPr>
        <w:rFonts w:cs="Times New Roman" w:hint="eastAsia"/>
      </w:rPr>
    </w:lvl>
    <w:lvl w:ilvl="8">
      <w:start w:val="1"/>
      <w:numFmt w:val="lowerRoman"/>
      <w:lvlText w:val="%9."/>
      <w:lvlJc w:val="right"/>
      <w:pPr>
        <w:tabs>
          <w:tab w:val="num" w:pos="700"/>
        </w:tabs>
        <w:ind w:left="544" w:hanging="544"/>
      </w:pPr>
      <w:rPr>
        <w:rFonts w:cs="Times New Roman" w:hint="eastAsia"/>
      </w:rPr>
    </w:lvl>
  </w:abstractNum>
  <w:abstractNum w:abstractNumId="12">
    <w:nsid w:val="3DAC3DB7"/>
    <w:multiLevelType w:val="multilevel"/>
    <w:tmpl w:val="83B2BEC8"/>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13">
    <w:nsid w:val="44C50F90"/>
    <w:multiLevelType w:val="multilevel"/>
    <w:tmpl w:val="85E07F44"/>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14">
    <w:nsid w:val="464803DC"/>
    <w:multiLevelType w:val="multilevel"/>
    <w:tmpl w:val="5B3CA860"/>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15">
    <w:nsid w:val="46875BA5"/>
    <w:multiLevelType w:val="multilevel"/>
    <w:tmpl w:val="F3709766"/>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16">
    <w:nsid w:val="469D317C"/>
    <w:multiLevelType w:val="multilevel"/>
    <w:tmpl w:val="85E07F44"/>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17">
    <w:nsid w:val="4B733A5F"/>
    <w:multiLevelType w:val="multilevel"/>
    <w:tmpl w:val="2894FF02"/>
    <w:lvl w:ilvl="0">
      <w:start w:val="1"/>
      <w:numFmt w:val="decimal"/>
      <w:lvlRestart w:val="0"/>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num" w:pos="0"/>
        </w:tabs>
        <w:ind w:left="992" w:hanging="629"/>
      </w:pPr>
      <w:rPr>
        <w:rFonts w:cs="Times New Roman" w:hint="eastAsia"/>
        <w:vertAlign w:val="baseline"/>
      </w:rPr>
    </w:lvl>
    <w:lvl w:ilvl="4">
      <w:start w:val="1"/>
      <w:numFmt w:val="lowerLetter"/>
      <w:lvlText w:val="%5)"/>
      <w:lvlJc w:val="left"/>
      <w:pPr>
        <w:tabs>
          <w:tab w:val="num" w:pos="0"/>
        </w:tabs>
        <w:ind w:left="992" w:hanging="629"/>
      </w:pPr>
      <w:rPr>
        <w:rFonts w:cs="Times New Roman" w:hint="eastAsia"/>
        <w:vertAlign w:val="baseline"/>
      </w:rPr>
    </w:lvl>
    <w:lvl w:ilvl="5">
      <w:start w:val="1"/>
      <w:numFmt w:val="lowerRoman"/>
      <w:lvlText w:val="%6."/>
      <w:lvlJc w:val="right"/>
      <w:pPr>
        <w:tabs>
          <w:tab w:val="num" w:pos="0"/>
        </w:tabs>
        <w:ind w:left="992" w:hanging="629"/>
      </w:pPr>
      <w:rPr>
        <w:rFonts w:cs="Times New Roman" w:hint="eastAsia"/>
        <w:vertAlign w:val="baseline"/>
      </w:rPr>
    </w:lvl>
    <w:lvl w:ilvl="6">
      <w:start w:val="1"/>
      <w:numFmt w:val="decimal"/>
      <w:lvlText w:val="%7."/>
      <w:lvlJc w:val="left"/>
      <w:pPr>
        <w:tabs>
          <w:tab w:val="num" w:pos="0"/>
        </w:tabs>
        <w:ind w:left="992" w:hanging="629"/>
      </w:pPr>
      <w:rPr>
        <w:rFonts w:cs="Times New Roman" w:hint="eastAsia"/>
        <w:vertAlign w:val="baseline"/>
      </w:rPr>
    </w:lvl>
    <w:lvl w:ilvl="7">
      <w:start w:val="1"/>
      <w:numFmt w:val="lowerLetter"/>
      <w:lvlText w:val="%8)"/>
      <w:lvlJc w:val="left"/>
      <w:pPr>
        <w:tabs>
          <w:tab w:val="num" w:pos="0"/>
        </w:tabs>
        <w:ind w:left="992" w:hanging="629"/>
      </w:pPr>
      <w:rPr>
        <w:rFonts w:cs="Times New Roman" w:hint="eastAsia"/>
        <w:vertAlign w:val="baseline"/>
      </w:rPr>
    </w:lvl>
    <w:lvl w:ilvl="8">
      <w:start w:val="1"/>
      <w:numFmt w:val="lowerRoman"/>
      <w:lvlText w:val="%9."/>
      <w:lvlJc w:val="right"/>
      <w:pPr>
        <w:tabs>
          <w:tab w:val="num" w:pos="0"/>
        </w:tabs>
        <w:ind w:left="992" w:hanging="629"/>
      </w:pPr>
      <w:rPr>
        <w:rFonts w:cs="Times New Roman" w:hint="eastAsia"/>
        <w:vertAlign w:val="baseline"/>
      </w:rPr>
    </w:lvl>
  </w:abstractNum>
  <w:abstractNum w:abstractNumId="18">
    <w:nsid w:val="4C01044C"/>
    <w:multiLevelType w:val="multilevel"/>
    <w:tmpl w:val="85E07F44"/>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19">
    <w:nsid w:val="4CFB6FD6"/>
    <w:multiLevelType w:val="multilevel"/>
    <w:tmpl w:val="10EA5D38"/>
    <w:lvl w:ilvl="0">
      <w:start w:val="1"/>
      <w:numFmt w:val="lowerLetter"/>
      <w:lvlRestart w:val="0"/>
      <w:pStyle w:val="ab"/>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pStyle w:val="ac"/>
      <w:lvlText w:val="%2)"/>
      <w:lvlJc w:val="left"/>
      <w:pPr>
        <w:tabs>
          <w:tab w:val="num" w:pos="1259"/>
        </w:tabs>
        <w:ind w:left="1259" w:hanging="420"/>
      </w:pPr>
      <w:rPr>
        <w:rFonts w:ascii="宋体" w:eastAsia="宋体" w:hAnsi="宋体" w:cs="Times New Roman" w:hint="eastAsia"/>
        <w:b w:val="0"/>
        <w:i w:val="0"/>
        <w:sz w:val="20"/>
      </w:rPr>
    </w:lvl>
    <w:lvl w:ilvl="2">
      <w:start w:val="1"/>
      <w:numFmt w:val="decimal"/>
      <w:pStyle w:val="ad"/>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20">
    <w:nsid w:val="557C2AF5"/>
    <w:multiLevelType w:val="multilevel"/>
    <w:tmpl w:val="5AB41562"/>
    <w:lvl w:ilvl="0">
      <w:start w:val="1"/>
      <w:numFmt w:val="decimal"/>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21">
    <w:nsid w:val="60B55DC2"/>
    <w:multiLevelType w:val="multilevel"/>
    <w:tmpl w:val="9DCC486E"/>
    <w:lvl w:ilvl="0">
      <w:start w:val="1"/>
      <w:numFmt w:val="upperLetter"/>
      <w:pStyle w:val="ae"/>
      <w:lvlText w:val="%1"/>
      <w:lvlJc w:val="left"/>
      <w:pPr>
        <w:tabs>
          <w:tab w:val="num" w:pos="0"/>
        </w:tabs>
        <w:ind w:hanging="425"/>
      </w:pPr>
      <w:rPr>
        <w:rFonts w:cs="Times New Roman" w:hint="eastAsia"/>
      </w:rPr>
    </w:lvl>
    <w:lvl w:ilvl="1">
      <w:start w:val="1"/>
      <w:numFmt w:val="decimal"/>
      <w:pStyle w:val="af"/>
      <w:suff w:val="nothing"/>
      <w:lvlText w:val="表%1.%2　"/>
      <w:lvlJc w:val="left"/>
      <w:pPr>
        <w:ind w:left="5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22">
    <w:nsid w:val="63FF012B"/>
    <w:multiLevelType w:val="multilevel"/>
    <w:tmpl w:val="85E07F44"/>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23">
    <w:nsid w:val="646260FA"/>
    <w:multiLevelType w:val="multilevel"/>
    <w:tmpl w:val="4F2011E8"/>
    <w:lvl w:ilvl="0">
      <w:start w:val="1"/>
      <w:numFmt w:val="decimal"/>
      <w:pStyle w:val="af0"/>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4">
    <w:nsid w:val="657D3FBC"/>
    <w:multiLevelType w:val="multilevel"/>
    <w:tmpl w:val="95FA0F16"/>
    <w:lvl w:ilvl="0">
      <w:start w:val="1"/>
      <w:numFmt w:val="upperLetter"/>
      <w:pStyle w:val="af1"/>
      <w:suff w:val="nothing"/>
      <w:lvlText w:val="附　录　%1"/>
      <w:lvlJc w:val="left"/>
      <w:rPr>
        <w:rFonts w:ascii="黑体" w:eastAsia="黑体" w:hAnsi="Times New Roman" w:cs="Times New Roman" w:hint="eastAsia"/>
        <w:b w:val="0"/>
        <w:i w:val="0"/>
        <w:spacing w:val="0"/>
        <w:w w:val="100"/>
        <w:sz w:val="21"/>
      </w:rPr>
    </w:lvl>
    <w:lvl w:ilvl="1">
      <w:start w:val="1"/>
      <w:numFmt w:val="decimal"/>
      <w:pStyle w:val="af2"/>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3"/>
      <w:suff w:val="nothing"/>
      <w:lvlText w:val="%1.%2.%3　"/>
      <w:lvlJc w:val="left"/>
      <w:rPr>
        <w:rFonts w:ascii="黑体" w:eastAsia="黑体" w:hAnsi="Times New Roman" w:cs="Times New Roman" w:hint="eastAsia"/>
        <w:b w:val="0"/>
        <w:i w:val="0"/>
        <w:sz w:val="21"/>
      </w:rPr>
    </w:lvl>
    <w:lvl w:ilvl="3">
      <w:start w:val="1"/>
      <w:numFmt w:val="decimal"/>
      <w:pStyle w:val="af4"/>
      <w:suff w:val="nothing"/>
      <w:lvlText w:val="%1.%2.%3.%4　"/>
      <w:lvlJc w:val="left"/>
      <w:rPr>
        <w:rFonts w:ascii="黑体" w:eastAsia="黑体" w:hAnsi="Times New Roman" w:cs="Times New Roman" w:hint="eastAsia"/>
        <w:b w:val="0"/>
        <w:i w:val="0"/>
        <w:sz w:val="21"/>
      </w:rPr>
    </w:lvl>
    <w:lvl w:ilvl="4">
      <w:start w:val="1"/>
      <w:numFmt w:val="decimal"/>
      <w:pStyle w:val="af5"/>
      <w:suff w:val="nothing"/>
      <w:lvlText w:val="%1.%2.%3.%4.%5　"/>
      <w:lvlJc w:val="left"/>
      <w:rPr>
        <w:rFonts w:ascii="黑体" w:eastAsia="黑体" w:hAnsi="Times New Roman" w:cs="Times New Roman" w:hint="eastAsia"/>
        <w:b w:val="0"/>
        <w:i w:val="0"/>
        <w:sz w:val="21"/>
      </w:rPr>
    </w:lvl>
    <w:lvl w:ilvl="5">
      <w:start w:val="1"/>
      <w:numFmt w:val="decimal"/>
      <w:pStyle w:val="af6"/>
      <w:suff w:val="nothing"/>
      <w:lvlText w:val="%1.%2.%3.%4.%5.%6　"/>
      <w:lvlJc w:val="left"/>
      <w:rPr>
        <w:rFonts w:ascii="黑体" w:eastAsia="黑体" w:hAnsi="Times New Roman" w:cs="Times New Roman" w:hint="eastAsia"/>
        <w:b w:val="0"/>
        <w:i w:val="0"/>
        <w:sz w:val="21"/>
      </w:rPr>
    </w:lvl>
    <w:lvl w:ilvl="6">
      <w:start w:val="1"/>
      <w:numFmt w:val="decimal"/>
      <w:pStyle w:val="af7"/>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5">
    <w:nsid w:val="6D6C07CD"/>
    <w:multiLevelType w:val="multilevel"/>
    <w:tmpl w:val="7A408B34"/>
    <w:lvl w:ilvl="0">
      <w:start w:val="1"/>
      <w:numFmt w:val="lowerLetter"/>
      <w:pStyle w:val="af8"/>
      <w:lvlText w:val="%1)"/>
      <w:lvlJc w:val="left"/>
      <w:pPr>
        <w:tabs>
          <w:tab w:val="num" w:pos="839"/>
        </w:tabs>
        <w:ind w:left="839" w:hanging="419"/>
      </w:pPr>
      <w:rPr>
        <w:rFonts w:ascii="宋体" w:eastAsia="宋体" w:cs="Times New Roman" w:hint="eastAsia"/>
        <w:b w:val="0"/>
        <w:i w:val="0"/>
        <w:sz w:val="21"/>
      </w:rPr>
    </w:lvl>
    <w:lvl w:ilvl="1">
      <w:start w:val="1"/>
      <w:numFmt w:val="decimal"/>
      <w:pStyle w:val="af9"/>
      <w:lvlText w:val="%2)"/>
      <w:lvlJc w:val="left"/>
      <w:pPr>
        <w:tabs>
          <w:tab w:val="num" w:pos="840"/>
        </w:tabs>
        <w:ind w:left="839" w:hanging="419"/>
      </w:pPr>
      <w:rPr>
        <w:rFonts w:ascii="宋体" w:eastAsia="宋体" w:cs="Times New Roman" w:hint="eastAsia"/>
        <w:b w:val="0"/>
        <w:i w:val="0"/>
        <w:sz w:val="21"/>
      </w:rPr>
    </w:lvl>
    <w:lvl w:ilvl="2">
      <w:start w:val="1"/>
      <w:numFmt w:val="lowerRoman"/>
      <w:lvlText w:val="%3."/>
      <w:lvlJc w:val="right"/>
      <w:pPr>
        <w:tabs>
          <w:tab w:val="num" w:pos="1260"/>
        </w:tabs>
        <w:ind w:left="1259" w:hanging="419"/>
      </w:pPr>
      <w:rPr>
        <w:rFonts w:cs="Times New Roman" w:hint="eastAsia"/>
      </w:rPr>
    </w:lvl>
    <w:lvl w:ilvl="3">
      <w:start w:val="1"/>
      <w:numFmt w:val="decimal"/>
      <w:lvlText w:val="%4."/>
      <w:lvlJc w:val="left"/>
      <w:pPr>
        <w:tabs>
          <w:tab w:val="num" w:pos="1680"/>
        </w:tabs>
        <w:ind w:left="1679" w:hanging="419"/>
      </w:pPr>
      <w:rPr>
        <w:rFonts w:cs="Times New Roman" w:hint="eastAsia"/>
      </w:rPr>
    </w:lvl>
    <w:lvl w:ilvl="4">
      <w:start w:val="1"/>
      <w:numFmt w:val="lowerLetter"/>
      <w:lvlText w:val="%5)"/>
      <w:lvlJc w:val="left"/>
      <w:pPr>
        <w:tabs>
          <w:tab w:val="num" w:pos="2100"/>
        </w:tabs>
        <w:ind w:left="2099" w:hanging="419"/>
      </w:pPr>
      <w:rPr>
        <w:rFonts w:cs="Times New Roman" w:hint="eastAsia"/>
      </w:rPr>
    </w:lvl>
    <w:lvl w:ilvl="5">
      <w:start w:val="1"/>
      <w:numFmt w:val="lowerRoman"/>
      <w:lvlText w:val="%6."/>
      <w:lvlJc w:val="right"/>
      <w:pPr>
        <w:tabs>
          <w:tab w:val="num" w:pos="2520"/>
        </w:tabs>
        <w:ind w:left="2519" w:hanging="419"/>
      </w:pPr>
      <w:rPr>
        <w:rFonts w:cs="Times New Roman" w:hint="eastAsia"/>
      </w:rPr>
    </w:lvl>
    <w:lvl w:ilvl="6">
      <w:start w:val="1"/>
      <w:numFmt w:val="decimal"/>
      <w:lvlText w:val="%7."/>
      <w:lvlJc w:val="left"/>
      <w:pPr>
        <w:tabs>
          <w:tab w:val="num" w:pos="2940"/>
        </w:tabs>
        <w:ind w:left="2939" w:hanging="419"/>
      </w:pPr>
      <w:rPr>
        <w:rFonts w:cs="Times New Roman" w:hint="eastAsia"/>
      </w:rPr>
    </w:lvl>
    <w:lvl w:ilvl="7">
      <w:start w:val="1"/>
      <w:numFmt w:val="lowerLetter"/>
      <w:lvlText w:val="%8)"/>
      <w:lvlJc w:val="left"/>
      <w:pPr>
        <w:tabs>
          <w:tab w:val="num" w:pos="3360"/>
        </w:tabs>
        <w:ind w:left="3359" w:hanging="419"/>
      </w:pPr>
      <w:rPr>
        <w:rFonts w:cs="Times New Roman" w:hint="eastAsia"/>
      </w:rPr>
    </w:lvl>
    <w:lvl w:ilvl="8">
      <w:start w:val="1"/>
      <w:numFmt w:val="lowerRoman"/>
      <w:lvlText w:val="%9."/>
      <w:lvlJc w:val="right"/>
      <w:pPr>
        <w:tabs>
          <w:tab w:val="num" w:pos="3780"/>
        </w:tabs>
        <w:ind w:left="3779" w:hanging="419"/>
      </w:pPr>
      <w:rPr>
        <w:rFonts w:cs="Times New Roman" w:hint="eastAsia"/>
      </w:rPr>
    </w:lvl>
  </w:abstractNum>
  <w:abstractNum w:abstractNumId="26">
    <w:nsid w:val="6DBF04F4"/>
    <w:multiLevelType w:val="multilevel"/>
    <w:tmpl w:val="5BEC0A32"/>
    <w:lvl w:ilvl="0">
      <w:start w:val="1"/>
      <w:numFmt w:val="none"/>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num" w:pos="1140"/>
        </w:tabs>
        <w:ind w:left="726" w:hanging="363"/>
      </w:pPr>
      <w:rPr>
        <w:rFonts w:cs="Times New Roman" w:hint="eastAsia"/>
      </w:rPr>
    </w:lvl>
    <w:lvl w:ilvl="2">
      <w:start w:val="1"/>
      <w:numFmt w:val="lowerRoman"/>
      <w:lvlText w:val="%3."/>
      <w:lvlJc w:val="right"/>
      <w:pPr>
        <w:tabs>
          <w:tab w:val="num" w:pos="1140"/>
        </w:tabs>
        <w:ind w:left="726" w:hanging="363"/>
      </w:pPr>
      <w:rPr>
        <w:rFonts w:cs="Times New Roman" w:hint="eastAsia"/>
      </w:rPr>
    </w:lvl>
    <w:lvl w:ilvl="3">
      <w:start w:val="1"/>
      <w:numFmt w:val="decimal"/>
      <w:lvlText w:val="%4."/>
      <w:lvlJc w:val="left"/>
      <w:pPr>
        <w:tabs>
          <w:tab w:val="num" w:pos="1140"/>
        </w:tabs>
        <w:ind w:left="726" w:hanging="363"/>
      </w:pPr>
      <w:rPr>
        <w:rFonts w:cs="Times New Roman" w:hint="eastAsia"/>
      </w:rPr>
    </w:lvl>
    <w:lvl w:ilvl="4">
      <w:start w:val="1"/>
      <w:numFmt w:val="lowerLetter"/>
      <w:lvlText w:val="%5)"/>
      <w:lvlJc w:val="left"/>
      <w:pPr>
        <w:tabs>
          <w:tab w:val="num" w:pos="1140"/>
        </w:tabs>
        <w:ind w:left="726" w:hanging="363"/>
      </w:pPr>
      <w:rPr>
        <w:rFonts w:cs="Times New Roman" w:hint="eastAsia"/>
      </w:rPr>
    </w:lvl>
    <w:lvl w:ilvl="5">
      <w:start w:val="1"/>
      <w:numFmt w:val="lowerRoman"/>
      <w:lvlText w:val="%6."/>
      <w:lvlJc w:val="right"/>
      <w:pPr>
        <w:tabs>
          <w:tab w:val="num" w:pos="1140"/>
        </w:tabs>
        <w:ind w:left="726" w:hanging="363"/>
      </w:pPr>
      <w:rPr>
        <w:rFonts w:cs="Times New Roman" w:hint="eastAsia"/>
      </w:rPr>
    </w:lvl>
    <w:lvl w:ilvl="6">
      <w:start w:val="1"/>
      <w:numFmt w:val="decimal"/>
      <w:lvlText w:val="%7."/>
      <w:lvlJc w:val="left"/>
      <w:pPr>
        <w:tabs>
          <w:tab w:val="num" w:pos="1140"/>
        </w:tabs>
        <w:ind w:left="726" w:hanging="363"/>
      </w:pPr>
      <w:rPr>
        <w:rFonts w:cs="Times New Roman" w:hint="eastAsia"/>
      </w:rPr>
    </w:lvl>
    <w:lvl w:ilvl="7">
      <w:start w:val="1"/>
      <w:numFmt w:val="lowerLetter"/>
      <w:lvlText w:val="%8)"/>
      <w:lvlJc w:val="left"/>
      <w:pPr>
        <w:tabs>
          <w:tab w:val="num" w:pos="1140"/>
        </w:tabs>
        <w:ind w:left="726" w:hanging="363"/>
      </w:pPr>
      <w:rPr>
        <w:rFonts w:cs="Times New Roman" w:hint="eastAsia"/>
      </w:rPr>
    </w:lvl>
    <w:lvl w:ilvl="8">
      <w:start w:val="1"/>
      <w:numFmt w:val="lowerRoman"/>
      <w:lvlText w:val="%9."/>
      <w:lvlJc w:val="right"/>
      <w:pPr>
        <w:tabs>
          <w:tab w:val="num" w:pos="1140"/>
        </w:tabs>
        <w:ind w:left="726" w:hanging="363"/>
      </w:pPr>
      <w:rPr>
        <w:rFonts w:cs="Times New Roman" w:hint="eastAsia"/>
      </w:rPr>
    </w:lvl>
  </w:abstractNum>
  <w:abstractNum w:abstractNumId="27">
    <w:nsid w:val="6E061D61"/>
    <w:multiLevelType w:val="multilevel"/>
    <w:tmpl w:val="85E07F44"/>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28">
    <w:nsid w:val="71B57CD7"/>
    <w:multiLevelType w:val="multilevel"/>
    <w:tmpl w:val="F3709766"/>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abstractNum w:abstractNumId="29">
    <w:nsid w:val="7F7A4958"/>
    <w:multiLevelType w:val="multilevel"/>
    <w:tmpl w:val="53ECF632"/>
    <w:lvl w:ilvl="0">
      <w:start w:val="1"/>
      <w:numFmt w:val="lowerLetter"/>
      <w:lvlRestart w:val="0"/>
      <w:lvlText w:val="%1)"/>
      <w:lvlJc w:val="left"/>
      <w:pPr>
        <w:tabs>
          <w:tab w:val="num"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num" w:pos="1259"/>
        </w:tabs>
        <w:ind w:left="1259" w:hanging="420"/>
      </w:pPr>
      <w:rPr>
        <w:rFonts w:ascii="宋体" w:eastAsia="宋体" w:hAnsi="宋体" w:cs="Times New Roman" w:hint="eastAsia"/>
        <w:b w:val="0"/>
        <w:i w:val="0"/>
        <w:sz w:val="20"/>
      </w:rPr>
    </w:lvl>
    <w:lvl w:ilvl="2">
      <w:start w:val="1"/>
      <w:numFmt w:val="decimal"/>
      <w:lvlText w:val="(%3)"/>
      <w:lvlJc w:val="left"/>
      <w:pPr>
        <w:tabs>
          <w:tab w:val="num"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num" w:pos="2098"/>
        </w:tabs>
        <w:ind w:left="2098" w:hanging="420"/>
      </w:pPr>
      <w:rPr>
        <w:rFonts w:cs="Times New Roman" w:hint="eastAsia"/>
      </w:rPr>
    </w:lvl>
    <w:lvl w:ilvl="4">
      <w:start w:val="1"/>
      <w:numFmt w:val="lowerLetter"/>
      <w:lvlText w:val="%5)"/>
      <w:lvlJc w:val="left"/>
      <w:pPr>
        <w:tabs>
          <w:tab w:val="num" w:pos="2517"/>
        </w:tabs>
        <w:ind w:left="2517" w:hanging="419"/>
      </w:pPr>
      <w:rPr>
        <w:rFonts w:cs="Times New Roman" w:hint="eastAsia"/>
      </w:rPr>
    </w:lvl>
    <w:lvl w:ilvl="5">
      <w:start w:val="1"/>
      <w:numFmt w:val="lowerRoman"/>
      <w:lvlText w:val="%6."/>
      <w:lvlJc w:val="right"/>
      <w:pPr>
        <w:tabs>
          <w:tab w:val="num" w:pos="2942"/>
        </w:tabs>
        <w:ind w:left="2937" w:hanging="420"/>
      </w:pPr>
      <w:rPr>
        <w:rFonts w:cs="Times New Roman" w:hint="eastAsia"/>
      </w:rPr>
    </w:lvl>
    <w:lvl w:ilvl="6">
      <w:start w:val="1"/>
      <w:numFmt w:val="decimal"/>
      <w:lvlText w:val="%7."/>
      <w:lvlJc w:val="left"/>
      <w:pPr>
        <w:tabs>
          <w:tab w:val="num" w:pos="3362"/>
        </w:tabs>
        <w:ind w:left="3356" w:hanging="414"/>
      </w:pPr>
      <w:rPr>
        <w:rFonts w:cs="Times New Roman" w:hint="eastAsia"/>
      </w:rPr>
    </w:lvl>
    <w:lvl w:ilvl="7">
      <w:start w:val="1"/>
      <w:numFmt w:val="lowerLetter"/>
      <w:lvlText w:val="%8)"/>
      <w:lvlJc w:val="left"/>
      <w:pPr>
        <w:tabs>
          <w:tab w:val="num" w:pos="3781"/>
        </w:tabs>
        <w:ind w:left="3776" w:hanging="414"/>
      </w:pPr>
      <w:rPr>
        <w:rFonts w:cs="Times New Roman" w:hint="eastAsia"/>
      </w:rPr>
    </w:lvl>
    <w:lvl w:ilvl="8">
      <w:start w:val="1"/>
      <w:numFmt w:val="lowerRoman"/>
      <w:lvlText w:val="%9."/>
      <w:lvlJc w:val="right"/>
      <w:pPr>
        <w:tabs>
          <w:tab w:val="num" w:pos="4201"/>
        </w:tabs>
        <w:ind w:left="4201" w:hanging="420"/>
      </w:pPr>
      <w:rPr>
        <w:rFonts w:cs="Times New Roman" w:hint="eastAsia"/>
      </w:rPr>
    </w:lvl>
  </w:abstractNum>
  <w:num w:numId="1">
    <w:abstractNumId w:val="2"/>
  </w:num>
  <w:num w:numId="2">
    <w:abstractNumId w:val="26"/>
  </w:num>
  <w:num w:numId="3">
    <w:abstractNumId w:val="0"/>
  </w:num>
  <w:num w:numId="4">
    <w:abstractNumId w:val="8"/>
  </w:num>
  <w:num w:numId="5">
    <w:abstractNumId w:val="5"/>
  </w:num>
  <w:num w:numId="6">
    <w:abstractNumId w:val="17"/>
  </w:num>
  <w:num w:numId="7">
    <w:abstractNumId w:val="21"/>
  </w:num>
  <w:num w:numId="8">
    <w:abstractNumId w:val="7"/>
  </w:num>
  <w:num w:numId="9">
    <w:abstractNumId w:val="24"/>
  </w:num>
  <w:num w:numId="10">
    <w:abstractNumId w:val="25"/>
  </w:num>
  <w:num w:numId="11">
    <w:abstractNumId w:val="1"/>
  </w:num>
  <w:num w:numId="12">
    <w:abstractNumId w:val="11"/>
  </w:num>
  <w:num w:numId="13">
    <w:abstractNumId w:val="3"/>
  </w:num>
  <w:num w:numId="14">
    <w:abstractNumId w:val="23"/>
  </w:num>
  <w:num w:numId="15">
    <w:abstractNumId w:val="20"/>
  </w:num>
  <w:num w:numId="16">
    <w:abstractNumId w:val="13"/>
  </w:num>
  <w:num w:numId="17">
    <w:abstractNumId w:val="6"/>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8"/>
  </w:num>
  <w:num w:numId="40">
    <w:abstractNumId w:val="27"/>
  </w:num>
  <w:num w:numId="41">
    <w:abstractNumId w:val="16"/>
  </w:num>
  <w:num w:numId="42">
    <w:abstractNumId w:val="22"/>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925"/>
    <w:rsid w:val="00000244"/>
    <w:rsid w:val="0000185F"/>
    <w:rsid w:val="000020B5"/>
    <w:rsid w:val="0000586F"/>
    <w:rsid w:val="000060DF"/>
    <w:rsid w:val="0001151E"/>
    <w:rsid w:val="00012640"/>
    <w:rsid w:val="000128E1"/>
    <w:rsid w:val="00012C78"/>
    <w:rsid w:val="00013D86"/>
    <w:rsid w:val="00013E02"/>
    <w:rsid w:val="0001781D"/>
    <w:rsid w:val="0002143C"/>
    <w:rsid w:val="00025A65"/>
    <w:rsid w:val="00026C31"/>
    <w:rsid w:val="00027280"/>
    <w:rsid w:val="000320A7"/>
    <w:rsid w:val="00033764"/>
    <w:rsid w:val="00034E97"/>
    <w:rsid w:val="00034F4D"/>
    <w:rsid w:val="00035925"/>
    <w:rsid w:val="00037347"/>
    <w:rsid w:val="00046670"/>
    <w:rsid w:val="00061F47"/>
    <w:rsid w:val="00062692"/>
    <w:rsid w:val="00062770"/>
    <w:rsid w:val="000663BF"/>
    <w:rsid w:val="00066B4A"/>
    <w:rsid w:val="0006797D"/>
    <w:rsid w:val="00067CDF"/>
    <w:rsid w:val="00071C4C"/>
    <w:rsid w:val="00074FBE"/>
    <w:rsid w:val="000777FC"/>
    <w:rsid w:val="00082893"/>
    <w:rsid w:val="00083A09"/>
    <w:rsid w:val="00086A18"/>
    <w:rsid w:val="0009005E"/>
    <w:rsid w:val="00092857"/>
    <w:rsid w:val="000A10E9"/>
    <w:rsid w:val="000A1BDA"/>
    <w:rsid w:val="000A20A9"/>
    <w:rsid w:val="000A2216"/>
    <w:rsid w:val="000A48B1"/>
    <w:rsid w:val="000A4C36"/>
    <w:rsid w:val="000A7691"/>
    <w:rsid w:val="000B3143"/>
    <w:rsid w:val="000C4124"/>
    <w:rsid w:val="000C5595"/>
    <w:rsid w:val="000C6B05"/>
    <w:rsid w:val="000C6DD6"/>
    <w:rsid w:val="000C73D4"/>
    <w:rsid w:val="000C74B7"/>
    <w:rsid w:val="000D1456"/>
    <w:rsid w:val="000D3D4C"/>
    <w:rsid w:val="000D4F51"/>
    <w:rsid w:val="000D718B"/>
    <w:rsid w:val="000E0C46"/>
    <w:rsid w:val="000E11A5"/>
    <w:rsid w:val="000E46B2"/>
    <w:rsid w:val="000E5436"/>
    <w:rsid w:val="000E7452"/>
    <w:rsid w:val="000F030C"/>
    <w:rsid w:val="000F129C"/>
    <w:rsid w:val="000F1424"/>
    <w:rsid w:val="000F4E21"/>
    <w:rsid w:val="0010123E"/>
    <w:rsid w:val="001023F8"/>
    <w:rsid w:val="001028DF"/>
    <w:rsid w:val="00102B98"/>
    <w:rsid w:val="001056DE"/>
    <w:rsid w:val="00107D90"/>
    <w:rsid w:val="001124C0"/>
    <w:rsid w:val="001168AE"/>
    <w:rsid w:val="001227D5"/>
    <w:rsid w:val="00123610"/>
    <w:rsid w:val="0013175F"/>
    <w:rsid w:val="00132856"/>
    <w:rsid w:val="001358EC"/>
    <w:rsid w:val="001366F3"/>
    <w:rsid w:val="0014463F"/>
    <w:rsid w:val="0014494B"/>
    <w:rsid w:val="001462F7"/>
    <w:rsid w:val="001512B4"/>
    <w:rsid w:val="00151B22"/>
    <w:rsid w:val="00157BC1"/>
    <w:rsid w:val="00161A64"/>
    <w:rsid w:val="001620A5"/>
    <w:rsid w:val="00163FCB"/>
    <w:rsid w:val="00164E53"/>
    <w:rsid w:val="0016699D"/>
    <w:rsid w:val="001732EE"/>
    <w:rsid w:val="00175159"/>
    <w:rsid w:val="00176208"/>
    <w:rsid w:val="00176460"/>
    <w:rsid w:val="00177BB0"/>
    <w:rsid w:val="0018211B"/>
    <w:rsid w:val="001840D3"/>
    <w:rsid w:val="00186111"/>
    <w:rsid w:val="001900F8"/>
    <w:rsid w:val="00191258"/>
    <w:rsid w:val="00192680"/>
    <w:rsid w:val="00192ED8"/>
    <w:rsid w:val="00193037"/>
    <w:rsid w:val="00193A2C"/>
    <w:rsid w:val="0019435C"/>
    <w:rsid w:val="00194E5E"/>
    <w:rsid w:val="001A0713"/>
    <w:rsid w:val="001A288E"/>
    <w:rsid w:val="001A3AC3"/>
    <w:rsid w:val="001A3AF4"/>
    <w:rsid w:val="001A6587"/>
    <w:rsid w:val="001A68DA"/>
    <w:rsid w:val="001A6DF0"/>
    <w:rsid w:val="001B5392"/>
    <w:rsid w:val="001B6DC2"/>
    <w:rsid w:val="001C149C"/>
    <w:rsid w:val="001C21AC"/>
    <w:rsid w:val="001C47BA"/>
    <w:rsid w:val="001C5678"/>
    <w:rsid w:val="001C57E6"/>
    <w:rsid w:val="001C59EA"/>
    <w:rsid w:val="001C63E6"/>
    <w:rsid w:val="001C64B8"/>
    <w:rsid w:val="001D0909"/>
    <w:rsid w:val="001D0D61"/>
    <w:rsid w:val="001D229B"/>
    <w:rsid w:val="001D3C01"/>
    <w:rsid w:val="001D406C"/>
    <w:rsid w:val="001D41EE"/>
    <w:rsid w:val="001D4AEE"/>
    <w:rsid w:val="001E0380"/>
    <w:rsid w:val="001E13B1"/>
    <w:rsid w:val="001E60FC"/>
    <w:rsid w:val="001F0C02"/>
    <w:rsid w:val="001F3A19"/>
    <w:rsid w:val="00201168"/>
    <w:rsid w:val="002014F3"/>
    <w:rsid w:val="0020556F"/>
    <w:rsid w:val="00210362"/>
    <w:rsid w:val="00216CCA"/>
    <w:rsid w:val="002218D1"/>
    <w:rsid w:val="002253BE"/>
    <w:rsid w:val="002269F9"/>
    <w:rsid w:val="00234467"/>
    <w:rsid w:val="00235C9A"/>
    <w:rsid w:val="00237CF0"/>
    <w:rsid w:val="00237D8D"/>
    <w:rsid w:val="00237EC4"/>
    <w:rsid w:val="00241DA2"/>
    <w:rsid w:val="00247FEE"/>
    <w:rsid w:val="0025072C"/>
    <w:rsid w:val="00250E7D"/>
    <w:rsid w:val="002565D5"/>
    <w:rsid w:val="00260A41"/>
    <w:rsid w:val="00261741"/>
    <w:rsid w:val="002622C0"/>
    <w:rsid w:val="00265245"/>
    <w:rsid w:val="00265267"/>
    <w:rsid w:val="002732E9"/>
    <w:rsid w:val="002778AE"/>
    <w:rsid w:val="00281DE3"/>
    <w:rsid w:val="0028269A"/>
    <w:rsid w:val="00283590"/>
    <w:rsid w:val="00283FF0"/>
    <w:rsid w:val="00286973"/>
    <w:rsid w:val="00292BC6"/>
    <w:rsid w:val="00294E70"/>
    <w:rsid w:val="00295F03"/>
    <w:rsid w:val="002A0D4A"/>
    <w:rsid w:val="002A0F28"/>
    <w:rsid w:val="002A1924"/>
    <w:rsid w:val="002A7420"/>
    <w:rsid w:val="002A7607"/>
    <w:rsid w:val="002B0B89"/>
    <w:rsid w:val="002B0F12"/>
    <w:rsid w:val="002B1308"/>
    <w:rsid w:val="002B4554"/>
    <w:rsid w:val="002C1C91"/>
    <w:rsid w:val="002C4F46"/>
    <w:rsid w:val="002C6B9F"/>
    <w:rsid w:val="002C72D8"/>
    <w:rsid w:val="002D11FA"/>
    <w:rsid w:val="002D6748"/>
    <w:rsid w:val="002E0D3E"/>
    <w:rsid w:val="002E0DDF"/>
    <w:rsid w:val="002E1C5F"/>
    <w:rsid w:val="002E2906"/>
    <w:rsid w:val="002E553A"/>
    <w:rsid w:val="002E5635"/>
    <w:rsid w:val="002E64C3"/>
    <w:rsid w:val="002E6A2C"/>
    <w:rsid w:val="002F1D8C"/>
    <w:rsid w:val="002F215C"/>
    <w:rsid w:val="002F21DA"/>
    <w:rsid w:val="00300631"/>
    <w:rsid w:val="00300C84"/>
    <w:rsid w:val="00301F39"/>
    <w:rsid w:val="00303F19"/>
    <w:rsid w:val="003041E9"/>
    <w:rsid w:val="0030441D"/>
    <w:rsid w:val="00304AB5"/>
    <w:rsid w:val="00305265"/>
    <w:rsid w:val="00306F07"/>
    <w:rsid w:val="003152A7"/>
    <w:rsid w:val="00317A9D"/>
    <w:rsid w:val="00324895"/>
    <w:rsid w:val="003255E4"/>
    <w:rsid w:val="00325926"/>
    <w:rsid w:val="00327A8A"/>
    <w:rsid w:val="003308CF"/>
    <w:rsid w:val="003309A5"/>
    <w:rsid w:val="00331BB1"/>
    <w:rsid w:val="00336610"/>
    <w:rsid w:val="00336E30"/>
    <w:rsid w:val="00340334"/>
    <w:rsid w:val="00343051"/>
    <w:rsid w:val="0034397B"/>
    <w:rsid w:val="00343E6F"/>
    <w:rsid w:val="00343F73"/>
    <w:rsid w:val="00345060"/>
    <w:rsid w:val="003457A3"/>
    <w:rsid w:val="00346F32"/>
    <w:rsid w:val="00351101"/>
    <w:rsid w:val="003512EC"/>
    <w:rsid w:val="0035323B"/>
    <w:rsid w:val="0035369C"/>
    <w:rsid w:val="00356F06"/>
    <w:rsid w:val="003609D2"/>
    <w:rsid w:val="00363F22"/>
    <w:rsid w:val="0036423D"/>
    <w:rsid w:val="003663CF"/>
    <w:rsid w:val="00370A83"/>
    <w:rsid w:val="00375564"/>
    <w:rsid w:val="00375D2E"/>
    <w:rsid w:val="00383191"/>
    <w:rsid w:val="003849C5"/>
    <w:rsid w:val="00386DED"/>
    <w:rsid w:val="00390AE2"/>
    <w:rsid w:val="003912E7"/>
    <w:rsid w:val="00393947"/>
    <w:rsid w:val="00397D1C"/>
    <w:rsid w:val="003A15B7"/>
    <w:rsid w:val="003A1B8F"/>
    <w:rsid w:val="003A2275"/>
    <w:rsid w:val="003A3347"/>
    <w:rsid w:val="003A6A4F"/>
    <w:rsid w:val="003A7088"/>
    <w:rsid w:val="003B00DF"/>
    <w:rsid w:val="003B0FBA"/>
    <w:rsid w:val="003B1275"/>
    <w:rsid w:val="003B1778"/>
    <w:rsid w:val="003B2140"/>
    <w:rsid w:val="003B2685"/>
    <w:rsid w:val="003B7ADC"/>
    <w:rsid w:val="003C11CB"/>
    <w:rsid w:val="003C2C49"/>
    <w:rsid w:val="003C4280"/>
    <w:rsid w:val="003C6CA2"/>
    <w:rsid w:val="003C75F3"/>
    <w:rsid w:val="003C78A3"/>
    <w:rsid w:val="003D3687"/>
    <w:rsid w:val="003D59C3"/>
    <w:rsid w:val="003E00CC"/>
    <w:rsid w:val="003E02D8"/>
    <w:rsid w:val="003E1553"/>
    <w:rsid w:val="003E1867"/>
    <w:rsid w:val="003E1A8A"/>
    <w:rsid w:val="003E5729"/>
    <w:rsid w:val="003E61F3"/>
    <w:rsid w:val="003F4EE0"/>
    <w:rsid w:val="00402153"/>
    <w:rsid w:val="00402FC1"/>
    <w:rsid w:val="00403A1D"/>
    <w:rsid w:val="004066F9"/>
    <w:rsid w:val="00412AC1"/>
    <w:rsid w:val="0041382B"/>
    <w:rsid w:val="00414B75"/>
    <w:rsid w:val="004175A2"/>
    <w:rsid w:val="00420AA5"/>
    <w:rsid w:val="00425082"/>
    <w:rsid w:val="0042747E"/>
    <w:rsid w:val="00427C2B"/>
    <w:rsid w:val="004305D1"/>
    <w:rsid w:val="00431DEB"/>
    <w:rsid w:val="00437449"/>
    <w:rsid w:val="00440802"/>
    <w:rsid w:val="00442952"/>
    <w:rsid w:val="00443888"/>
    <w:rsid w:val="00446651"/>
    <w:rsid w:val="00446B29"/>
    <w:rsid w:val="00446CD7"/>
    <w:rsid w:val="00446D2F"/>
    <w:rsid w:val="00453F9A"/>
    <w:rsid w:val="00455326"/>
    <w:rsid w:val="0045788E"/>
    <w:rsid w:val="0046130D"/>
    <w:rsid w:val="00463243"/>
    <w:rsid w:val="004640FC"/>
    <w:rsid w:val="0046584D"/>
    <w:rsid w:val="00465D6F"/>
    <w:rsid w:val="0047102F"/>
    <w:rsid w:val="00471E91"/>
    <w:rsid w:val="00472137"/>
    <w:rsid w:val="00473AEC"/>
    <w:rsid w:val="00474182"/>
    <w:rsid w:val="00474675"/>
    <w:rsid w:val="0047470C"/>
    <w:rsid w:val="0048347D"/>
    <w:rsid w:val="004862EB"/>
    <w:rsid w:val="00486C20"/>
    <w:rsid w:val="00491172"/>
    <w:rsid w:val="004921D2"/>
    <w:rsid w:val="00497274"/>
    <w:rsid w:val="004A35F9"/>
    <w:rsid w:val="004A3925"/>
    <w:rsid w:val="004A6678"/>
    <w:rsid w:val="004A6B91"/>
    <w:rsid w:val="004A73A5"/>
    <w:rsid w:val="004B24C1"/>
    <w:rsid w:val="004B445A"/>
    <w:rsid w:val="004B4C2F"/>
    <w:rsid w:val="004B7F42"/>
    <w:rsid w:val="004C292F"/>
    <w:rsid w:val="004C2ACD"/>
    <w:rsid w:val="004C3C2F"/>
    <w:rsid w:val="004C61BD"/>
    <w:rsid w:val="004C6F1B"/>
    <w:rsid w:val="004C78F6"/>
    <w:rsid w:val="004D1DE4"/>
    <w:rsid w:val="004D1F42"/>
    <w:rsid w:val="004D3284"/>
    <w:rsid w:val="004D5480"/>
    <w:rsid w:val="004E1C55"/>
    <w:rsid w:val="004E641F"/>
    <w:rsid w:val="004F6885"/>
    <w:rsid w:val="0050084B"/>
    <w:rsid w:val="00501962"/>
    <w:rsid w:val="00507C9D"/>
    <w:rsid w:val="00510280"/>
    <w:rsid w:val="00513D73"/>
    <w:rsid w:val="00513E6F"/>
    <w:rsid w:val="00514564"/>
    <w:rsid w:val="00514A43"/>
    <w:rsid w:val="00515456"/>
    <w:rsid w:val="005174E5"/>
    <w:rsid w:val="00522393"/>
    <w:rsid w:val="00522620"/>
    <w:rsid w:val="00525656"/>
    <w:rsid w:val="00527F74"/>
    <w:rsid w:val="00531A3D"/>
    <w:rsid w:val="00534C02"/>
    <w:rsid w:val="00541BC8"/>
    <w:rsid w:val="0054264B"/>
    <w:rsid w:val="00543786"/>
    <w:rsid w:val="00546774"/>
    <w:rsid w:val="00552DD8"/>
    <w:rsid w:val="005533D7"/>
    <w:rsid w:val="005539B1"/>
    <w:rsid w:val="00554E4D"/>
    <w:rsid w:val="00555A7A"/>
    <w:rsid w:val="00560882"/>
    <w:rsid w:val="0056197E"/>
    <w:rsid w:val="00561FD1"/>
    <w:rsid w:val="00564300"/>
    <w:rsid w:val="005647D6"/>
    <w:rsid w:val="00566601"/>
    <w:rsid w:val="00566E65"/>
    <w:rsid w:val="005676C1"/>
    <w:rsid w:val="005703DE"/>
    <w:rsid w:val="00572368"/>
    <w:rsid w:val="0057670C"/>
    <w:rsid w:val="00582DAC"/>
    <w:rsid w:val="00583CD6"/>
    <w:rsid w:val="0058464E"/>
    <w:rsid w:val="005A01CB"/>
    <w:rsid w:val="005A1B02"/>
    <w:rsid w:val="005A2587"/>
    <w:rsid w:val="005A2E9B"/>
    <w:rsid w:val="005A4088"/>
    <w:rsid w:val="005A58FF"/>
    <w:rsid w:val="005A59B9"/>
    <w:rsid w:val="005A5D7D"/>
    <w:rsid w:val="005A5EAF"/>
    <w:rsid w:val="005A64C0"/>
    <w:rsid w:val="005A7078"/>
    <w:rsid w:val="005A7089"/>
    <w:rsid w:val="005B2A2B"/>
    <w:rsid w:val="005B38F2"/>
    <w:rsid w:val="005B3C11"/>
    <w:rsid w:val="005B4B42"/>
    <w:rsid w:val="005C1C28"/>
    <w:rsid w:val="005C2938"/>
    <w:rsid w:val="005C6D12"/>
    <w:rsid w:val="005C6DB5"/>
    <w:rsid w:val="005D0720"/>
    <w:rsid w:val="005D183C"/>
    <w:rsid w:val="005D1CD6"/>
    <w:rsid w:val="005D5CA9"/>
    <w:rsid w:val="005E19E7"/>
    <w:rsid w:val="00603D9C"/>
    <w:rsid w:val="00606133"/>
    <w:rsid w:val="00606658"/>
    <w:rsid w:val="006104FF"/>
    <w:rsid w:val="00612B91"/>
    <w:rsid w:val="0061394D"/>
    <w:rsid w:val="00616E38"/>
    <w:rsid w:val="0061716C"/>
    <w:rsid w:val="006237B2"/>
    <w:rsid w:val="00624397"/>
    <w:rsid w:val="006243A1"/>
    <w:rsid w:val="0062524E"/>
    <w:rsid w:val="00632C9C"/>
    <w:rsid w:val="00632E56"/>
    <w:rsid w:val="00635929"/>
    <w:rsid w:val="00635CBA"/>
    <w:rsid w:val="00640999"/>
    <w:rsid w:val="006422C6"/>
    <w:rsid w:val="0064338B"/>
    <w:rsid w:val="00644D87"/>
    <w:rsid w:val="00646542"/>
    <w:rsid w:val="006504F4"/>
    <w:rsid w:val="00654BC9"/>
    <w:rsid w:val="006552FD"/>
    <w:rsid w:val="0065564E"/>
    <w:rsid w:val="006571E6"/>
    <w:rsid w:val="00660A5B"/>
    <w:rsid w:val="00663AF3"/>
    <w:rsid w:val="006643B8"/>
    <w:rsid w:val="006664AE"/>
    <w:rsid w:val="00666B6C"/>
    <w:rsid w:val="00667793"/>
    <w:rsid w:val="00671B6E"/>
    <w:rsid w:val="0067266F"/>
    <w:rsid w:val="00680CB8"/>
    <w:rsid w:val="00682682"/>
    <w:rsid w:val="00682702"/>
    <w:rsid w:val="006835CA"/>
    <w:rsid w:val="00686D1D"/>
    <w:rsid w:val="00692368"/>
    <w:rsid w:val="00692EF5"/>
    <w:rsid w:val="00693D71"/>
    <w:rsid w:val="006976E4"/>
    <w:rsid w:val="00697A67"/>
    <w:rsid w:val="00697D76"/>
    <w:rsid w:val="00697D91"/>
    <w:rsid w:val="006A2EBC"/>
    <w:rsid w:val="006A3EF7"/>
    <w:rsid w:val="006A496B"/>
    <w:rsid w:val="006A5E69"/>
    <w:rsid w:val="006A5EA0"/>
    <w:rsid w:val="006A675A"/>
    <w:rsid w:val="006A783B"/>
    <w:rsid w:val="006A7B33"/>
    <w:rsid w:val="006A7E01"/>
    <w:rsid w:val="006B199B"/>
    <w:rsid w:val="006B2524"/>
    <w:rsid w:val="006B2D54"/>
    <w:rsid w:val="006B3370"/>
    <w:rsid w:val="006B37E6"/>
    <w:rsid w:val="006B44B5"/>
    <w:rsid w:val="006B4D07"/>
    <w:rsid w:val="006B4E13"/>
    <w:rsid w:val="006B65FC"/>
    <w:rsid w:val="006B75DD"/>
    <w:rsid w:val="006C67E0"/>
    <w:rsid w:val="006C7ABA"/>
    <w:rsid w:val="006D0D60"/>
    <w:rsid w:val="006D1122"/>
    <w:rsid w:val="006D1F66"/>
    <w:rsid w:val="006D27A9"/>
    <w:rsid w:val="006D3C00"/>
    <w:rsid w:val="006D71FD"/>
    <w:rsid w:val="006D766B"/>
    <w:rsid w:val="006D7D26"/>
    <w:rsid w:val="006E3675"/>
    <w:rsid w:val="006E4A7F"/>
    <w:rsid w:val="006F0E12"/>
    <w:rsid w:val="006F0F99"/>
    <w:rsid w:val="006F1255"/>
    <w:rsid w:val="006F35DD"/>
    <w:rsid w:val="006F3D15"/>
    <w:rsid w:val="0070099E"/>
    <w:rsid w:val="00702C54"/>
    <w:rsid w:val="0070408F"/>
    <w:rsid w:val="00704271"/>
    <w:rsid w:val="007047E9"/>
    <w:rsid w:val="0070491D"/>
    <w:rsid w:val="00704DF6"/>
    <w:rsid w:val="0070651C"/>
    <w:rsid w:val="00712BDC"/>
    <w:rsid w:val="007132A3"/>
    <w:rsid w:val="00713615"/>
    <w:rsid w:val="007154C4"/>
    <w:rsid w:val="00716421"/>
    <w:rsid w:val="00721602"/>
    <w:rsid w:val="00724EFB"/>
    <w:rsid w:val="0072501F"/>
    <w:rsid w:val="007324B3"/>
    <w:rsid w:val="007419C3"/>
    <w:rsid w:val="007467A7"/>
    <w:rsid w:val="007469DD"/>
    <w:rsid w:val="0074741B"/>
    <w:rsid w:val="0074759E"/>
    <w:rsid w:val="007478EA"/>
    <w:rsid w:val="00750EDD"/>
    <w:rsid w:val="00750F28"/>
    <w:rsid w:val="00751A45"/>
    <w:rsid w:val="00751A7C"/>
    <w:rsid w:val="00753E76"/>
    <w:rsid w:val="0075415C"/>
    <w:rsid w:val="00755771"/>
    <w:rsid w:val="00755BAD"/>
    <w:rsid w:val="00756C98"/>
    <w:rsid w:val="007605A7"/>
    <w:rsid w:val="00763502"/>
    <w:rsid w:val="00765668"/>
    <w:rsid w:val="00770A3F"/>
    <w:rsid w:val="00771A05"/>
    <w:rsid w:val="007757BD"/>
    <w:rsid w:val="00777F95"/>
    <w:rsid w:val="00780D88"/>
    <w:rsid w:val="00782A4D"/>
    <w:rsid w:val="0078621A"/>
    <w:rsid w:val="007913AB"/>
    <w:rsid w:val="007914F7"/>
    <w:rsid w:val="00791E6B"/>
    <w:rsid w:val="00794D8B"/>
    <w:rsid w:val="007954EB"/>
    <w:rsid w:val="007971A8"/>
    <w:rsid w:val="007979B8"/>
    <w:rsid w:val="007A01F9"/>
    <w:rsid w:val="007A21F6"/>
    <w:rsid w:val="007A2F08"/>
    <w:rsid w:val="007A35E2"/>
    <w:rsid w:val="007A5B16"/>
    <w:rsid w:val="007A71A3"/>
    <w:rsid w:val="007A7440"/>
    <w:rsid w:val="007A7DCB"/>
    <w:rsid w:val="007B1625"/>
    <w:rsid w:val="007B5571"/>
    <w:rsid w:val="007B706E"/>
    <w:rsid w:val="007B71EB"/>
    <w:rsid w:val="007C2F7A"/>
    <w:rsid w:val="007C6205"/>
    <w:rsid w:val="007C643E"/>
    <w:rsid w:val="007C686A"/>
    <w:rsid w:val="007C728E"/>
    <w:rsid w:val="007D00B8"/>
    <w:rsid w:val="007D2C53"/>
    <w:rsid w:val="007D3D60"/>
    <w:rsid w:val="007D6689"/>
    <w:rsid w:val="007E1202"/>
    <w:rsid w:val="007E1980"/>
    <w:rsid w:val="007E1E73"/>
    <w:rsid w:val="007E3784"/>
    <w:rsid w:val="007E4B76"/>
    <w:rsid w:val="007E5EA8"/>
    <w:rsid w:val="007E7624"/>
    <w:rsid w:val="007F0CF1"/>
    <w:rsid w:val="007F12A5"/>
    <w:rsid w:val="007F2DFA"/>
    <w:rsid w:val="007F3267"/>
    <w:rsid w:val="007F4CF1"/>
    <w:rsid w:val="007F5F97"/>
    <w:rsid w:val="007F6A57"/>
    <w:rsid w:val="007F758D"/>
    <w:rsid w:val="007F7D52"/>
    <w:rsid w:val="0080654C"/>
    <w:rsid w:val="00806D34"/>
    <w:rsid w:val="008071C6"/>
    <w:rsid w:val="00815A7E"/>
    <w:rsid w:val="008170E9"/>
    <w:rsid w:val="00817A00"/>
    <w:rsid w:val="00822C66"/>
    <w:rsid w:val="008243F5"/>
    <w:rsid w:val="0082441F"/>
    <w:rsid w:val="008278D0"/>
    <w:rsid w:val="00827AF1"/>
    <w:rsid w:val="00835DB3"/>
    <w:rsid w:val="0083617B"/>
    <w:rsid w:val="00836E8B"/>
    <w:rsid w:val="008371BD"/>
    <w:rsid w:val="008374A2"/>
    <w:rsid w:val="0083786D"/>
    <w:rsid w:val="0084459D"/>
    <w:rsid w:val="008465C4"/>
    <w:rsid w:val="008504A8"/>
    <w:rsid w:val="0085282E"/>
    <w:rsid w:val="008538B3"/>
    <w:rsid w:val="008539D9"/>
    <w:rsid w:val="00865897"/>
    <w:rsid w:val="00866B51"/>
    <w:rsid w:val="0087198C"/>
    <w:rsid w:val="00871FDA"/>
    <w:rsid w:val="00872803"/>
    <w:rsid w:val="00872C1F"/>
    <w:rsid w:val="00873B42"/>
    <w:rsid w:val="00876745"/>
    <w:rsid w:val="00880B17"/>
    <w:rsid w:val="0088274F"/>
    <w:rsid w:val="00884B49"/>
    <w:rsid w:val="008856D8"/>
    <w:rsid w:val="00892E82"/>
    <w:rsid w:val="008A4B33"/>
    <w:rsid w:val="008B5952"/>
    <w:rsid w:val="008B6CA9"/>
    <w:rsid w:val="008C0C29"/>
    <w:rsid w:val="008C1B58"/>
    <w:rsid w:val="008C34A5"/>
    <w:rsid w:val="008C39AE"/>
    <w:rsid w:val="008C590D"/>
    <w:rsid w:val="008C5F48"/>
    <w:rsid w:val="008C6ED4"/>
    <w:rsid w:val="008D1187"/>
    <w:rsid w:val="008D32AE"/>
    <w:rsid w:val="008D767D"/>
    <w:rsid w:val="008E031B"/>
    <w:rsid w:val="008E0480"/>
    <w:rsid w:val="008E5370"/>
    <w:rsid w:val="008E554C"/>
    <w:rsid w:val="008E6BD2"/>
    <w:rsid w:val="008E7029"/>
    <w:rsid w:val="008E7EF6"/>
    <w:rsid w:val="008F0245"/>
    <w:rsid w:val="008F1858"/>
    <w:rsid w:val="008F1F98"/>
    <w:rsid w:val="008F21EC"/>
    <w:rsid w:val="008F63BE"/>
    <w:rsid w:val="008F6758"/>
    <w:rsid w:val="009040DD"/>
    <w:rsid w:val="00905B47"/>
    <w:rsid w:val="0091071C"/>
    <w:rsid w:val="00910A16"/>
    <w:rsid w:val="00912933"/>
    <w:rsid w:val="0091331C"/>
    <w:rsid w:val="00913A99"/>
    <w:rsid w:val="00916277"/>
    <w:rsid w:val="00922BFD"/>
    <w:rsid w:val="00924B2B"/>
    <w:rsid w:val="009279DE"/>
    <w:rsid w:val="00927F74"/>
    <w:rsid w:val="00930116"/>
    <w:rsid w:val="00931AF6"/>
    <w:rsid w:val="00934ECD"/>
    <w:rsid w:val="00940142"/>
    <w:rsid w:val="0094212C"/>
    <w:rsid w:val="00942A03"/>
    <w:rsid w:val="00944727"/>
    <w:rsid w:val="0094619A"/>
    <w:rsid w:val="0095466C"/>
    <w:rsid w:val="00954689"/>
    <w:rsid w:val="00960734"/>
    <w:rsid w:val="009617C9"/>
    <w:rsid w:val="00961C93"/>
    <w:rsid w:val="00965324"/>
    <w:rsid w:val="00965621"/>
    <w:rsid w:val="00966A6B"/>
    <w:rsid w:val="0097091E"/>
    <w:rsid w:val="009760D3"/>
    <w:rsid w:val="00977132"/>
    <w:rsid w:val="00980651"/>
    <w:rsid w:val="00981A4B"/>
    <w:rsid w:val="00982501"/>
    <w:rsid w:val="00983BE2"/>
    <w:rsid w:val="00986F7F"/>
    <w:rsid w:val="00987342"/>
    <w:rsid w:val="009877D3"/>
    <w:rsid w:val="00992330"/>
    <w:rsid w:val="00994E8F"/>
    <w:rsid w:val="009951DC"/>
    <w:rsid w:val="0099539A"/>
    <w:rsid w:val="009953FC"/>
    <w:rsid w:val="009959BB"/>
    <w:rsid w:val="00996AB4"/>
    <w:rsid w:val="00996F88"/>
    <w:rsid w:val="00997158"/>
    <w:rsid w:val="009A032C"/>
    <w:rsid w:val="009A1ABB"/>
    <w:rsid w:val="009A2CDF"/>
    <w:rsid w:val="009A3A7C"/>
    <w:rsid w:val="009A5CD0"/>
    <w:rsid w:val="009B16E6"/>
    <w:rsid w:val="009B2ADB"/>
    <w:rsid w:val="009B366F"/>
    <w:rsid w:val="009B603A"/>
    <w:rsid w:val="009C2D0E"/>
    <w:rsid w:val="009C3DAC"/>
    <w:rsid w:val="009C42E0"/>
    <w:rsid w:val="009C4F4F"/>
    <w:rsid w:val="009C55C1"/>
    <w:rsid w:val="009D05C1"/>
    <w:rsid w:val="009D0A23"/>
    <w:rsid w:val="009D5362"/>
    <w:rsid w:val="009D73EA"/>
    <w:rsid w:val="009D774D"/>
    <w:rsid w:val="009D7EBB"/>
    <w:rsid w:val="009E0ADF"/>
    <w:rsid w:val="009E0D44"/>
    <w:rsid w:val="009E0DA6"/>
    <w:rsid w:val="009E1415"/>
    <w:rsid w:val="009E1D9D"/>
    <w:rsid w:val="009E41E8"/>
    <w:rsid w:val="009E46E7"/>
    <w:rsid w:val="009E6116"/>
    <w:rsid w:val="009E79BB"/>
    <w:rsid w:val="009F0D91"/>
    <w:rsid w:val="009F0E2D"/>
    <w:rsid w:val="009F0EB9"/>
    <w:rsid w:val="009F255D"/>
    <w:rsid w:val="009F3B1E"/>
    <w:rsid w:val="009F5D12"/>
    <w:rsid w:val="009F654C"/>
    <w:rsid w:val="009F6E66"/>
    <w:rsid w:val="00A002BE"/>
    <w:rsid w:val="00A01E3D"/>
    <w:rsid w:val="00A02E43"/>
    <w:rsid w:val="00A03FF2"/>
    <w:rsid w:val="00A05FAA"/>
    <w:rsid w:val="00A065F9"/>
    <w:rsid w:val="00A071E3"/>
    <w:rsid w:val="00A07F34"/>
    <w:rsid w:val="00A17F4B"/>
    <w:rsid w:val="00A22057"/>
    <w:rsid w:val="00A22154"/>
    <w:rsid w:val="00A238B5"/>
    <w:rsid w:val="00A25C38"/>
    <w:rsid w:val="00A30473"/>
    <w:rsid w:val="00A34293"/>
    <w:rsid w:val="00A365F8"/>
    <w:rsid w:val="00A36BBE"/>
    <w:rsid w:val="00A4024E"/>
    <w:rsid w:val="00A425D8"/>
    <w:rsid w:val="00A4307A"/>
    <w:rsid w:val="00A44D1F"/>
    <w:rsid w:val="00A45BA8"/>
    <w:rsid w:val="00A47EBB"/>
    <w:rsid w:val="00A50575"/>
    <w:rsid w:val="00A50EF1"/>
    <w:rsid w:val="00A51CDD"/>
    <w:rsid w:val="00A5458A"/>
    <w:rsid w:val="00A566FA"/>
    <w:rsid w:val="00A6730D"/>
    <w:rsid w:val="00A71625"/>
    <w:rsid w:val="00A71B9B"/>
    <w:rsid w:val="00A71CC3"/>
    <w:rsid w:val="00A72815"/>
    <w:rsid w:val="00A751C7"/>
    <w:rsid w:val="00A769BA"/>
    <w:rsid w:val="00A7723D"/>
    <w:rsid w:val="00A779A7"/>
    <w:rsid w:val="00A82184"/>
    <w:rsid w:val="00A850AB"/>
    <w:rsid w:val="00A862BD"/>
    <w:rsid w:val="00A87692"/>
    <w:rsid w:val="00A87844"/>
    <w:rsid w:val="00A935D2"/>
    <w:rsid w:val="00A945B5"/>
    <w:rsid w:val="00AA038C"/>
    <w:rsid w:val="00AA3702"/>
    <w:rsid w:val="00AA7A09"/>
    <w:rsid w:val="00AB34A7"/>
    <w:rsid w:val="00AB3B50"/>
    <w:rsid w:val="00AC05B1"/>
    <w:rsid w:val="00AC180D"/>
    <w:rsid w:val="00AC3CC1"/>
    <w:rsid w:val="00AD0AE3"/>
    <w:rsid w:val="00AD356C"/>
    <w:rsid w:val="00AD4CBD"/>
    <w:rsid w:val="00AE2914"/>
    <w:rsid w:val="00AE6D15"/>
    <w:rsid w:val="00B00D16"/>
    <w:rsid w:val="00B020CF"/>
    <w:rsid w:val="00B039A5"/>
    <w:rsid w:val="00B03D9D"/>
    <w:rsid w:val="00B04182"/>
    <w:rsid w:val="00B07AE3"/>
    <w:rsid w:val="00B11430"/>
    <w:rsid w:val="00B12311"/>
    <w:rsid w:val="00B14483"/>
    <w:rsid w:val="00B15603"/>
    <w:rsid w:val="00B20515"/>
    <w:rsid w:val="00B20ABA"/>
    <w:rsid w:val="00B22698"/>
    <w:rsid w:val="00B23BB4"/>
    <w:rsid w:val="00B267DA"/>
    <w:rsid w:val="00B27143"/>
    <w:rsid w:val="00B308F2"/>
    <w:rsid w:val="00B353EB"/>
    <w:rsid w:val="00B418C0"/>
    <w:rsid w:val="00B439C4"/>
    <w:rsid w:val="00B4523E"/>
    <w:rsid w:val="00B4535E"/>
    <w:rsid w:val="00B45407"/>
    <w:rsid w:val="00B474B2"/>
    <w:rsid w:val="00B47FAC"/>
    <w:rsid w:val="00B50B16"/>
    <w:rsid w:val="00B50B2E"/>
    <w:rsid w:val="00B52A8C"/>
    <w:rsid w:val="00B53AF1"/>
    <w:rsid w:val="00B60A15"/>
    <w:rsid w:val="00B636A8"/>
    <w:rsid w:val="00B648CE"/>
    <w:rsid w:val="00B665C6"/>
    <w:rsid w:val="00B744C7"/>
    <w:rsid w:val="00B754A5"/>
    <w:rsid w:val="00B805AF"/>
    <w:rsid w:val="00B869EC"/>
    <w:rsid w:val="00B90CC9"/>
    <w:rsid w:val="00B9397A"/>
    <w:rsid w:val="00B9633D"/>
    <w:rsid w:val="00BA0194"/>
    <w:rsid w:val="00BA1E95"/>
    <w:rsid w:val="00BA2EBE"/>
    <w:rsid w:val="00BB0F28"/>
    <w:rsid w:val="00BB458A"/>
    <w:rsid w:val="00BB4A34"/>
    <w:rsid w:val="00BB5628"/>
    <w:rsid w:val="00BB6C8F"/>
    <w:rsid w:val="00BC1517"/>
    <w:rsid w:val="00BC1C49"/>
    <w:rsid w:val="00BC3AD0"/>
    <w:rsid w:val="00BC3CB5"/>
    <w:rsid w:val="00BC5DE1"/>
    <w:rsid w:val="00BD00D3"/>
    <w:rsid w:val="00BD0BC6"/>
    <w:rsid w:val="00BD1659"/>
    <w:rsid w:val="00BD1FF2"/>
    <w:rsid w:val="00BD3AA9"/>
    <w:rsid w:val="00BD4A18"/>
    <w:rsid w:val="00BD65D2"/>
    <w:rsid w:val="00BD6DB2"/>
    <w:rsid w:val="00BE0464"/>
    <w:rsid w:val="00BE11CF"/>
    <w:rsid w:val="00BE21AB"/>
    <w:rsid w:val="00BE3537"/>
    <w:rsid w:val="00BE4C63"/>
    <w:rsid w:val="00BE55CB"/>
    <w:rsid w:val="00BE5D4E"/>
    <w:rsid w:val="00BF34FB"/>
    <w:rsid w:val="00BF5765"/>
    <w:rsid w:val="00BF617A"/>
    <w:rsid w:val="00BF72F2"/>
    <w:rsid w:val="00C00C64"/>
    <w:rsid w:val="00C01E02"/>
    <w:rsid w:val="00C0379D"/>
    <w:rsid w:val="00C03931"/>
    <w:rsid w:val="00C05FE3"/>
    <w:rsid w:val="00C1040C"/>
    <w:rsid w:val="00C12919"/>
    <w:rsid w:val="00C1337B"/>
    <w:rsid w:val="00C13C5F"/>
    <w:rsid w:val="00C15D61"/>
    <w:rsid w:val="00C2079F"/>
    <w:rsid w:val="00C211A6"/>
    <w:rsid w:val="00C2136D"/>
    <w:rsid w:val="00C214EE"/>
    <w:rsid w:val="00C223C4"/>
    <w:rsid w:val="00C2314B"/>
    <w:rsid w:val="00C24971"/>
    <w:rsid w:val="00C25CA9"/>
    <w:rsid w:val="00C26BE5"/>
    <w:rsid w:val="00C26E4D"/>
    <w:rsid w:val="00C27909"/>
    <w:rsid w:val="00C27B03"/>
    <w:rsid w:val="00C314E1"/>
    <w:rsid w:val="00C329AF"/>
    <w:rsid w:val="00C34397"/>
    <w:rsid w:val="00C35477"/>
    <w:rsid w:val="00C35C5F"/>
    <w:rsid w:val="00C40177"/>
    <w:rsid w:val="00C4095D"/>
    <w:rsid w:val="00C44706"/>
    <w:rsid w:val="00C468DC"/>
    <w:rsid w:val="00C51BA4"/>
    <w:rsid w:val="00C534F4"/>
    <w:rsid w:val="00C57DED"/>
    <w:rsid w:val="00C601D2"/>
    <w:rsid w:val="00C629B7"/>
    <w:rsid w:val="00C62BE2"/>
    <w:rsid w:val="00C62F80"/>
    <w:rsid w:val="00C634DD"/>
    <w:rsid w:val="00C64804"/>
    <w:rsid w:val="00C65BCC"/>
    <w:rsid w:val="00C66970"/>
    <w:rsid w:val="00C67D06"/>
    <w:rsid w:val="00C712EC"/>
    <w:rsid w:val="00C77CE5"/>
    <w:rsid w:val="00C82673"/>
    <w:rsid w:val="00C8691C"/>
    <w:rsid w:val="00C93897"/>
    <w:rsid w:val="00C95C7D"/>
    <w:rsid w:val="00C961E2"/>
    <w:rsid w:val="00CA168A"/>
    <w:rsid w:val="00CA33C2"/>
    <w:rsid w:val="00CA357E"/>
    <w:rsid w:val="00CA3B15"/>
    <w:rsid w:val="00CA44F9"/>
    <w:rsid w:val="00CA4A69"/>
    <w:rsid w:val="00CA7222"/>
    <w:rsid w:val="00CA7DAF"/>
    <w:rsid w:val="00CB223D"/>
    <w:rsid w:val="00CC0A72"/>
    <w:rsid w:val="00CC3E0C"/>
    <w:rsid w:val="00CC56FB"/>
    <w:rsid w:val="00CC58D3"/>
    <w:rsid w:val="00CC784D"/>
    <w:rsid w:val="00CD0A26"/>
    <w:rsid w:val="00CD5429"/>
    <w:rsid w:val="00CE49F8"/>
    <w:rsid w:val="00CE4C07"/>
    <w:rsid w:val="00CE5D54"/>
    <w:rsid w:val="00CE6EDA"/>
    <w:rsid w:val="00CF09C1"/>
    <w:rsid w:val="00CF0EDF"/>
    <w:rsid w:val="00CF22A9"/>
    <w:rsid w:val="00CF3050"/>
    <w:rsid w:val="00D01B7F"/>
    <w:rsid w:val="00D0337B"/>
    <w:rsid w:val="00D068D2"/>
    <w:rsid w:val="00D079B2"/>
    <w:rsid w:val="00D07B7C"/>
    <w:rsid w:val="00D114E9"/>
    <w:rsid w:val="00D13C1A"/>
    <w:rsid w:val="00D146DF"/>
    <w:rsid w:val="00D1694E"/>
    <w:rsid w:val="00D171D9"/>
    <w:rsid w:val="00D22CF2"/>
    <w:rsid w:val="00D26973"/>
    <w:rsid w:val="00D308CB"/>
    <w:rsid w:val="00D326BB"/>
    <w:rsid w:val="00D336A1"/>
    <w:rsid w:val="00D35607"/>
    <w:rsid w:val="00D429C6"/>
    <w:rsid w:val="00D45E14"/>
    <w:rsid w:val="00D46526"/>
    <w:rsid w:val="00D46E73"/>
    <w:rsid w:val="00D47748"/>
    <w:rsid w:val="00D47F2D"/>
    <w:rsid w:val="00D50865"/>
    <w:rsid w:val="00D51C6C"/>
    <w:rsid w:val="00D54CC3"/>
    <w:rsid w:val="00D574F1"/>
    <w:rsid w:val="00D6041A"/>
    <w:rsid w:val="00D60572"/>
    <w:rsid w:val="00D625D2"/>
    <w:rsid w:val="00D633EB"/>
    <w:rsid w:val="00D63C81"/>
    <w:rsid w:val="00D63E49"/>
    <w:rsid w:val="00D644FB"/>
    <w:rsid w:val="00D64D78"/>
    <w:rsid w:val="00D67B43"/>
    <w:rsid w:val="00D82FF7"/>
    <w:rsid w:val="00D847FE"/>
    <w:rsid w:val="00D92F09"/>
    <w:rsid w:val="00D959C0"/>
    <w:rsid w:val="00D964EA"/>
    <w:rsid w:val="00D965C2"/>
    <w:rsid w:val="00D966D0"/>
    <w:rsid w:val="00DA0C59"/>
    <w:rsid w:val="00DA2073"/>
    <w:rsid w:val="00DA35B6"/>
    <w:rsid w:val="00DA3991"/>
    <w:rsid w:val="00DA500D"/>
    <w:rsid w:val="00DA5283"/>
    <w:rsid w:val="00DB5A79"/>
    <w:rsid w:val="00DB62DF"/>
    <w:rsid w:val="00DB7E6C"/>
    <w:rsid w:val="00DC1564"/>
    <w:rsid w:val="00DD3ADC"/>
    <w:rsid w:val="00DD5A29"/>
    <w:rsid w:val="00DD5D9D"/>
    <w:rsid w:val="00DE19C0"/>
    <w:rsid w:val="00DE2D88"/>
    <w:rsid w:val="00DE35CB"/>
    <w:rsid w:val="00DF21E9"/>
    <w:rsid w:val="00DF2C37"/>
    <w:rsid w:val="00DF5A01"/>
    <w:rsid w:val="00E00F14"/>
    <w:rsid w:val="00E06386"/>
    <w:rsid w:val="00E07924"/>
    <w:rsid w:val="00E10B9B"/>
    <w:rsid w:val="00E11EE6"/>
    <w:rsid w:val="00E16865"/>
    <w:rsid w:val="00E24702"/>
    <w:rsid w:val="00E24958"/>
    <w:rsid w:val="00E24B67"/>
    <w:rsid w:val="00E24EB4"/>
    <w:rsid w:val="00E24FE6"/>
    <w:rsid w:val="00E2766E"/>
    <w:rsid w:val="00E27B2F"/>
    <w:rsid w:val="00E30E0D"/>
    <w:rsid w:val="00E320ED"/>
    <w:rsid w:val="00E32892"/>
    <w:rsid w:val="00E33AFB"/>
    <w:rsid w:val="00E34218"/>
    <w:rsid w:val="00E36491"/>
    <w:rsid w:val="00E37A83"/>
    <w:rsid w:val="00E41C7F"/>
    <w:rsid w:val="00E449DA"/>
    <w:rsid w:val="00E46282"/>
    <w:rsid w:val="00E514B5"/>
    <w:rsid w:val="00E5216E"/>
    <w:rsid w:val="00E526D7"/>
    <w:rsid w:val="00E53A9E"/>
    <w:rsid w:val="00E55C04"/>
    <w:rsid w:val="00E56BE5"/>
    <w:rsid w:val="00E5762E"/>
    <w:rsid w:val="00E61BFB"/>
    <w:rsid w:val="00E62360"/>
    <w:rsid w:val="00E64099"/>
    <w:rsid w:val="00E64E38"/>
    <w:rsid w:val="00E65026"/>
    <w:rsid w:val="00E65B01"/>
    <w:rsid w:val="00E715E4"/>
    <w:rsid w:val="00E730B8"/>
    <w:rsid w:val="00E73DDC"/>
    <w:rsid w:val="00E74084"/>
    <w:rsid w:val="00E742CA"/>
    <w:rsid w:val="00E7466B"/>
    <w:rsid w:val="00E75BD0"/>
    <w:rsid w:val="00E76FE1"/>
    <w:rsid w:val="00E812CA"/>
    <w:rsid w:val="00E81FB3"/>
    <w:rsid w:val="00E820EE"/>
    <w:rsid w:val="00E82344"/>
    <w:rsid w:val="00E83DC3"/>
    <w:rsid w:val="00E84C82"/>
    <w:rsid w:val="00E84D64"/>
    <w:rsid w:val="00E8575F"/>
    <w:rsid w:val="00E86EC6"/>
    <w:rsid w:val="00E87408"/>
    <w:rsid w:val="00E9012D"/>
    <w:rsid w:val="00E914C4"/>
    <w:rsid w:val="00E91D24"/>
    <w:rsid w:val="00E92E02"/>
    <w:rsid w:val="00E934F5"/>
    <w:rsid w:val="00E94970"/>
    <w:rsid w:val="00E96961"/>
    <w:rsid w:val="00E97387"/>
    <w:rsid w:val="00EA2DDD"/>
    <w:rsid w:val="00EA3D8F"/>
    <w:rsid w:val="00EA5E01"/>
    <w:rsid w:val="00EA72EC"/>
    <w:rsid w:val="00EB0C3E"/>
    <w:rsid w:val="00EB11CB"/>
    <w:rsid w:val="00EB275A"/>
    <w:rsid w:val="00EB328A"/>
    <w:rsid w:val="00EB3367"/>
    <w:rsid w:val="00EB3623"/>
    <w:rsid w:val="00EB4B70"/>
    <w:rsid w:val="00EB5F63"/>
    <w:rsid w:val="00EB786A"/>
    <w:rsid w:val="00EC1578"/>
    <w:rsid w:val="00EC1C72"/>
    <w:rsid w:val="00EC1F99"/>
    <w:rsid w:val="00EC2E82"/>
    <w:rsid w:val="00EC36AB"/>
    <w:rsid w:val="00EC3CC9"/>
    <w:rsid w:val="00EC402A"/>
    <w:rsid w:val="00EC4A3C"/>
    <w:rsid w:val="00EC66AC"/>
    <w:rsid w:val="00EC680A"/>
    <w:rsid w:val="00EC69E7"/>
    <w:rsid w:val="00EC6DF7"/>
    <w:rsid w:val="00EC7902"/>
    <w:rsid w:val="00ED0DAB"/>
    <w:rsid w:val="00ED0DE6"/>
    <w:rsid w:val="00ED2838"/>
    <w:rsid w:val="00EE02F1"/>
    <w:rsid w:val="00EE0DD4"/>
    <w:rsid w:val="00EE2BED"/>
    <w:rsid w:val="00EE374B"/>
    <w:rsid w:val="00EF1E9E"/>
    <w:rsid w:val="00EF285C"/>
    <w:rsid w:val="00EF46C0"/>
    <w:rsid w:val="00EF6AEC"/>
    <w:rsid w:val="00F0542F"/>
    <w:rsid w:val="00F06AFA"/>
    <w:rsid w:val="00F075E5"/>
    <w:rsid w:val="00F11BB5"/>
    <w:rsid w:val="00F11FC0"/>
    <w:rsid w:val="00F122D8"/>
    <w:rsid w:val="00F1417B"/>
    <w:rsid w:val="00F22121"/>
    <w:rsid w:val="00F318FC"/>
    <w:rsid w:val="00F33E27"/>
    <w:rsid w:val="00F34B99"/>
    <w:rsid w:val="00F360AB"/>
    <w:rsid w:val="00F37F79"/>
    <w:rsid w:val="00F43F1C"/>
    <w:rsid w:val="00F46E64"/>
    <w:rsid w:val="00F47BFD"/>
    <w:rsid w:val="00F514F5"/>
    <w:rsid w:val="00F52DAB"/>
    <w:rsid w:val="00F543F0"/>
    <w:rsid w:val="00F5534C"/>
    <w:rsid w:val="00F62B16"/>
    <w:rsid w:val="00F636C5"/>
    <w:rsid w:val="00F6423C"/>
    <w:rsid w:val="00F727A6"/>
    <w:rsid w:val="00F72A26"/>
    <w:rsid w:val="00F81282"/>
    <w:rsid w:val="00F81D29"/>
    <w:rsid w:val="00F81E6E"/>
    <w:rsid w:val="00F82540"/>
    <w:rsid w:val="00F86734"/>
    <w:rsid w:val="00F91C4D"/>
    <w:rsid w:val="00F92FD9"/>
    <w:rsid w:val="00F97BC8"/>
    <w:rsid w:val="00FA26FD"/>
    <w:rsid w:val="00FA3C14"/>
    <w:rsid w:val="00FA634E"/>
    <w:rsid w:val="00FA6684"/>
    <w:rsid w:val="00FA673A"/>
    <w:rsid w:val="00FA731E"/>
    <w:rsid w:val="00FB0DB5"/>
    <w:rsid w:val="00FB2897"/>
    <w:rsid w:val="00FB29D5"/>
    <w:rsid w:val="00FB2B38"/>
    <w:rsid w:val="00FB3269"/>
    <w:rsid w:val="00FB3539"/>
    <w:rsid w:val="00FC0531"/>
    <w:rsid w:val="00FC1462"/>
    <w:rsid w:val="00FC194B"/>
    <w:rsid w:val="00FC1F12"/>
    <w:rsid w:val="00FC2C38"/>
    <w:rsid w:val="00FC33A5"/>
    <w:rsid w:val="00FC6358"/>
    <w:rsid w:val="00FD29B2"/>
    <w:rsid w:val="00FD320D"/>
    <w:rsid w:val="00FD3473"/>
    <w:rsid w:val="00FE23DE"/>
    <w:rsid w:val="00FE581A"/>
    <w:rsid w:val="00FE6935"/>
    <w:rsid w:val="00FF4596"/>
    <w:rsid w:val="00FF47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25"/>
    <w:pPr>
      <w:widowControl w:val="0"/>
      <w:jc w:val="both"/>
    </w:pPr>
    <w:rPr>
      <w:szCs w:val="24"/>
    </w:rPr>
  </w:style>
  <w:style w:type="paragraph" w:styleId="Heading1">
    <w:name w:val="heading 1"/>
    <w:basedOn w:val="Normal"/>
    <w:next w:val="Normal"/>
    <w:link w:val="Heading1Char"/>
    <w:uiPriority w:val="99"/>
    <w:qFormat/>
    <w:rsid w:val="004640F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F62B16"/>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40FC"/>
    <w:rPr>
      <w:rFonts w:cs="Times New Roman"/>
      <w:b/>
      <w:bCs/>
      <w:kern w:val="44"/>
      <w:sz w:val="44"/>
      <w:szCs w:val="44"/>
    </w:rPr>
  </w:style>
  <w:style w:type="character" w:customStyle="1" w:styleId="Heading2Char">
    <w:name w:val="Heading 2 Char"/>
    <w:basedOn w:val="DefaultParagraphFont"/>
    <w:link w:val="Heading2"/>
    <w:uiPriority w:val="99"/>
    <w:locked/>
    <w:rsid w:val="00F62B16"/>
    <w:rPr>
      <w:rFonts w:ascii="Arial" w:eastAsia="黑体" w:hAnsi="Arial" w:cs="Times New Roman"/>
      <w:b/>
      <w:bCs/>
      <w:kern w:val="2"/>
      <w:sz w:val="32"/>
      <w:szCs w:val="32"/>
    </w:rPr>
  </w:style>
  <w:style w:type="paragraph" w:customStyle="1" w:styleId="afa">
    <w:name w:val="段"/>
    <w:link w:val="Char"/>
    <w:uiPriority w:val="99"/>
    <w:rsid w:val="00035925"/>
    <w:pPr>
      <w:tabs>
        <w:tab w:val="center" w:pos="4201"/>
        <w:tab w:val="right" w:leader="dot" w:pos="9298"/>
      </w:tabs>
      <w:autoSpaceDE w:val="0"/>
      <w:autoSpaceDN w:val="0"/>
      <w:ind w:firstLineChars="200" w:firstLine="420"/>
      <w:jc w:val="both"/>
    </w:pPr>
    <w:rPr>
      <w:rFonts w:ascii="宋体"/>
      <w:noProof/>
      <w:kern w:val="0"/>
      <w:szCs w:val="20"/>
    </w:rPr>
  </w:style>
  <w:style w:type="character" w:customStyle="1" w:styleId="Char">
    <w:name w:val="段 Char"/>
    <w:basedOn w:val="DefaultParagraphFont"/>
    <w:link w:val="afa"/>
    <w:uiPriority w:val="99"/>
    <w:locked/>
    <w:rsid w:val="00035925"/>
    <w:rPr>
      <w:rFonts w:ascii="宋体" w:cs="Times New Roman"/>
      <w:noProof/>
      <w:sz w:val="21"/>
      <w:lang w:val="en-US" w:eastAsia="zh-CN" w:bidi="ar-SA"/>
    </w:rPr>
  </w:style>
  <w:style w:type="paragraph" w:customStyle="1" w:styleId="a1">
    <w:name w:val="一级条标题"/>
    <w:next w:val="afa"/>
    <w:uiPriority w:val="99"/>
    <w:rsid w:val="001C149C"/>
    <w:pPr>
      <w:numPr>
        <w:ilvl w:val="1"/>
        <w:numId w:val="17"/>
      </w:numPr>
      <w:spacing w:beforeLines="50" w:afterLines="50"/>
      <w:outlineLvl w:val="2"/>
    </w:pPr>
    <w:rPr>
      <w:rFonts w:ascii="黑体" w:eastAsia="黑体"/>
      <w:kern w:val="0"/>
      <w:szCs w:val="21"/>
    </w:rPr>
  </w:style>
  <w:style w:type="paragraph" w:customStyle="1" w:styleId="afb">
    <w:name w:val="标准书脚_奇数页"/>
    <w:uiPriority w:val="99"/>
    <w:rsid w:val="000A48B1"/>
    <w:pPr>
      <w:spacing w:before="120"/>
      <w:ind w:right="198"/>
      <w:jc w:val="right"/>
    </w:pPr>
    <w:rPr>
      <w:rFonts w:ascii="宋体"/>
      <w:kern w:val="0"/>
      <w:sz w:val="18"/>
      <w:szCs w:val="18"/>
    </w:rPr>
  </w:style>
  <w:style w:type="paragraph" w:customStyle="1" w:styleId="afc">
    <w:name w:val="标准书眉_奇数页"/>
    <w:next w:val="Normal"/>
    <w:uiPriority w:val="99"/>
    <w:rsid w:val="0074741B"/>
    <w:pPr>
      <w:tabs>
        <w:tab w:val="center" w:pos="4154"/>
        <w:tab w:val="right" w:pos="8306"/>
      </w:tabs>
      <w:spacing w:after="220"/>
      <w:jc w:val="right"/>
    </w:pPr>
    <w:rPr>
      <w:rFonts w:ascii="黑体" w:eastAsia="黑体"/>
      <w:noProof/>
      <w:kern w:val="0"/>
      <w:szCs w:val="21"/>
    </w:rPr>
  </w:style>
  <w:style w:type="paragraph" w:customStyle="1" w:styleId="a0">
    <w:name w:val="章标题"/>
    <w:next w:val="afa"/>
    <w:uiPriority w:val="99"/>
    <w:rsid w:val="001C149C"/>
    <w:pPr>
      <w:numPr>
        <w:numId w:val="17"/>
      </w:numPr>
      <w:spacing w:beforeLines="100" w:afterLines="100"/>
      <w:jc w:val="both"/>
      <w:outlineLvl w:val="1"/>
    </w:pPr>
    <w:rPr>
      <w:rFonts w:ascii="黑体" w:eastAsia="黑体"/>
      <w:kern w:val="0"/>
      <w:szCs w:val="20"/>
    </w:rPr>
  </w:style>
  <w:style w:type="paragraph" w:customStyle="1" w:styleId="a2">
    <w:name w:val="二级条标题"/>
    <w:basedOn w:val="a1"/>
    <w:next w:val="afa"/>
    <w:uiPriority w:val="99"/>
    <w:rsid w:val="001C149C"/>
    <w:pPr>
      <w:numPr>
        <w:ilvl w:val="2"/>
      </w:numPr>
      <w:spacing w:before="50" w:after="50"/>
      <w:outlineLvl w:val="3"/>
    </w:pPr>
  </w:style>
  <w:style w:type="paragraph" w:customStyle="1" w:styleId="2">
    <w:name w:val="封面标准号2"/>
    <w:uiPriority w:val="99"/>
    <w:rsid w:val="009C42E0"/>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8">
    <w:name w:val="列项——（一级）"/>
    <w:uiPriority w:val="99"/>
    <w:rsid w:val="00BE55CB"/>
    <w:pPr>
      <w:widowControl w:val="0"/>
      <w:numPr>
        <w:numId w:val="4"/>
      </w:numPr>
      <w:jc w:val="both"/>
    </w:pPr>
    <w:rPr>
      <w:rFonts w:ascii="宋体"/>
      <w:kern w:val="0"/>
      <w:szCs w:val="20"/>
    </w:rPr>
  </w:style>
  <w:style w:type="paragraph" w:customStyle="1" w:styleId="a9">
    <w:name w:val="列项●（二级）"/>
    <w:uiPriority w:val="99"/>
    <w:rsid w:val="00BE55CB"/>
    <w:pPr>
      <w:numPr>
        <w:ilvl w:val="1"/>
        <w:numId w:val="4"/>
      </w:numPr>
      <w:tabs>
        <w:tab w:val="left" w:pos="840"/>
      </w:tabs>
      <w:jc w:val="both"/>
    </w:pPr>
    <w:rPr>
      <w:rFonts w:ascii="宋体"/>
      <w:kern w:val="0"/>
      <w:szCs w:val="20"/>
    </w:rPr>
  </w:style>
  <w:style w:type="paragraph" w:customStyle="1" w:styleId="afd">
    <w:name w:val="目次、标准名称标题"/>
    <w:basedOn w:val="Normal"/>
    <w:next w:val="afa"/>
    <w:uiPriority w:val="99"/>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a"/>
    <w:uiPriority w:val="99"/>
    <w:rsid w:val="001C149C"/>
    <w:pPr>
      <w:numPr>
        <w:ilvl w:val="3"/>
      </w:numPr>
      <w:outlineLvl w:val="4"/>
    </w:pPr>
  </w:style>
  <w:style w:type="paragraph" w:customStyle="1" w:styleId="afe">
    <w:name w:val="示例"/>
    <w:next w:val="aff"/>
    <w:uiPriority w:val="99"/>
    <w:rsid w:val="005A5EAF"/>
    <w:pPr>
      <w:widowControl w:val="0"/>
      <w:ind w:firstLine="363"/>
      <w:jc w:val="both"/>
    </w:pPr>
    <w:rPr>
      <w:rFonts w:ascii="宋体"/>
      <w:kern w:val="0"/>
      <w:sz w:val="18"/>
      <w:szCs w:val="18"/>
    </w:rPr>
  </w:style>
  <w:style w:type="paragraph" w:customStyle="1" w:styleId="ac">
    <w:name w:val="数字编号列项（二级）"/>
    <w:uiPriority w:val="99"/>
    <w:rsid w:val="003E5729"/>
    <w:pPr>
      <w:numPr>
        <w:ilvl w:val="1"/>
        <w:numId w:val="46"/>
      </w:numPr>
      <w:jc w:val="both"/>
    </w:pPr>
    <w:rPr>
      <w:rFonts w:ascii="宋体"/>
      <w:kern w:val="0"/>
      <w:szCs w:val="20"/>
    </w:rPr>
  </w:style>
  <w:style w:type="paragraph" w:customStyle="1" w:styleId="a4">
    <w:name w:val="四级条标题"/>
    <w:basedOn w:val="a3"/>
    <w:next w:val="afa"/>
    <w:uiPriority w:val="99"/>
    <w:rsid w:val="001C149C"/>
    <w:pPr>
      <w:numPr>
        <w:ilvl w:val="4"/>
      </w:numPr>
      <w:ind w:left="0"/>
      <w:outlineLvl w:val="5"/>
    </w:pPr>
  </w:style>
  <w:style w:type="paragraph" w:customStyle="1" w:styleId="a5">
    <w:name w:val="五级条标题"/>
    <w:basedOn w:val="a4"/>
    <w:next w:val="afa"/>
    <w:uiPriority w:val="99"/>
    <w:rsid w:val="001C149C"/>
    <w:pPr>
      <w:numPr>
        <w:ilvl w:val="5"/>
      </w:numPr>
      <w:outlineLvl w:val="6"/>
    </w:pPr>
  </w:style>
  <w:style w:type="paragraph" w:styleId="Footer">
    <w:name w:val="footer"/>
    <w:basedOn w:val="Normal"/>
    <w:link w:val="FooterChar"/>
    <w:uiPriority w:val="99"/>
    <w:rsid w:val="00294E70"/>
    <w:pPr>
      <w:snapToGrid w:val="0"/>
      <w:ind w:rightChars="100" w:right="210"/>
      <w:jc w:val="right"/>
    </w:pPr>
    <w:rPr>
      <w:sz w:val="18"/>
      <w:szCs w:val="18"/>
    </w:rPr>
  </w:style>
  <w:style w:type="character" w:customStyle="1" w:styleId="FooterChar">
    <w:name w:val="Footer Char"/>
    <w:basedOn w:val="DefaultParagraphFont"/>
    <w:link w:val="Footer"/>
    <w:uiPriority w:val="99"/>
    <w:semiHidden/>
    <w:rsid w:val="00CC2292"/>
    <w:rPr>
      <w:sz w:val="18"/>
      <w:szCs w:val="18"/>
    </w:rPr>
  </w:style>
  <w:style w:type="paragraph" w:styleId="Header">
    <w:name w:val="header"/>
    <w:basedOn w:val="Normal"/>
    <w:link w:val="HeaderChar"/>
    <w:uiPriority w:val="99"/>
    <w:rsid w:val="00930116"/>
    <w:pPr>
      <w:snapToGrid w:val="0"/>
      <w:jc w:val="left"/>
    </w:pPr>
    <w:rPr>
      <w:sz w:val="18"/>
      <w:szCs w:val="18"/>
    </w:rPr>
  </w:style>
  <w:style w:type="character" w:customStyle="1" w:styleId="HeaderChar">
    <w:name w:val="Header Char"/>
    <w:basedOn w:val="DefaultParagraphFont"/>
    <w:link w:val="Header"/>
    <w:uiPriority w:val="99"/>
    <w:semiHidden/>
    <w:rsid w:val="00CC2292"/>
    <w:rPr>
      <w:sz w:val="18"/>
      <w:szCs w:val="18"/>
    </w:rPr>
  </w:style>
  <w:style w:type="paragraph" w:customStyle="1" w:styleId="aff0">
    <w:name w:val="注："/>
    <w:next w:val="afa"/>
    <w:uiPriority w:val="99"/>
    <w:rsid w:val="000D718B"/>
    <w:pPr>
      <w:widowControl w:val="0"/>
      <w:autoSpaceDE w:val="0"/>
      <w:autoSpaceDN w:val="0"/>
      <w:ind w:left="726" w:hanging="363"/>
      <w:jc w:val="both"/>
    </w:pPr>
    <w:rPr>
      <w:rFonts w:ascii="宋体"/>
      <w:kern w:val="0"/>
      <w:sz w:val="18"/>
      <w:szCs w:val="18"/>
    </w:rPr>
  </w:style>
  <w:style w:type="paragraph" w:customStyle="1" w:styleId="aff1">
    <w:name w:val="注×："/>
    <w:uiPriority w:val="99"/>
    <w:rsid w:val="000D718B"/>
    <w:pPr>
      <w:widowControl w:val="0"/>
      <w:autoSpaceDE w:val="0"/>
      <w:autoSpaceDN w:val="0"/>
      <w:ind w:left="811" w:hanging="448"/>
      <w:jc w:val="both"/>
    </w:pPr>
    <w:rPr>
      <w:rFonts w:ascii="宋体"/>
      <w:kern w:val="0"/>
      <w:sz w:val="18"/>
      <w:szCs w:val="18"/>
    </w:rPr>
  </w:style>
  <w:style w:type="paragraph" w:customStyle="1" w:styleId="ab">
    <w:name w:val="字母编号列项（一级）"/>
    <w:link w:val="Char0"/>
    <w:uiPriority w:val="99"/>
    <w:rsid w:val="003E5729"/>
    <w:pPr>
      <w:numPr>
        <w:numId w:val="46"/>
      </w:numPr>
      <w:jc w:val="both"/>
    </w:pPr>
    <w:rPr>
      <w:rFonts w:ascii="宋体"/>
      <w:kern w:val="0"/>
      <w:szCs w:val="20"/>
    </w:rPr>
  </w:style>
  <w:style w:type="paragraph" w:customStyle="1" w:styleId="aa">
    <w:name w:val="列项◆（三级）"/>
    <w:basedOn w:val="Normal"/>
    <w:uiPriority w:val="99"/>
    <w:rsid w:val="00BE55CB"/>
    <w:pPr>
      <w:numPr>
        <w:ilvl w:val="2"/>
        <w:numId w:val="4"/>
      </w:numPr>
    </w:pPr>
    <w:rPr>
      <w:rFonts w:ascii="宋体"/>
      <w:szCs w:val="21"/>
    </w:rPr>
  </w:style>
  <w:style w:type="paragraph" w:customStyle="1" w:styleId="ad">
    <w:name w:val="编号列项（三级）"/>
    <w:uiPriority w:val="99"/>
    <w:rsid w:val="003E5729"/>
    <w:pPr>
      <w:numPr>
        <w:ilvl w:val="2"/>
        <w:numId w:val="46"/>
      </w:numPr>
    </w:pPr>
    <w:rPr>
      <w:rFonts w:ascii="宋体"/>
      <w:kern w:val="0"/>
      <w:szCs w:val="20"/>
    </w:rPr>
  </w:style>
  <w:style w:type="paragraph" w:customStyle="1" w:styleId="aff2">
    <w:name w:val="示例×："/>
    <w:basedOn w:val="a0"/>
    <w:uiPriority w:val="99"/>
    <w:rsid w:val="007E1980"/>
    <w:pPr>
      <w:numPr>
        <w:numId w:val="0"/>
      </w:numPr>
      <w:spacing w:beforeLines="0" w:afterLines="0"/>
      <w:ind w:firstLine="363"/>
      <w:outlineLvl w:val="9"/>
    </w:pPr>
    <w:rPr>
      <w:rFonts w:ascii="宋体" w:eastAsia="宋体"/>
      <w:sz w:val="18"/>
      <w:szCs w:val="18"/>
    </w:rPr>
  </w:style>
  <w:style w:type="paragraph" w:customStyle="1" w:styleId="aff3">
    <w:name w:val="二级无"/>
    <w:basedOn w:val="a2"/>
    <w:uiPriority w:val="99"/>
    <w:rsid w:val="001C149C"/>
    <w:pPr>
      <w:spacing w:beforeLines="0" w:afterLines="0"/>
    </w:pPr>
    <w:rPr>
      <w:rFonts w:ascii="宋体" w:eastAsia="宋体"/>
    </w:rPr>
  </w:style>
  <w:style w:type="paragraph" w:customStyle="1" w:styleId="aff4">
    <w:name w:val="注：（正文）"/>
    <w:basedOn w:val="aff0"/>
    <w:next w:val="afa"/>
    <w:uiPriority w:val="99"/>
    <w:rsid w:val="000D718B"/>
  </w:style>
  <w:style w:type="paragraph" w:customStyle="1" w:styleId="a">
    <w:name w:val="注×：（正文）"/>
    <w:uiPriority w:val="99"/>
    <w:rsid w:val="000D718B"/>
    <w:pPr>
      <w:numPr>
        <w:numId w:val="5"/>
      </w:numPr>
      <w:jc w:val="both"/>
    </w:pPr>
    <w:rPr>
      <w:rFonts w:ascii="宋体"/>
      <w:kern w:val="0"/>
      <w:sz w:val="18"/>
      <w:szCs w:val="18"/>
    </w:rPr>
  </w:style>
  <w:style w:type="paragraph" w:customStyle="1" w:styleId="aff5">
    <w:name w:val="标准标志"/>
    <w:next w:val="Normal"/>
    <w:uiPriority w:val="99"/>
    <w:rsid w:val="001900F8"/>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customStyle="1" w:styleId="aff6">
    <w:name w:val="标准称谓"/>
    <w:next w:val="Normal"/>
    <w:uiPriority w:val="99"/>
    <w:rsid w:val="0064338B"/>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f7">
    <w:name w:val="标准书脚_偶数页"/>
    <w:uiPriority w:val="99"/>
    <w:rsid w:val="000A48B1"/>
    <w:pPr>
      <w:spacing w:before="120"/>
      <w:ind w:left="221"/>
    </w:pPr>
    <w:rPr>
      <w:rFonts w:ascii="宋体"/>
      <w:kern w:val="0"/>
      <w:sz w:val="18"/>
      <w:szCs w:val="18"/>
    </w:rPr>
  </w:style>
  <w:style w:type="paragraph" w:customStyle="1" w:styleId="aff8">
    <w:name w:val="标准书眉_偶数页"/>
    <w:basedOn w:val="afc"/>
    <w:next w:val="Normal"/>
    <w:uiPriority w:val="99"/>
    <w:rsid w:val="0074741B"/>
    <w:pPr>
      <w:jc w:val="left"/>
    </w:pPr>
  </w:style>
  <w:style w:type="paragraph" w:customStyle="1" w:styleId="aff9">
    <w:name w:val="标准书眉一"/>
    <w:uiPriority w:val="99"/>
    <w:rsid w:val="00083A09"/>
    <w:pPr>
      <w:jc w:val="both"/>
    </w:pPr>
    <w:rPr>
      <w:kern w:val="0"/>
      <w:sz w:val="20"/>
      <w:szCs w:val="20"/>
    </w:rPr>
  </w:style>
  <w:style w:type="paragraph" w:customStyle="1" w:styleId="affa">
    <w:name w:val="参考文献"/>
    <w:basedOn w:val="Normal"/>
    <w:next w:val="afa"/>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b">
    <w:name w:val="参考文献、索引标题"/>
    <w:basedOn w:val="Normal"/>
    <w:next w:val="afa"/>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Hyperlink">
    <w:name w:val="Hyperlink"/>
    <w:basedOn w:val="DefaultParagraphFont"/>
    <w:uiPriority w:val="99"/>
    <w:rsid w:val="00083A09"/>
    <w:rPr>
      <w:rFonts w:cs="Times New Roman"/>
      <w:noProof/>
      <w:color w:val="0000FF"/>
      <w:spacing w:val="0"/>
      <w:w w:val="100"/>
      <w:sz w:val="21"/>
      <w:szCs w:val="21"/>
      <w:u w:val="single"/>
    </w:rPr>
  </w:style>
  <w:style w:type="character" w:customStyle="1" w:styleId="affc">
    <w:name w:val="发布"/>
    <w:basedOn w:val="DefaultParagraphFont"/>
    <w:uiPriority w:val="99"/>
    <w:rsid w:val="00C2314B"/>
    <w:rPr>
      <w:rFonts w:ascii="黑体" w:eastAsia="黑体" w:cs="Times New Roman"/>
      <w:spacing w:val="85"/>
      <w:w w:val="100"/>
      <w:position w:val="3"/>
      <w:sz w:val="28"/>
      <w:szCs w:val="28"/>
    </w:rPr>
  </w:style>
  <w:style w:type="paragraph" w:customStyle="1" w:styleId="affd">
    <w:name w:val="发布部门"/>
    <w:next w:val="afa"/>
    <w:uiPriority w:val="99"/>
    <w:rsid w:val="001C21AC"/>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fe">
    <w:name w:val="发布日期"/>
    <w:uiPriority w:val="99"/>
    <w:rsid w:val="00EC3CC9"/>
    <w:pPr>
      <w:framePr w:w="3997" w:h="471" w:hRule="exact" w:vSpace="181" w:wrap="around" w:hAnchor="page" w:x="7089" w:y="14097" w:anchorLock="1"/>
    </w:pPr>
    <w:rPr>
      <w:rFonts w:eastAsia="黑体"/>
      <w:kern w:val="0"/>
      <w:sz w:val="28"/>
      <w:szCs w:val="20"/>
    </w:rPr>
  </w:style>
  <w:style w:type="paragraph" w:customStyle="1" w:styleId="afff">
    <w:name w:val="封面标准代替信息"/>
    <w:uiPriority w:val="99"/>
    <w:rsid w:val="00425082"/>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1">
    <w:name w:val="封面标准号1"/>
    <w:uiPriority w:val="99"/>
    <w:rsid w:val="00083A09"/>
    <w:pPr>
      <w:widowControl w:val="0"/>
      <w:kinsoku w:val="0"/>
      <w:overflowPunct w:val="0"/>
      <w:autoSpaceDE w:val="0"/>
      <w:autoSpaceDN w:val="0"/>
      <w:spacing w:before="308"/>
      <w:jc w:val="right"/>
      <w:textAlignment w:val="center"/>
    </w:pPr>
    <w:rPr>
      <w:kern w:val="0"/>
      <w:sz w:val="28"/>
      <w:szCs w:val="20"/>
    </w:rPr>
  </w:style>
  <w:style w:type="paragraph" w:customStyle="1" w:styleId="afff0">
    <w:name w:val="封面标准名称"/>
    <w:uiPriority w:val="99"/>
    <w:rsid w:val="00D633EB"/>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fff1">
    <w:name w:val="封面标准英文名称"/>
    <w:basedOn w:val="afff0"/>
    <w:uiPriority w:val="99"/>
    <w:rsid w:val="001C21AC"/>
    <w:pPr>
      <w:framePr w:wrap="around"/>
      <w:spacing w:before="370" w:line="400" w:lineRule="exact"/>
    </w:pPr>
    <w:rPr>
      <w:rFonts w:ascii="Times New Roman"/>
      <w:sz w:val="28"/>
      <w:szCs w:val="28"/>
    </w:rPr>
  </w:style>
  <w:style w:type="paragraph" w:customStyle="1" w:styleId="afff2">
    <w:name w:val="封面一致性程度标识"/>
    <w:basedOn w:val="afff1"/>
    <w:uiPriority w:val="99"/>
    <w:rsid w:val="00083A09"/>
    <w:pPr>
      <w:framePr w:wrap="around"/>
      <w:spacing w:before="440"/>
    </w:pPr>
    <w:rPr>
      <w:rFonts w:ascii="宋体" w:eastAsia="宋体"/>
    </w:rPr>
  </w:style>
  <w:style w:type="paragraph" w:customStyle="1" w:styleId="afff3">
    <w:name w:val="封面标准文稿类别"/>
    <w:basedOn w:val="afff2"/>
    <w:uiPriority w:val="99"/>
    <w:rsid w:val="0054264B"/>
    <w:pPr>
      <w:framePr w:wrap="around"/>
      <w:spacing w:after="160" w:line="240" w:lineRule="auto"/>
    </w:pPr>
    <w:rPr>
      <w:sz w:val="24"/>
    </w:rPr>
  </w:style>
  <w:style w:type="paragraph" w:customStyle="1" w:styleId="afff4">
    <w:name w:val="封面标准文稿编辑信息"/>
    <w:basedOn w:val="afff3"/>
    <w:uiPriority w:val="99"/>
    <w:rsid w:val="00083A09"/>
    <w:pPr>
      <w:framePr w:wrap="around"/>
      <w:spacing w:before="180" w:line="180" w:lineRule="exact"/>
    </w:pPr>
    <w:rPr>
      <w:sz w:val="21"/>
    </w:rPr>
  </w:style>
  <w:style w:type="paragraph" w:customStyle="1" w:styleId="afff5">
    <w:name w:val="封面正文"/>
    <w:uiPriority w:val="99"/>
    <w:rsid w:val="00083A09"/>
    <w:pPr>
      <w:jc w:val="both"/>
    </w:pPr>
    <w:rPr>
      <w:kern w:val="0"/>
      <w:sz w:val="20"/>
      <w:szCs w:val="20"/>
    </w:rPr>
  </w:style>
  <w:style w:type="paragraph" w:customStyle="1" w:styleId="af1">
    <w:name w:val="附录标识"/>
    <w:basedOn w:val="Normal"/>
    <w:next w:val="afa"/>
    <w:uiPriority w:val="99"/>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6">
    <w:name w:val="附录标题"/>
    <w:basedOn w:val="afa"/>
    <w:next w:val="afa"/>
    <w:uiPriority w:val="99"/>
    <w:rsid w:val="00083A09"/>
    <w:pPr>
      <w:ind w:firstLineChars="0" w:firstLine="0"/>
      <w:jc w:val="center"/>
    </w:pPr>
    <w:rPr>
      <w:rFonts w:ascii="黑体" w:eastAsia="黑体"/>
    </w:rPr>
  </w:style>
  <w:style w:type="paragraph" w:customStyle="1" w:styleId="ae">
    <w:name w:val="附录表标号"/>
    <w:basedOn w:val="Normal"/>
    <w:next w:val="afa"/>
    <w:uiPriority w:val="99"/>
    <w:rsid w:val="00083A09"/>
    <w:pPr>
      <w:numPr>
        <w:numId w:val="7"/>
      </w:numPr>
      <w:tabs>
        <w:tab w:val="clear" w:pos="0"/>
      </w:tabs>
      <w:spacing w:line="14" w:lineRule="exact"/>
      <w:ind w:left="811" w:hanging="448"/>
      <w:jc w:val="center"/>
      <w:outlineLvl w:val="0"/>
    </w:pPr>
    <w:rPr>
      <w:color w:val="FFFFFF"/>
    </w:rPr>
  </w:style>
  <w:style w:type="paragraph" w:customStyle="1" w:styleId="af">
    <w:name w:val="附录表标题"/>
    <w:basedOn w:val="Normal"/>
    <w:next w:val="afa"/>
    <w:uiPriority w:val="99"/>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4">
    <w:name w:val="附录二级条标题"/>
    <w:basedOn w:val="Normal"/>
    <w:next w:val="afa"/>
    <w:uiPriority w:val="99"/>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7">
    <w:name w:val="附录二级无"/>
    <w:basedOn w:val="af4"/>
    <w:uiPriority w:val="99"/>
    <w:rsid w:val="00BF617A"/>
    <w:pPr>
      <w:tabs>
        <w:tab w:val="clear" w:pos="360"/>
      </w:tabs>
      <w:spacing w:beforeLines="0" w:afterLines="0"/>
    </w:pPr>
    <w:rPr>
      <w:rFonts w:ascii="宋体" w:eastAsia="宋体"/>
      <w:szCs w:val="21"/>
    </w:rPr>
  </w:style>
  <w:style w:type="paragraph" w:customStyle="1" w:styleId="afff8">
    <w:name w:val="附录公式"/>
    <w:basedOn w:val="afa"/>
    <w:next w:val="afa"/>
    <w:link w:val="Char1"/>
    <w:uiPriority w:val="99"/>
    <w:rsid w:val="00083A09"/>
  </w:style>
  <w:style w:type="character" w:customStyle="1" w:styleId="Char1">
    <w:name w:val="附录公式 Char"/>
    <w:basedOn w:val="Char"/>
    <w:link w:val="afff8"/>
    <w:uiPriority w:val="99"/>
    <w:locked/>
    <w:rsid w:val="00083A09"/>
  </w:style>
  <w:style w:type="paragraph" w:customStyle="1" w:styleId="afff9">
    <w:name w:val="附录公式编号制表符"/>
    <w:basedOn w:val="Normal"/>
    <w:next w:val="afa"/>
    <w:uiPriority w:val="99"/>
    <w:rsid w:val="00EC680A"/>
    <w:pPr>
      <w:widowControl/>
      <w:tabs>
        <w:tab w:val="center" w:pos="4201"/>
        <w:tab w:val="right" w:leader="dot" w:pos="9298"/>
      </w:tabs>
      <w:autoSpaceDE w:val="0"/>
      <w:autoSpaceDN w:val="0"/>
    </w:pPr>
    <w:rPr>
      <w:rFonts w:ascii="宋体"/>
      <w:noProof/>
      <w:kern w:val="0"/>
      <w:szCs w:val="20"/>
    </w:rPr>
  </w:style>
  <w:style w:type="paragraph" w:customStyle="1" w:styleId="af5">
    <w:name w:val="附录三级条标题"/>
    <w:basedOn w:val="af4"/>
    <w:next w:val="afa"/>
    <w:uiPriority w:val="99"/>
    <w:rsid w:val="00083A09"/>
    <w:pPr>
      <w:numPr>
        <w:ilvl w:val="4"/>
      </w:numPr>
      <w:tabs>
        <w:tab w:val="num" w:pos="360"/>
      </w:tabs>
      <w:outlineLvl w:val="4"/>
    </w:pPr>
  </w:style>
  <w:style w:type="paragraph" w:customStyle="1" w:styleId="afffa">
    <w:name w:val="附录三级无"/>
    <w:basedOn w:val="af5"/>
    <w:uiPriority w:val="99"/>
    <w:rsid w:val="00BF617A"/>
    <w:pPr>
      <w:tabs>
        <w:tab w:val="clear" w:pos="360"/>
      </w:tabs>
      <w:spacing w:beforeLines="0" w:afterLines="0"/>
    </w:pPr>
    <w:rPr>
      <w:rFonts w:ascii="宋体" w:eastAsia="宋体"/>
      <w:szCs w:val="21"/>
    </w:rPr>
  </w:style>
  <w:style w:type="paragraph" w:customStyle="1" w:styleId="af9">
    <w:name w:val="附录数字编号列项（二级）"/>
    <w:uiPriority w:val="99"/>
    <w:rsid w:val="00A751C7"/>
    <w:pPr>
      <w:numPr>
        <w:ilvl w:val="1"/>
        <w:numId w:val="10"/>
      </w:numPr>
    </w:pPr>
    <w:rPr>
      <w:rFonts w:ascii="宋体"/>
      <w:kern w:val="0"/>
      <w:szCs w:val="20"/>
    </w:rPr>
  </w:style>
  <w:style w:type="paragraph" w:customStyle="1" w:styleId="af6">
    <w:name w:val="附录四级条标题"/>
    <w:basedOn w:val="af5"/>
    <w:next w:val="afa"/>
    <w:uiPriority w:val="99"/>
    <w:rsid w:val="00083A09"/>
    <w:pPr>
      <w:numPr>
        <w:ilvl w:val="5"/>
      </w:numPr>
      <w:tabs>
        <w:tab w:val="num" w:pos="360"/>
      </w:tabs>
      <w:outlineLvl w:val="5"/>
    </w:pPr>
  </w:style>
  <w:style w:type="paragraph" w:customStyle="1" w:styleId="afffb">
    <w:name w:val="附录四级无"/>
    <w:basedOn w:val="af6"/>
    <w:uiPriority w:val="99"/>
    <w:rsid w:val="00BF617A"/>
    <w:pPr>
      <w:tabs>
        <w:tab w:val="clear" w:pos="360"/>
      </w:tabs>
      <w:spacing w:beforeLines="0" w:afterLines="0"/>
    </w:pPr>
    <w:rPr>
      <w:rFonts w:ascii="宋体" w:eastAsia="宋体"/>
      <w:szCs w:val="21"/>
    </w:rPr>
  </w:style>
  <w:style w:type="paragraph" w:customStyle="1" w:styleId="a6">
    <w:name w:val="附录图标号"/>
    <w:basedOn w:val="Normal"/>
    <w:uiPriority w:val="99"/>
    <w:rsid w:val="00083A09"/>
    <w:pPr>
      <w:keepNext/>
      <w:pageBreakBefore/>
      <w:widowControl/>
      <w:numPr>
        <w:numId w:val="8"/>
      </w:numPr>
      <w:spacing w:line="14" w:lineRule="exact"/>
      <w:ind w:left="0" w:firstLine="363"/>
      <w:jc w:val="center"/>
      <w:outlineLvl w:val="0"/>
    </w:pPr>
    <w:rPr>
      <w:color w:val="FFFFFF"/>
    </w:rPr>
  </w:style>
  <w:style w:type="paragraph" w:customStyle="1" w:styleId="a7">
    <w:name w:val="附录图标题"/>
    <w:basedOn w:val="Normal"/>
    <w:next w:val="afa"/>
    <w:uiPriority w:val="99"/>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7">
    <w:name w:val="附录五级条标题"/>
    <w:basedOn w:val="af6"/>
    <w:next w:val="afa"/>
    <w:uiPriority w:val="99"/>
    <w:rsid w:val="00083A09"/>
    <w:pPr>
      <w:numPr>
        <w:ilvl w:val="6"/>
      </w:numPr>
      <w:tabs>
        <w:tab w:val="num" w:pos="360"/>
      </w:tabs>
      <w:outlineLvl w:val="6"/>
    </w:pPr>
  </w:style>
  <w:style w:type="paragraph" w:customStyle="1" w:styleId="afffc">
    <w:name w:val="附录五级无"/>
    <w:basedOn w:val="af7"/>
    <w:uiPriority w:val="99"/>
    <w:rsid w:val="00BF617A"/>
    <w:pPr>
      <w:tabs>
        <w:tab w:val="clear" w:pos="360"/>
      </w:tabs>
      <w:spacing w:beforeLines="0" w:afterLines="0"/>
    </w:pPr>
    <w:rPr>
      <w:rFonts w:ascii="宋体" w:eastAsia="宋体"/>
      <w:szCs w:val="21"/>
    </w:rPr>
  </w:style>
  <w:style w:type="paragraph" w:customStyle="1" w:styleId="af2">
    <w:name w:val="附录章标题"/>
    <w:next w:val="afa"/>
    <w:uiPriority w:val="99"/>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f3">
    <w:name w:val="附录一级条标题"/>
    <w:basedOn w:val="af2"/>
    <w:next w:val="afa"/>
    <w:uiPriority w:val="99"/>
    <w:rsid w:val="00083A09"/>
    <w:pPr>
      <w:numPr>
        <w:ilvl w:val="2"/>
      </w:numPr>
      <w:tabs>
        <w:tab w:val="num" w:pos="360"/>
      </w:tabs>
      <w:autoSpaceDN w:val="0"/>
      <w:spacing w:beforeLines="50" w:afterLines="50"/>
      <w:outlineLvl w:val="2"/>
    </w:pPr>
  </w:style>
  <w:style w:type="paragraph" w:customStyle="1" w:styleId="afffd">
    <w:name w:val="附录一级无"/>
    <w:basedOn w:val="af3"/>
    <w:uiPriority w:val="99"/>
    <w:rsid w:val="00BF617A"/>
    <w:pPr>
      <w:tabs>
        <w:tab w:val="clear" w:pos="360"/>
      </w:tabs>
      <w:spacing w:beforeLines="0" w:afterLines="0"/>
    </w:pPr>
    <w:rPr>
      <w:rFonts w:ascii="宋体" w:eastAsia="宋体"/>
      <w:szCs w:val="21"/>
    </w:rPr>
  </w:style>
  <w:style w:type="paragraph" w:customStyle="1" w:styleId="af8">
    <w:name w:val="附录字母编号列项（一级）"/>
    <w:uiPriority w:val="99"/>
    <w:rsid w:val="00A751C7"/>
    <w:pPr>
      <w:numPr>
        <w:numId w:val="10"/>
      </w:numPr>
    </w:pPr>
    <w:rPr>
      <w:rFonts w:ascii="宋体"/>
      <w:noProof/>
      <w:kern w:val="0"/>
      <w:szCs w:val="20"/>
    </w:rPr>
  </w:style>
  <w:style w:type="paragraph" w:styleId="FootnoteText">
    <w:name w:val="footnote text"/>
    <w:basedOn w:val="Normal"/>
    <w:link w:val="FootnoteTextChar"/>
    <w:uiPriority w:val="99"/>
    <w:rsid w:val="00074FBE"/>
    <w:pPr>
      <w:numPr>
        <w:numId w:val="12"/>
      </w:numPr>
      <w:snapToGrid w:val="0"/>
      <w:jc w:val="left"/>
    </w:pPr>
    <w:rPr>
      <w:rFonts w:ascii="宋体"/>
      <w:sz w:val="18"/>
      <w:szCs w:val="18"/>
    </w:rPr>
  </w:style>
  <w:style w:type="character" w:customStyle="1" w:styleId="FootnoteTextChar">
    <w:name w:val="Footnote Text Char"/>
    <w:basedOn w:val="DefaultParagraphFont"/>
    <w:link w:val="FootnoteText"/>
    <w:uiPriority w:val="99"/>
    <w:semiHidden/>
    <w:rsid w:val="00CC2292"/>
    <w:rPr>
      <w:sz w:val="18"/>
      <w:szCs w:val="18"/>
    </w:rPr>
  </w:style>
  <w:style w:type="character" w:styleId="FootnoteReference">
    <w:name w:val="footnote reference"/>
    <w:basedOn w:val="DefaultParagraphFont"/>
    <w:uiPriority w:val="99"/>
    <w:semiHidden/>
    <w:rsid w:val="00083A09"/>
    <w:rPr>
      <w:rFonts w:cs="Times New Roman"/>
      <w:vertAlign w:val="superscript"/>
    </w:rPr>
  </w:style>
  <w:style w:type="paragraph" w:customStyle="1" w:styleId="afffe">
    <w:name w:val="列项说明"/>
    <w:basedOn w:val="Normal"/>
    <w:uiPriority w:val="9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
    <w:name w:val="列项说明数字编号"/>
    <w:uiPriority w:val="99"/>
    <w:rsid w:val="00083A09"/>
    <w:pPr>
      <w:ind w:leftChars="400" w:left="600" w:hangingChars="200" w:hanging="200"/>
    </w:pPr>
    <w:rPr>
      <w:rFonts w:ascii="宋体"/>
      <w:kern w:val="0"/>
      <w:szCs w:val="20"/>
    </w:rPr>
  </w:style>
  <w:style w:type="paragraph" w:customStyle="1" w:styleId="affff0">
    <w:name w:val="目次、索引正文"/>
    <w:uiPriority w:val="99"/>
    <w:rsid w:val="00083A09"/>
    <w:pPr>
      <w:spacing w:line="320" w:lineRule="exact"/>
      <w:jc w:val="both"/>
    </w:pPr>
    <w:rPr>
      <w:rFonts w:ascii="宋体"/>
      <w:kern w:val="0"/>
      <w:szCs w:val="20"/>
    </w:rPr>
  </w:style>
  <w:style w:type="paragraph" w:styleId="TOC3">
    <w:name w:val="toc 3"/>
    <w:basedOn w:val="Normal"/>
    <w:next w:val="Normal"/>
    <w:autoRedefine/>
    <w:uiPriority w:val="99"/>
    <w:rsid w:val="00961C93"/>
    <w:pPr>
      <w:tabs>
        <w:tab w:val="right" w:leader="dot" w:pos="9241"/>
      </w:tabs>
      <w:ind w:firstLineChars="100" w:firstLine="102"/>
      <w:jc w:val="left"/>
    </w:pPr>
    <w:rPr>
      <w:rFonts w:ascii="宋体"/>
      <w:szCs w:val="21"/>
    </w:rPr>
  </w:style>
  <w:style w:type="paragraph" w:styleId="TOC4">
    <w:name w:val="toc 4"/>
    <w:basedOn w:val="Normal"/>
    <w:next w:val="Normal"/>
    <w:autoRedefine/>
    <w:uiPriority w:val="99"/>
    <w:rsid w:val="00961C93"/>
    <w:pPr>
      <w:tabs>
        <w:tab w:val="right" w:leader="dot" w:pos="9241"/>
      </w:tabs>
      <w:ind w:firstLineChars="200" w:firstLine="198"/>
      <w:jc w:val="left"/>
    </w:pPr>
    <w:rPr>
      <w:rFonts w:ascii="宋体"/>
      <w:szCs w:val="21"/>
    </w:rPr>
  </w:style>
  <w:style w:type="paragraph" w:styleId="TOC5">
    <w:name w:val="toc 5"/>
    <w:basedOn w:val="Normal"/>
    <w:next w:val="Normal"/>
    <w:autoRedefine/>
    <w:uiPriority w:val="99"/>
    <w:rsid w:val="00961C93"/>
    <w:pPr>
      <w:tabs>
        <w:tab w:val="right" w:leader="dot" w:pos="9241"/>
      </w:tabs>
      <w:ind w:firstLineChars="300" w:firstLine="300"/>
      <w:jc w:val="left"/>
    </w:pPr>
    <w:rPr>
      <w:rFonts w:ascii="宋体"/>
      <w:szCs w:val="21"/>
    </w:rPr>
  </w:style>
  <w:style w:type="paragraph" w:styleId="TOC6">
    <w:name w:val="toc 6"/>
    <w:basedOn w:val="Normal"/>
    <w:next w:val="Normal"/>
    <w:autoRedefine/>
    <w:uiPriority w:val="99"/>
    <w:rsid w:val="00961C93"/>
    <w:pPr>
      <w:tabs>
        <w:tab w:val="right" w:leader="dot" w:pos="9241"/>
      </w:tabs>
      <w:ind w:firstLineChars="400" w:firstLine="403"/>
      <w:jc w:val="left"/>
    </w:pPr>
    <w:rPr>
      <w:rFonts w:ascii="宋体"/>
      <w:szCs w:val="21"/>
    </w:rPr>
  </w:style>
  <w:style w:type="paragraph" w:styleId="TOC7">
    <w:name w:val="toc 7"/>
    <w:basedOn w:val="Normal"/>
    <w:next w:val="Normal"/>
    <w:autoRedefine/>
    <w:uiPriority w:val="99"/>
    <w:rsid w:val="00961C93"/>
    <w:pPr>
      <w:tabs>
        <w:tab w:val="right" w:leader="dot" w:pos="9241"/>
      </w:tabs>
      <w:ind w:firstLineChars="500" w:firstLine="505"/>
      <w:jc w:val="left"/>
    </w:pPr>
    <w:rPr>
      <w:rFonts w:ascii="宋体"/>
      <w:szCs w:val="21"/>
    </w:rPr>
  </w:style>
  <w:style w:type="paragraph" w:styleId="TOC8">
    <w:name w:val="toc 8"/>
    <w:basedOn w:val="Normal"/>
    <w:next w:val="Normal"/>
    <w:autoRedefine/>
    <w:uiPriority w:val="99"/>
    <w:rsid w:val="00D54CC3"/>
    <w:pPr>
      <w:tabs>
        <w:tab w:val="right" w:leader="dot" w:pos="9241"/>
      </w:tabs>
      <w:ind w:firstLineChars="600" w:firstLine="607"/>
      <w:jc w:val="left"/>
    </w:pPr>
    <w:rPr>
      <w:rFonts w:ascii="宋体"/>
      <w:szCs w:val="21"/>
    </w:rPr>
  </w:style>
  <w:style w:type="paragraph" w:styleId="TOC9">
    <w:name w:val="toc 9"/>
    <w:basedOn w:val="Normal"/>
    <w:next w:val="Normal"/>
    <w:autoRedefine/>
    <w:uiPriority w:val="99"/>
    <w:rsid w:val="00083A09"/>
    <w:pPr>
      <w:ind w:left="1470"/>
      <w:jc w:val="left"/>
    </w:pPr>
    <w:rPr>
      <w:sz w:val="20"/>
      <w:szCs w:val="20"/>
    </w:rPr>
  </w:style>
  <w:style w:type="paragraph" w:customStyle="1" w:styleId="affff1">
    <w:name w:val="其他标准标志"/>
    <w:basedOn w:val="aff5"/>
    <w:uiPriority w:val="99"/>
    <w:rsid w:val="0018211B"/>
    <w:pPr>
      <w:framePr w:w="6101" w:wrap="around" w:vAnchor="page" w:hAnchor="page" w:x="4673" w:y="942"/>
    </w:pPr>
    <w:rPr>
      <w:w w:val="130"/>
    </w:rPr>
  </w:style>
  <w:style w:type="paragraph" w:customStyle="1" w:styleId="affff2">
    <w:name w:val="其他标准称谓"/>
    <w:next w:val="Normal"/>
    <w:uiPriority w:val="99"/>
    <w:rsid w:val="008E031B"/>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ffff3">
    <w:name w:val="其他发布部门"/>
    <w:basedOn w:val="affd"/>
    <w:uiPriority w:val="99"/>
    <w:rsid w:val="00525656"/>
    <w:pPr>
      <w:framePr w:wrap="around" w:y="15310"/>
      <w:spacing w:line="240" w:lineRule="atLeast"/>
    </w:pPr>
    <w:rPr>
      <w:rFonts w:ascii="黑体" w:eastAsia="黑体"/>
      <w:b w:val="0"/>
    </w:rPr>
  </w:style>
  <w:style w:type="paragraph" w:customStyle="1" w:styleId="affff4">
    <w:name w:val="前言、引言标题"/>
    <w:next w:val="afa"/>
    <w:uiPriority w:val="99"/>
    <w:rsid w:val="00083A09"/>
    <w:pPr>
      <w:keepNext/>
      <w:pageBreakBefore/>
      <w:shd w:val="clear" w:color="FFFFFF" w:fill="FFFFFF"/>
      <w:spacing w:before="640" w:after="560"/>
      <w:jc w:val="center"/>
      <w:outlineLvl w:val="0"/>
    </w:pPr>
    <w:rPr>
      <w:rFonts w:ascii="黑体" w:eastAsia="黑体"/>
      <w:kern w:val="0"/>
      <w:sz w:val="32"/>
      <w:szCs w:val="20"/>
    </w:rPr>
  </w:style>
  <w:style w:type="paragraph" w:customStyle="1" w:styleId="affff5">
    <w:name w:val="三级无"/>
    <w:basedOn w:val="a3"/>
    <w:uiPriority w:val="99"/>
    <w:rsid w:val="001C149C"/>
    <w:pPr>
      <w:spacing w:beforeLines="0" w:afterLines="0"/>
    </w:pPr>
    <w:rPr>
      <w:rFonts w:ascii="宋体" w:eastAsia="宋体"/>
    </w:rPr>
  </w:style>
  <w:style w:type="paragraph" w:customStyle="1" w:styleId="affff6">
    <w:name w:val="实施日期"/>
    <w:basedOn w:val="affe"/>
    <w:uiPriority w:val="99"/>
    <w:rsid w:val="001C21AC"/>
    <w:pPr>
      <w:framePr w:wrap="around" w:vAnchor="page" w:hAnchor="text"/>
      <w:jc w:val="right"/>
    </w:pPr>
  </w:style>
  <w:style w:type="paragraph" w:customStyle="1" w:styleId="affff7">
    <w:name w:val="示例后文字"/>
    <w:basedOn w:val="afa"/>
    <w:next w:val="afa"/>
    <w:uiPriority w:val="99"/>
    <w:rsid w:val="00083A09"/>
    <w:pPr>
      <w:ind w:firstLine="360"/>
    </w:pPr>
    <w:rPr>
      <w:sz w:val="18"/>
    </w:rPr>
  </w:style>
  <w:style w:type="paragraph" w:customStyle="1" w:styleId="affff8">
    <w:name w:val="首示例"/>
    <w:next w:val="afa"/>
    <w:link w:val="Char2"/>
    <w:uiPriority w:val="99"/>
    <w:rsid w:val="00083A09"/>
    <w:pPr>
      <w:tabs>
        <w:tab w:val="num" w:pos="360"/>
      </w:tabs>
    </w:pPr>
    <w:rPr>
      <w:rFonts w:ascii="宋体" w:hAnsi="宋体"/>
      <w:sz w:val="18"/>
      <w:szCs w:val="18"/>
    </w:rPr>
  </w:style>
  <w:style w:type="character" w:customStyle="1" w:styleId="Char2">
    <w:name w:val="首示例 Char"/>
    <w:basedOn w:val="DefaultParagraphFont"/>
    <w:link w:val="affff8"/>
    <w:uiPriority w:val="99"/>
    <w:locked/>
    <w:rsid w:val="00083A09"/>
    <w:rPr>
      <w:rFonts w:ascii="宋体" w:eastAsia="宋体" w:cs="Times New Roman"/>
      <w:kern w:val="2"/>
      <w:sz w:val="18"/>
      <w:szCs w:val="18"/>
      <w:lang w:val="en-US" w:eastAsia="zh-CN" w:bidi="ar-SA"/>
    </w:rPr>
  </w:style>
  <w:style w:type="paragraph" w:customStyle="1" w:styleId="affff9">
    <w:name w:val="四级无"/>
    <w:basedOn w:val="a4"/>
    <w:uiPriority w:val="99"/>
    <w:rsid w:val="001C149C"/>
    <w:pPr>
      <w:spacing w:beforeLines="0" w:afterLines="0"/>
    </w:pPr>
    <w:rPr>
      <w:rFonts w:ascii="宋体" w:eastAsia="宋体"/>
    </w:rPr>
  </w:style>
  <w:style w:type="paragraph" w:styleId="Index1">
    <w:name w:val="index 1"/>
    <w:basedOn w:val="Normal"/>
    <w:next w:val="afa"/>
    <w:uiPriority w:val="99"/>
    <w:rsid w:val="009951DC"/>
    <w:pPr>
      <w:tabs>
        <w:tab w:val="right" w:leader="dot" w:pos="9299"/>
      </w:tabs>
      <w:jc w:val="left"/>
    </w:pPr>
    <w:rPr>
      <w:rFonts w:ascii="宋体"/>
      <w:szCs w:val="21"/>
    </w:rPr>
  </w:style>
  <w:style w:type="paragraph" w:styleId="Index2">
    <w:name w:val="index 2"/>
    <w:basedOn w:val="Normal"/>
    <w:next w:val="Normal"/>
    <w:autoRedefine/>
    <w:uiPriority w:val="99"/>
    <w:rsid w:val="00083A09"/>
    <w:pPr>
      <w:ind w:left="420" w:hanging="210"/>
      <w:jc w:val="left"/>
    </w:pPr>
    <w:rPr>
      <w:rFonts w:ascii="Calibri" w:hAnsi="Calibri"/>
      <w:sz w:val="20"/>
      <w:szCs w:val="20"/>
    </w:rPr>
  </w:style>
  <w:style w:type="paragraph" w:styleId="Index3">
    <w:name w:val="index 3"/>
    <w:basedOn w:val="Normal"/>
    <w:next w:val="Normal"/>
    <w:autoRedefine/>
    <w:uiPriority w:val="99"/>
    <w:rsid w:val="00083A09"/>
    <w:pPr>
      <w:ind w:left="630" w:hanging="210"/>
      <w:jc w:val="left"/>
    </w:pPr>
    <w:rPr>
      <w:rFonts w:ascii="Calibri" w:hAnsi="Calibri"/>
      <w:sz w:val="20"/>
      <w:szCs w:val="20"/>
    </w:rPr>
  </w:style>
  <w:style w:type="paragraph" w:styleId="Index4">
    <w:name w:val="index 4"/>
    <w:basedOn w:val="Normal"/>
    <w:next w:val="Normal"/>
    <w:autoRedefine/>
    <w:uiPriority w:val="99"/>
    <w:rsid w:val="00083A09"/>
    <w:pPr>
      <w:ind w:left="840" w:hanging="210"/>
      <w:jc w:val="left"/>
    </w:pPr>
    <w:rPr>
      <w:rFonts w:ascii="Calibri" w:hAnsi="Calibri"/>
      <w:sz w:val="20"/>
      <w:szCs w:val="20"/>
    </w:rPr>
  </w:style>
  <w:style w:type="paragraph" w:styleId="Index5">
    <w:name w:val="index 5"/>
    <w:basedOn w:val="Normal"/>
    <w:next w:val="Normal"/>
    <w:autoRedefine/>
    <w:uiPriority w:val="99"/>
    <w:rsid w:val="00083A09"/>
    <w:pPr>
      <w:ind w:left="1050" w:hanging="210"/>
      <w:jc w:val="left"/>
    </w:pPr>
    <w:rPr>
      <w:rFonts w:ascii="Calibri" w:hAnsi="Calibri"/>
      <w:sz w:val="20"/>
      <w:szCs w:val="20"/>
    </w:rPr>
  </w:style>
  <w:style w:type="paragraph" w:styleId="Index6">
    <w:name w:val="index 6"/>
    <w:basedOn w:val="Normal"/>
    <w:next w:val="Normal"/>
    <w:autoRedefine/>
    <w:uiPriority w:val="99"/>
    <w:rsid w:val="00083A09"/>
    <w:pPr>
      <w:ind w:left="1260" w:hanging="210"/>
      <w:jc w:val="left"/>
    </w:pPr>
    <w:rPr>
      <w:rFonts w:ascii="Calibri" w:hAnsi="Calibri"/>
      <w:sz w:val="20"/>
      <w:szCs w:val="20"/>
    </w:rPr>
  </w:style>
  <w:style w:type="paragraph" w:styleId="Index7">
    <w:name w:val="index 7"/>
    <w:basedOn w:val="Normal"/>
    <w:next w:val="Normal"/>
    <w:autoRedefine/>
    <w:uiPriority w:val="99"/>
    <w:rsid w:val="00083A09"/>
    <w:pPr>
      <w:ind w:left="1470" w:hanging="210"/>
      <w:jc w:val="left"/>
    </w:pPr>
    <w:rPr>
      <w:rFonts w:ascii="Calibri" w:hAnsi="Calibri"/>
      <w:sz w:val="20"/>
      <w:szCs w:val="20"/>
    </w:rPr>
  </w:style>
  <w:style w:type="paragraph" w:styleId="Index8">
    <w:name w:val="index 8"/>
    <w:basedOn w:val="Normal"/>
    <w:next w:val="Normal"/>
    <w:autoRedefine/>
    <w:uiPriority w:val="99"/>
    <w:rsid w:val="00083A09"/>
    <w:pPr>
      <w:ind w:left="1680" w:hanging="210"/>
      <w:jc w:val="left"/>
    </w:pPr>
    <w:rPr>
      <w:rFonts w:ascii="Calibri" w:hAnsi="Calibri"/>
      <w:sz w:val="20"/>
      <w:szCs w:val="20"/>
    </w:rPr>
  </w:style>
  <w:style w:type="paragraph" w:styleId="Index9">
    <w:name w:val="index 9"/>
    <w:basedOn w:val="Normal"/>
    <w:next w:val="Normal"/>
    <w:autoRedefine/>
    <w:uiPriority w:val="99"/>
    <w:rsid w:val="00083A09"/>
    <w:pPr>
      <w:ind w:left="1890" w:hanging="210"/>
      <w:jc w:val="left"/>
    </w:pPr>
    <w:rPr>
      <w:rFonts w:ascii="Calibri" w:hAnsi="Calibri"/>
      <w:sz w:val="20"/>
      <w:szCs w:val="20"/>
    </w:rPr>
  </w:style>
  <w:style w:type="paragraph" w:styleId="IndexHeading">
    <w:name w:val="index heading"/>
    <w:basedOn w:val="Normal"/>
    <w:next w:val="Index1"/>
    <w:uiPriority w:val="99"/>
    <w:rsid w:val="00083A09"/>
    <w:pPr>
      <w:spacing w:before="120" w:after="120"/>
      <w:jc w:val="center"/>
    </w:pPr>
    <w:rPr>
      <w:rFonts w:ascii="Calibri" w:hAnsi="Calibri"/>
      <w:b/>
      <w:bCs/>
      <w:iCs/>
      <w:szCs w:val="20"/>
    </w:rPr>
  </w:style>
  <w:style w:type="paragraph" w:styleId="Caption">
    <w:name w:val="caption"/>
    <w:basedOn w:val="Normal"/>
    <w:next w:val="Normal"/>
    <w:uiPriority w:val="99"/>
    <w:qFormat/>
    <w:rsid w:val="00083A09"/>
    <w:pPr>
      <w:spacing w:before="152" w:after="160"/>
    </w:pPr>
    <w:rPr>
      <w:rFonts w:ascii="Arial" w:eastAsia="黑体" w:hAnsi="Arial" w:cs="Arial"/>
      <w:sz w:val="20"/>
      <w:szCs w:val="20"/>
    </w:rPr>
  </w:style>
  <w:style w:type="paragraph" w:customStyle="1" w:styleId="affffa">
    <w:name w:val="条文脚注"/>
    <w:basedOn w:val="FootnoteText"/>
    <w:uiPriority w:val="99"/>
    <w:rsid w:val="000D718B"/>
    <w:pPr>
      <w:numPr>
        <w:numId w:val="0"/>
      </w:numPr>
      <w:jc w:val="both"/>
    </w:pPr>
  </w:style>
  <w:style w:type="paragraph" w:customStyle="1" w:styleId="affffb">
    <w:name w:val="图标脚注说明"/>
    <w:basedOn w:val="afa"/>
    <w:uiPriority w:val="99"/>
    <w:rsid w:val="000D718B"/>
    <w:pPr>
      <w:ind w:left="840" w:firstLineChars="0" w:hanging="420"/>
    </w:pPr>
    <w:rPr>
      <w:sz w:val="18"/>
      <w:szCs w:val="18"/>
    </w:rPr>
  </w:style>
  <w:style w:type="paragraph" w:customStyle="1" w:styleId="affffc">
    <w:name w:val="图表脚注说明"/>
    <w:basedOn w:val="Normal"/>
    <w:uiPriority w:val="99"/>
    <w:rsid w:val="003912E7"/>
    <w:pPr>
      <w:ind w:left="544" w:hanging="181"/>
    </w:pPr>
    <w:rPr>
      <w:rFonts w:ascii="宋体"/>
      <w:sz w:val="18"/>
      <w:szCs w:val="18"/>
    </w:rPr>
  </w:style>
  <w:style w:type="paragraph" w:customStyle="1" w:styleId="affffd">
    <w:name w:val="图的脚注"/>
    <w:next w:val="afa"/>
    <w:autoRedefine/>
    <w:uiPriority w:val="99"/>
    <w:rsid w:val="00083A09"/>
    <w:pPr>
      <w:widowControl w:val="0"/>
      <w:ind w:leftChars="200" w:left="840" w:hangingChars="200" w:hanging="420"/>
      <w:jc w:val="both"/>
    </w:pPr>
    <w:rPr>
      <w:rFonts w:ascii="宋体"/>
      <w:kern w:val="0"/>
      <w:sz w:val="18"/>
      <w:szCs w:val="20"/>
    </w:rPr>
  </w:style>
  <w:style w:type="table" w:styleId="TableGrid">
    <w:name w:val="Table Grid"/>
    <w:basedOn w:val="TableNormal"/>
    <w:uiPriority w:val="99"/>
    <w:rsid w:val="001D41EE"/>
    <w:rPr>
      <w:rFonts w:ascii="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083A09"/>
    <w:pPr>
      <w:snapToGrid w:val="0"/>
      <w:jc w:val="left"/>
    </w:pPr>
  </w:style>
  <w:style w:type="character" w:customStyle="1" w:styleId="EndnoteTextChar">
    <w:name w:val="Endnote Text Char"/>
    <w:basedOn w:val="DefaultParagraphFont"/>
    <w:link w:val="EndnoteText"/>
    <w:uiPriority w:val="99"/>
    <w:semiHidden/>
    <w:rsid w:val="00CC2292"/>
    <w:rPr>
      <w:szCs w:val="24"/>
    </w:rPr>
  </w:style>
  <w:style w:type="character" w:styleId="EndnoteReference">
    <w:name w:val="endnote reference"/>
    <w:basedOn w:val="DefaultParagraphFont"/>
    <w:uiPriority w:val="99"/>
    <w:semiHidden/>
    <w:rsid w:val="00083A09"/>
    <w:rPr>
      <w:rFonts w:cs="Times New Roman"/>
      <w:vertAlign w:val="superscript"/>
    </w:rPr>
  </w:style>
  <w:style w:type="paragraph" w:styleId="DocumentMap">
    <w:name w:val="Document Map"/>
    <w:basedOn w:val="Normal"/>
    <w:link w:val="DocumentMapChar"/>
    <w:uiPriority w:val="99"/>
    <w:semiHidden/>
    <w:rsid w:val="00083A09"/>
    <w:pPr>
      <w:shd w:val="clear" w:color="auto" w:fill="000080"/>
    </w:pPr>
  </w:style>
  <w:style w:type="character" w:customStyle="1" w:styleId="DocumentMapChar">
    <w:name w:val="Document Map Char"/>
    <w:basedOn w:val="DefaultParagraphFont"/>
    <w:link w:val="DocumentMap"/>
    <w:uiPriority w:val="99"/>
    <w:semiHidden/>
    <w:rsid w:val="00CC2292"/>
    <w:rPr>
      <w:sz w:val="0"/>
      <w:szCs w:val="0"/>
    </w:rPr>
  </w:style>
  <w:style w:type="paragraph" w:customStyle="1" w:styleId="affffe">
    <w:name w:val="文献分类号"/>
    <w:uiPriority w:val="99"/>
    <w:rsid w:val="00654BC9"/>
    <w:pPr>
      <w:framePr w:hSpace="180" w:vSpace="180" w:wrap="around" w:hAnchor="margin" w:y="1" w:anchorLock="1"/>
      <w:widowControl w:val="0"/>
      <w:textAlignment w:val="center"/>
    </w:pPr>
    <w:rPr>
      <w:rFonts w:ascii="黑体" w:eastAsia="黑体"/>
      <w:kern w:val="0"/>
      <w:szCs w:val="21"/>
    </w:rPr>
  </w:style>
  <w:style w:type="paragraph" w:customStyle="1" w:styleId="afffff">
    <w:name w:val="五级无"/>
    <w:basedOn w:val="a5"/>
    <w:uiPriority w:val="99"/>
    <w:rsid w:val="001C149C"/>
    <w:pPr>
      <w:spacing w:beforeLines="0" w:afterLines="0"/>
    </w:pPr>
    <w:rPr>
      <w:rFonts w:ascii="宋体" w:eastAsia="宋体"/>
    </w:rPr>
  </w:style>
  <w:style w:type="character" w:styleId="PageNumber">
    <w:name w:val="page number"/>
    <w:basedOn w:val="DefaultParagraphFont"/>
    <w:uiPriority w:val="99"/>
    <w:rsid w:val="00083A09"/>
    <w:rPr>
      <w:rFonts w:ascii="Times New Roman" w:eastAsia="宋体" w:hAnsi="Times New Roman" w:cs="Times New Roman"/>
      <w:sz w:val="18"/>
    </w:rPr>
  </w:style>
  <w:style w:type="paragraph" w:customStyle="1" w:styleId="afffff0">
    <w:name w:val="一级无"/>
    <w:basedOn w:val="a1"/>
    <w:uiPriority w:val="99"/>
    <w:rsid w:val="001C149C"/>
    <w:pPr>
      <w:spacing w:beforeLines="0" w:afterLines="0"/>
    </w:pPr>
    <w:rPr>
      <w:rFonts w:ascii="宋体" w:eastAsia="宋体"/>
    </w:rPr>
  </w:style>
  <w:style w:type="character" w:styleId="FollowedHyperlink">
    <w:name w:val="FollowedHyperlink"/>
    <w:basedOn w:val="DefaultParagraphFont"/>
    <w:uiPriority w:val="99"/>
    <w:rsid w:val="00083A09"/>
    <w:rPr>
      <w:rFonts w:cs="Times New Roman"/>
      <w:color w:val="800080"/>
      <w:u w:val="single"/>
    </w:rPr>
  </w:style>
  <w:style w:type="paragraph" w:customStyle="1" w:styleId="af0">
    <w:name w:val="正文表标题"/>
    <w:next w:val="afa"/>
    <w:uiPriority w:val="99"/>
    <w:rsid w:val="00083A09"/>
    <w:pPr>
      <w:numPr>
        <w:numId w:val="14"/>
      </w:numPr>
      <w:spacing w:beforeLines="50" w:afterLines="50"/>
      <w:jc w:val="center"/>
    </w:pPr>
    <w:rPr>
      <w:rFonts w:ascii="黑体" w:eastAsia="黑体"/>
      <w:kern w:val="0"/>
      <w:szCs w:val="20"/>
    </w:rPr>
  </w:style>
  <w:style w:type="paragraph" w:customStyle="1" w:styleId="afffff1">
    <w:name w:val="正文公式编号制表符"/>
    <w:basedOn w:val="afa"/>
    <w:next w:val="afa"/>
    <w:uiPriority w:val="99"/>
    <w:rsid w:val="00EC680A"/>
    <w:pPr>
      <w:ind w:firstLineChars="0" w:firstLine="0"/>
    </w:pPr>
  </w:style>
  <w:style w:type="paragraph" w:customStyle="1" w:styleId="afffff2">
    <w:name w:val="正文图标题"/>
    <w:next w:val="afa"/>
    <w:uiPriority w:val="99"/>
    <w:rsid w:val="00083A09"/>
    <w:pPr>
      <w:tabs>
        <w:tab w:val="num" w:pos="360"/>
      </w:tabs>
      <w:spacing w:beforeLines="50" w:afterLines="50"/>
      <w:jc w:val="center"/>
    </w:pPr>
    <w:rPr>
      <w:rFonts w:ascii="黑体" w:eastAsia="黑体"/>
      <w:kern w:val="0"/>
      <w:szCs w:val="20"/>
    </w:rPr>
  </w:style>
  <w:style w:type="paragraph" w:customStyle="1" w:styleId="afffff3">
    <w:name w:val="终结线"/>
    <w:basedOn w:val="Normal"/>
    <w:uiPriority w:val="99"/>
    <w:rsid w:val="00083A09"/>
    <w:pPr>
      <w:framePr w:hSpace="181" w:vSpace="181" w:wrap="around" w:vAnchor="text" w:hAnchor="margin" w:xAlign="center" w:y="285"/>
    </w:pPr>
  </w:style>
  <w:style w:type="paragraph" w:customStyle="1" w:styleId="afffff4">
    <w:name w:val="其他发布日期"/>
    <w:basedOn w:val="affe"/>
    <w:uiPriority w:val="99"/>
    <w:rsid w:val="006E4A7F"/>
    <w:pPr>
      <w:framePr w:wrap="around" w:vAnchor="page" w:hAnchor="text" w:x="1419"/>
    </w:pPr>
  </w:style>
  <w:style w:type="paragraph" w:customStyle="1" w:styleId="afffff5">
    <w:name w:val="其他实施日期"/>
    <w:basedOn w:val="affff6"/>
    <w:uiPriority w:val="99"/>
    <w:rsid w:val="006E4A7F"/>
    <w:pPr>
      <w:framePr w:wrap="around"/>
    </w:pPr>
  </w:style>
  <w:style w:type="paragraph" w:customStyle="1" w:styleId="20">
    <w:name w:val="封面标准名称2"/>
    <w:basedOn w:val="afff0"/>
    <w:uiPriority w:val="99"/>
    <w:rsid w:val="0028269A"/>
    <w:pPr>
      <w:framePr w:wrap="around" w:y="4469"/>
      <w:spacing w:beforeLines="630"/>
    </w:pPr>
  </w:style>
  <w:style w:type="paragraph" w:customStyle="1" w:styleId="21">
    <w:name w:val="封面标准英文名称2"/>
    <w:basedOn w:val="afff1"/>
    <w:uiPriority w:val="99"/>
    <w:rsid w:val="0028269A"/>
    <w:pPr>
      <w:framePr w:wrap="around" w:y="4469"/>
    </w:pPr>
  </w:style>
  <w:style w:type="paragraph" w:customStyle="1" w:styleId="22">
    <w:name w:val="封面一致性程度标识2"/>
    <w:basedOn w:val="afff2"/>
    <w:uiPriority w:val="99"/>
    <w:rsid w:val="0028269A"/>
    <w:pPr>
      <w:framePr w:wrap="around" w:y="4469"/>
    </w:pPr>
  </w:style>
  <w:style w:type="paragraph" w:customStyle="1" w:styleId="23">
    <w:name w:val="封面标准文稿类别2"/>
    <w:basedOn w:val="afff3"/>
    <w:uiPriority w:val="99"/>
    <w:rsid w:val="0028269A"/>
    <w:pPr>
      <w:framePr w:wrap="around" w:y="4469"/>
    </w:pPr>
  </w:style>
  <w:style w:type="paragraph" w:customStyle="1" w:styleId="24">
    <w:name w:val="封面标准文稿编辑信息2"/>
    <w:basedOn w:val="afff4"/>
    <w:uiPriority w:val="99"/>
    <w:rsid w:val="0028269A"/>
    <w:pPr>
      <w:framePr w:wrap="around" w:y="4469"/>
    </w:pPr>
  </w:style>
  <w:style w:type="paragraph" w:customStyle="1" w:styleId="aff">
    <w:name w:val="示例内容"/>
    <w:uiPriority w:val="99"/>
    <w:rsid w:val="00B636A8"/>
    <w:pPr>
      <w:ind w:firstLineChars="200" w:firstLine="200"/>
    </w:pPr>
    <w:rPr>
      <w:rFonts w:ascii="宋体"/>
      <w:noProof/>
      <w:kern w:val="0"/>
      <w:sz w:val="18"/>
      <w:szCs w:val="18"/>
    </w:rPr>
  </w:style>
  <w:style w:type="paragraph" w:customStyle="1" w:styleId="Char3">
    <w:name w:val="Char"/>
    <w:basedOn w:val="Normal"/>
    <w:uiPriority w:val="99"/>
    <w:rsid w:val="004D1DE4"/>
    <w:pPr>
      <w:widowControl/>
      <w:spacing w:after="160" w:line="240" w:lineRule="exact"/>
      <w:jc w:val="left"/>
    </w:pPr>
    <w:rPr>
      <w:rFonts w:ascii="Arial" w:hAnsi="Arial" w:cs="Verdana"/>
      <w:b/>
      <w:kern w:val="0"/>
      <w:sz w:val="24"/>
      <w:lang w:eastAsia="en-US"/>
    </w:rPr>
  </w:style>
  <w:style w:type="paragraph" w:styleId="TOC1">
    <w:name w:val="toc 1"/>
    <w:basedOn w:val="Normal"/>
    <w:next w:val="Normal"/>
    <w:autoRedefine/>
    <w:uiPriority w:val="99"/>
    <w:rsid w:val="00961C93"/>
    <w:pPr>
      <w:tabs>
        <w:tab w:val="right" w:leader="dot" w:pos="9241"/>
      </w:tabs>
      <w:spacing w:beforeLines="25" w:afterLines="25"/>
      <w:jc w:val="left"/>
    </w:pPr>
    <w:rPr>
      <w:rFonts w:ascii="宋体"/>
      <w:szCs w:val="21"/>
    </w:rPr>
  </w:style>
  <w:style w:type="paragraph" w:styleId="TOC2">
    <w:name w:val="toc 2"/>
    <w:basedOn w:val="Normal"/>
    <w:next w:val="Normal"/>
    <w:autoRedefine/>
    <w:uiPriority w:val="99"/>
    <w:rsid w:val="00961C93"/>
    <w:pPr>
      <w:tabs>
        <w:tab w:val="right" w:leader="dot" w:pos="9241"/>
      </w:tabs>
    </w:pPr>
    <w:rPr>
      <w:rFonts w:ascii="宋体"/>
      <w:szCs w:val="21"/>
    </w:rPr>
  </w:style>
  <w:style w:type="paragraph" w:customStyle="1" w:styleId="xl35">
    <w:name w:val="xl35"/>
    <w:basedOn w:val="Normal"/>
    <w:uiPriority w:val="99"/>
    <w:rsid w:val="004D1D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table" w:styleId="TableSimple1">
    <w:name w:val="Table Simple 1"/>
    <w:basedOn w:val="TableNormal"/>
    <w:uiPriority w:val="99"/>
    <w:rsid w:val="00F62B16"/>
    <w:pPr>
      <w:widowControl w:val="0"/>
      <w:jc w:val="both"/>
    </w:pPr>
    <w:rPr>
      <w:kern w:val="0"/>
      <w:sz w:val="20"/>
      <w:szCs w:val="20"/>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CharChar1Char">
    <w:name w:val="Char Char1 Char"/>
    <w:basedOn w:val="Normal"/>
    <w:uiPriority w:val="99"/>
    <w:rsid w:val="004640FC"/>
    <w:rPr>
      <w:rFonts w:ascii="Tahoma" w:hAnsi="Tahoma"/>
      <w:sz w:val="24"/>
      <w:szCs w:val="20"/>
    </w:rPr>
  </w:style>
  <w:style w:type="paragraph" w:styleId="Date">
    <w:name w:val="Date"/>
    <w:basedOn w:val="Normal"/>
    <w:next w:val="Normal"/>
    <w:link w:val="DateChar"/>
    <w:uiPriority w:val="99"/>
    <w:rsid w:val="004640FC"/>
    <w:pPr>
      <w:ind w:leftChars="2500" w:left="100"/>
    </w:pPr>
  </w:style>
  <w:style w:type="character" w:customStyle="1" w:styleId="DateChar">
    <w:name w:val="Date Char"/>
    <w:basedOn w:val="DefaultParagraphFont"/>
    <w:link w:val="Date"/>
    <w:uiPriority w:val="99"/>
    <w:locked/>
    <w:rsid w:val="004640FC"/>
    <w:rPr>
      <w:rFonts w:cs="Times New Roman"/>
      <w:kern w:val="2"/>
      <w:sz w:val="24"/>
      <w:szCs w:val="24"/>
    </w:rPr>
  </w:style>
  <w:style w:type="character" w:customStyle="1" w:styleId="CharChar">
    <w:name w:val="论文样式 Char Char"/>
    <w:basedOn w:val="DefaultParagraphFont"/>
    <w:link w:val="afffff6"/>
    <w:uiPriority w:val="99"/>
    <w:locked/>
    <w:rsid w:val="004640FC"/>
    <w:rPr>
      <w:rFonts w:cs="宋体"/>
      <w:color w:val="000000"/>
      <w:sz w:val="24"/>
    </w:rPr>
  </w:style>
  <w:style w:type="paragraph" w:customStyle="1" w:styleId="afffff6">
    <w:name w:val="论文样式"/>
    <w:basedOn w:val="Normal"/>
    <w:link w:val="CharChar"/>
    <w:uiPriority w:val="99"/>
    <w:rsid w:val="004640FC"/>
    <w:pPr>
      <w:spacing w:line="400" w:lineRule="exact"/>
      <w:ind w:firstLineChars="200" w:firstLine="200"/>
      <w:textAlignment w:val="center"/>
    </w:pPr>
    <w:rPr>
      <w:rFonts w:cs="宋体"/>
      <w:color w:val="000000"/>
      <w:kern w:val="0"/>
      <w:sz w:val="24"/>
      <w:szCs w:val="20"/>
    </w:rPr>
  </w:style>
  <w:style w:type="paragraph" w:customStyle="1" w:styleId="Default">
    <w:name w:val="Default"/>
    <w:link w:val="DefaultChar"/>
    <w:uiPriority w:val="99"/>
    <w:rsid w:val="004640FC"/>
    <w:pPr>
      <w:widowControl w:val="0"/>
      <w:autoSpaceDE w:val="0"/>
      <w:autoSpaceDN w:val="0"/>
      <w:adjustRightInd w:val="0"/>
    </w:pPr>
    <w:rPr>
      <w:rFonts w:ascii="宋体" w:cs="宋体"/>
      <w:color w:val="000000"/>
      <w:kern w:val="0"/>
      <w:sz w:val="24"/>
      <w:szCs w:val="24"/>
    </w:rPr>
  </w:style>
  <w:style w:type="character" w:customStyle="1" w:styleId="DefaultChar">
    <w:name w:val="Default Char"/>
    <w:basedOn w:val="DefaultParagraphFont"/>
    <w:link w:val="Default"/>
    <w:uiPriority w:val="99"/>
    <w:locked/>
    <w:rsid w:val="004640FC"/>
    <w:rPr>
      <w:rFonts w:ascii="宋体" w:cs="宋体"/>
      <w:color w:val="000000"/>
      <w:sz w:val="24"/>
      <w:szCs w:val="24"/>
      <w:lang w:val="en-US" w:eastAsia="zh-CN" w:bidi="ar-SA"/>
    </w:rPr>
  </w:style>
  <w:style w:type="paragraph" w:customStyle="1" w:styleId="afffff7">
    <w:name w:val="公式行距"/>
    <w:basedOn w:val="afffff6"/>
    <w:link w:val="Char4"/>
    <w:uiPriority w:val="99"/>
    <w:rsid w:val="004640FC"/>
    <w:pPr>
      <w:spacing w:line="240" w:lineRule="auto"/>
    </w:pPr>
  </w:style>
  <w:style w:type="character" w:customStyle="1" w:styleId="Char4">
    <w:name w:val="公式行距 Char"/>
    <w:basedOn w:val="CharChar"/>
    <w:link w:val="afffff7"/>
    <w:uiPriority w:val="99"/>
    <w:locked/>
    <w:rsid w:val="004640FC"/>
  </w:style>
  <w:style w:type="character" w:styleId="Strong">
    <w:name w:val="Strong"/>
    <w:basedOn w:val="DefaultParagraphFont"/>
    <w:uiPriority w:val="99"/>
    <w:qFormat/>
    <w:rsid w:val="004640FC"/>
    <w:rPr>
      <w:rFonts w:cs="Times New Roman"/>
      <w:b/>
      <w:bCs/>
    </w:rPr>
  </w:style>
  <w:style w:type="paragraph" w:customStyle="1" w:styleId="10">
    <w:name w:val="1"/>
    <w:basedOn w:val="Normal"/>
    <w:uiPriority w:val="99"/>
    <w:rsid w:val="004640FC"/>
    <w:rPr>
      <w:rFonts w:ascii="Tahoma" w:hAnsi="Tahoma"/>
      <w:sz w:val="24"/>
      <w:szCs w:val="20"/>
    </w:rPr>
  </w:style>
  <w:style w:type="paragraph" w:customStyle="1" w:styleId="25">
    <w:name w:val="2"/>
    <w:basedOn w:val="Normal"/>
    <w:uiPriority w:val="99"/>
    <w:rsid w:val="004640FC"/>
    <w:pPr>
      <w:widowControl/>
      <w:spacing w:after="120" w:line="264" w:lineRule="auto"/>
      <w:jc w:val="left"/>
    </w:pPr>
    <w:rPr>
      <w:rFonts w:ascii="Tahoma" w:hAnsi="Tahoma"/>
      <w:kern w:val="0"/>
      <w:sz w:val="24"/>
      <w:szCs w:val="20"/>
    </w:rPr>
  </w:style>
  <w:style w:type="paragraph" w:customStyle="1" w:styleId="CharCharCharCharCharCharChar">
    <w:name w:val="Char Char Char Char Char Char Char"/>
    <w:basedOn w:val="Normal"/>
    <w:uiPriority w:val="99"/>
    <w:rsid w:val="004640FC"/>
    <w:pPr>
      <w:widowControl/>
      <w:spacing w:after="160" w:line="240" w:lineRule="exact"/>
      <w:jc w:val="left"/>
    </w:pPr>
    <w:rPr>
      <w:rFonts w:ascii="Arial" w:hAnsi="Arial" w:cs="Verdana"/>
      <w:b/>
      <w:kern w:val="0"/>
      <w:sz w:val="24"/>
      <w:lang w:eastAsia="en-US"/>
    </w:rPr>
  </w:style>
  <w:style w:type="character" w:styleId="CommentReference">
    <w:name w:val="annotation reference"/>
    <w:basedOn w:val="DefaultParagraphFont"/>
    <w:uiPriority w:val="99"/>
    <w:rsid w:val="004640FC"/>
    <w:rPr>
      <w:rFonts w:cs="Times New Roman"/>
      <w:sz w:val="21"/>
      <w:szCs w:val="21"/>
    </w:rPr>
  </w:style>
  <w:style w:type="paragraph" w:styleId="CommentText">
    <w:name w:val="annotation text"/>
    <w:basedOn w:val="Normal"/>
    <w:link w:val="CommentTextChar"/>
    <w:uiPriority w:val="99"/>
    <w:rsid w:val="004640FC"/>
    <w:pPr>
      <w:jc w:val="left"/>
    </w:pPr>
  </w:style>
  <w:style w:type="character" w:customStyle="1" w:styleId="CommentTextChar">
    <w:name w:val="Comment Text Char"/>
    <w:basedOn w:val="DefaultParagraphFont"/>
    <w:link w:val="CommentText"/>
    <w:uiPriority w:val="99"/>
    <w:locked/>
    <w:rsid w:val="004640FC"/>
    <w:rPr>
      <w:rFonts w:cs="Times New Roman"/>
      <w:kern w:val="2"/>
      <w:sz w:val="24"/>
      <w:szCs w:val="24"/>
    </w:rPr>
  </w:style>
  <w:style w:type="paragraph" w:styleId="CommentSubject">
    <w:name w:val="annotation subject"/>
    <w:basedOn w:val="CommentText"/>
    <w:next w:val="CommentText"/>
    <w:link w:val="CommentSubjectChar"/>
    <w:uiPriority w:val="99"/>
    <w:rsid w:val="004640FC"/>
    <w:rPr>
      <w:b/>
      <w:bCs/>
    </w:rPr>
  </w:style>
  <w:style w:type="character" w:customStyle="1" w:styleId="CommentSubjectChar">
    <w:name w:val="Comment Subject Char"/>
    <w:basedOn w:val="CommentTextChar"/>
    <w:link w:val="CommentSubject"/>
    <w:uiPriority w:val="99"/>
    <w:locked/>
    <w:rsid w:val="004640FC"/>
    <w:rPr>
      <w:b/>
      <w:bCs/>
    </w:rPr>
  </w:style>
  <w:style w:type="paragraph" w:styleId="BalloonText">
    <w:name w:val="Balloon Text"/>
    <w:basedOn w:val="Normal"/>
    <w:link w:val="BalloonTextChar"/>
    <w:uiPriority w:val="99"/>
    <w:rsid w:val="004640FC"/>
    <w:rPr>
      <w:sz w:val="18"/>
      <w:szCs w:val="18"/>
    </w:rPr>
  </w:style>
  <w:style w:type="character" w:customStyle="1" w:styleId="BalloonTextChar">
    <w:name w:val="Balloon Text Char"/>
    <w:basedOn w:val="DefaultParagraphFont"/>
    <w:link w:val="BalloonText"/>
    <w:uiPriority w:val="99"/>
    <w:locked/>
    <w:rsid w:val="004640FC"/>
    <w:rPr>
      <w:rFonts w:cs="Times New Roman"/>
      <w:kern w:val="2"/>
      <w:sz w:val="18"/>
      <w:szCs w:val="18"/>
    </w:rPr>
  </w:style>
  <w:style w:type="paragraph" w:customStyle="1" w:styleId="p20">
    <w:name w:val="p20"/>
    <w:basedOn w:val="Normal"/>
    <w:uiPriority w:val="99"/>
    <w:rsid w:val="00D51C6C"/>
    <w:pPr>
      <w:widowControl/>
      <w:jc w:val="left"/>
    </w:pPr>
    <w:rPr>
      <w:rFonts w:ascii="宋体" w:hAnsi="宋体" w:cs="宋体"/>
      <w:kern w:val="0"/>
      <w:szCs w:val="21"/>
    </w:rPr>
  </w:style>
  <w:style w:type="character" w:customStyle="1" w:styleId="Char0">
    <w:name w:val="字母编号列项（一级） Char"/>
    <w:basedOn w:val="DefaultParagraphFont"/>
    <w:link w:val="ab"/>
    <w:uiPriority w:val="99"/>
    <w:locked/>
    <w:rsid w:val="00692EF5"/>
    <w:rPr>
      <w:rFonts w:ascii="宋体" w:cs="Times New Roman"/>
      <w:sz w:val="21"/>
      <w:lang w:val="en-US" w:eastAsia="zh-CN" w:bidi="ar-SA"/>
    </w:rPr>
  </w:style>
  <w:style w:type="character" w:customStyle="1" w:styleId="PlainTextChar">
    <w:name w:val="Plain Text Char"/>
    <w:link w:val="PlainText"/>
    <w:uiPriority w:val="99"/>
    <w:locked/>
    <w:rsid w:val="00A5458A"/>
    <w:rPr>
      <w:rFonts w:ascii="宋体" w:hAnsi="Courier New"/>
      <w:kern w:val="2"/>
      <w:sz w:val="21"/>
    </w:rPr>
  </w:style>
  <w:style w:type="paragraph" w:styleId="PlainText">
    <w:name w:val="Plain Text"/>
    <w:basedOn w:val="Normal"/>
    <w:link w:val="PlainTextChar"/>
    <w:uiPriority w:val="99"/>
    <w:rsid w:val="00A5458A"/>
    <w:rPr>
      <w:rFonts w:ascii="宋体" w:hAnsi="Courier New"/>
      <w:szCs w:val="20"/>
    </w:rPr>
  </w:style>
  <w:style w:type="character" w:customStyle="1" w:styleId="PlainTextChar1">
    <w:name w:val="Plain Text Char1"/>
    <w:basedOn w:val="DefaultParagraphFont"/>
    <w:link w:val="PlainText"/>
    <w:uiPriority w:val="99"/>
    <w:semiHidden/>
    <w:rsid w:val="00CC2292"/>
    <w:rPr>
      <w:rFonts w:ascii="宋体" w:hAnsi="Courier New" w:cs="Courier New"/>
      <w:szCs w:val="21"/>
    </w:rPr>
  </w:style>
  <w:style w:type="character" w:customStyle="1" w:styleId="Char10">
    <w:name w:val="纯文本 Char1"/>
    <w:basedOn w:val="DefaultParagraphFont"/>
    <w:uiPriority w:val="99"/>
    <w:rsid w:val="00A5458A"/>
    <w:rPr>
      <w:rFonts w:ascii="宋体" w:hAnsi="Courier New" w:cs="Courier New"/>
      <w:kern w:val="2"/>
      <w:sz w:val="21"/>
      <w:szCs w:val="21"/>
    </w:rPr>
  </w:style>
  <w:style w:type="paragraph" w:styleId="BodyText">
    <w:name w:val="Body Text"/>
    <w:basedOn w:val="Normal"/>
    <w:link w:val="BodyTextChar"/>
    <w:uiPriority w:val="99"/>
    <w:rsid w:val="00292BC6"/>
    <w:pPr>
      <w:autoSpaceDE w:val="0"/>
      <w:autoSpaceDN w:val="0"/>
      <w:adjustRightInd w:val="0"/>
      <w:ind w:left="108"/>
      <w:jc w:val="left"/>
    </w:pPr>
    <w:rPr>
      <w:rFonts w:ascii="宋体" w:cs="宋体"/>
      <w:kern w:val="0"/>
      <w:sz w:val="20"/>
      <w:szCs w:val="20"/>
    </w:rPr>
  </w:style>
  <w:style w:type="character" w:customStyle="1" w:styleId="BodyTextChar">
    <w:name w:val="Body Text Char"/>
    <w:basedOn w:val="DefaultParagraphFont"/>
    <w:link w:val="BodyText"/>
    <w:uiPriority w:val="99"/>
    <w:locked/>
    <w:rsid w:val="00292BC6"/>
    <w:rPr>
      <w:rFonts w:ascii="宋体" w:cs="宋体"/>
    </w:rPr>
  </w:style>
</w:styles>
</file>

<file path=word/webSettings.xml><?xml version="1.0" encoding="utf-8"?>
<w:webSettings xmlns:r="http://schemas.openxmlformats.org/officeDocument/2006/relationships" xmlns:w="http://schemas.openxmlformats.org/wordprocessingml/2006/main">
  <w:divs>
    <w:div w:id="13116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39</Pages>
  <Words>6291</Words>
  <Characters>-32766</Characters>
  <Application>Microsoft Office Outlook</Application>
  <DocSecurity>0</DocSecurity>
  <Lines>0</Lines>
  <Paragraphs>0</Paragraphs>
  <ScaleCrop>false</ScaleCrop>
  <Company>zle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yangxin</cp:lastModifiedBy>
  <cp:revision>12</cp:revision>
  <cp:lastPrinted>2014-08-19T08:52:00Z</cp:lastPrinted>
  <dcterms:created xsi:type="dcterms:W3CDTF">2018-01-05T02:50:00Z</dcterms:created>
  <dcterms:modified xsi:type="dcterms:W3CDTF">2018-01-24T06:44:00Z</dcterms:modified>
</cp:coreProperties>
</file>