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9C" w:rsidRPr="006C21EA" w:rsidRDefault="009E7960" w:rsidP="006C21EA">
      <w:pPr>
        <w:spacing w:line="360" w:lineRule="auto"/>
        <w:ind w:firstLineChars="200" w:firstLine="643"/>
        <w:jc w:val="center"/>
        <w:rPr>
          <w:rFonts w:asciiTheme="minorEastAsia" w:eastAsiaTheme="minorEastAsia" w:hAnsiTheme="minorEastAsia" w:cs="方正小标宋简体"/>
          <w:b/>
          <w:sz w:val="32"/>
          <w:szCs w:val="32"/>
        </w:rPr>
      </w:pPr>
      <w:r w:rsidRPr="006C21EA">
        <w:rPr>
          <w:rFonts w:asciiTheme="minorEastAsia" w:eastAsiaTheme="minorEastAsia" w:hAnsiTheme="minorEastAsia" w:cs="方正小标宋简体" w:hint="eastAsia"/>
          <w:b/>
          <w:sz w:val="32"/>
          <w:szCs w:val="32"/>
        </w:rPr>
        <w:t xml:space="preserve">《婺源绿茶 </w:t>
      </w:r>
      <w:r w:rsidR="006C21EA" w:rsidRPr="006C21EA">
        <w:rPr>
          <w:rFonts w:asciiTheme="minorEastAsia" w:eastAsiaTheme="minorEastAsia" w:hAnsiTheme="minorEastAsia" w:cs="方正小标宋简体" w:hint="eastAsia"/>
          <w:b/>
          <w:sz w:val="32"/>
          <w:szCs w:val="32"/>
        </w:rPr>
        <w:t>有机茶</w:t>
      </w:r>
      <w:r w:rsidRPr="006C21EA">
        <w:rPr>
          <w:rFonts w:asciiTheme="minorEastAsia" w:eastAsiaTheme="minorEastAsia" w:hAnsiTheme="minorEastAsia" w:cs="方正小标宋简体" w:hint="eastAsia"/>
          <w:b/>
          <w:sz w:val="32"/>
          <w:szCs w:val="32"/>
        </w:rPr>
        <w:t>管理体系》标准修订说明</w:t>
      </w:r>
      <w:bookmarkStart w:id="0" w:name="_GoBack"/>
      <w:bookmarkEnd w:id="0"/>
    </w:p>
    <w:p w:rsidR="0041669C" w:rsidRPr="006C21EA" w:rsidRDefault="009E7960" w:rsidP="006C21EA">
      <w:pPr>
        <w:spacing w:line="360" w:lineRule="auto"/>
        <w:ind w:firstLineChars="200" w:firstLine="562"/>
        <w:jc w:val="left"/>
        <w:rPr>
          <w:rFonts w:asciiTheme="minorEastAsia" w:eastAsiaTheme="minorEastAsia" w:hAnsiTheme="minorEastAsia" w:cs="黑体"/>
          <w:b/>
          <w:sz w:val="28"/>
          <w:szCs w:val="28"/>
        </w:rPr>
      </w:pPr>
      <w:r w:rsidRPr="006C21EA">
        <w:rPr>
          <w:rFonts w:asciiTheme="minorEastAsia" w:eastAsiaTheme="minorEastAsia" w:hAnsiTheme="minorEastAsia" w:cs="黑体" w:hint="eastAsia"/>
          <w:b/>
          <w:sz w:val="28"/>
          <w:szCs w:val="28"/>
        </w:rPr>
        <w:t>一、标准修订的意义和必要性</w:t>
      </w:r>
    </w:p>
    <w:p w:rsidR="0041669C" w:rsidRPr="006C21EA" w:rsidRDefault="009E7960" w:rsidP="006C21EA">
      <w:pPr>
        <w:spacing w:line="360" w:lineRule="auto"/>
        <w:ind w:firstLineChars="200" w:firstLine="480"/>
        <w:jc w:val="left"/>
        <w:rPr>
          <w:rFonts w:asciiTheme="minorEastAsia" w:eastAsiaTheme="minorEastAsia" w:hAnsiTheme="minorEastAsia" w:cs="仿宋_GB2312"/>
          <w:sz w:val="24"/>
        </w:rPr>
      </w:pPr>
      <w:r w:rsidRPr="006C21EA">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41669C" w:rsidRPr="006C21EA" w:rsidRDefault="009E7960" w:rsidP="006C21EA">
      <w:pPr>
        <w:spacing w:line="360" w:lineRule="auto"/>
        <w:ind w:firstLineChars="200" w:firstLine="480"/>
        <w:jc w:val="left"/>
        <w:rPr>
          <w:rFonts w:asciiTheme="minorEastAsia" w:eastAsiaTheme="minorEastAsia" w:hAnsiTheme="minorEastAsia" w:cs="仿宋_GB2312"/>
          <w:sz w:val="24"/>
        </w:rPr>
      </w:pPr>
      <w:r w:rsidRPr="006C21EA">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41669C" w:rsidRPr="006C21EA" w:rsidRDefault="009E7960" w:rsidP="006C21EA">
      <w:pPr>
        <w:spacing w:line="360" w:lineRule="auto"/>
        <w:ind w:firstLineChars="200" w:firstLine="562"/>
        <w:jc w:val="left"/>
        <w:rPr>
          <w:rFonts w:asciiTheme="minorEastAsia" w:eastAsiaTheme="minorEastAsia" w:hAnsiTheme="minorEastAsia" w:cs="黑体"/>
          <w:b/>
          <w:sz w:val="28"/>
          <w:szCs w:val="28"/>
        </w:rPr>
      </w:pPr>
      <w:r w:rsidRPr="006C21EA">
        <w:rPr>
          <w:rFonts w:asciiTheme="minorEastAsia" w:eastAsiaTheme="minorEastAsia" w:hAnsiTheme="minorEastAsia" w:cs="黑体" w:hint="eastAsia"/>
          <w:b/>
          <w:sz w:val="28"/>
          <w:szCs w:val="28"/>
        </w:rPr>
        <w:t>二、标准修订过程</w:t>
      </w:r>
    </w:p>
    <w:p w:rsidR="0041669C" w:rsidRPr="006C21EA" w:rsidRDefault="009E7960" w:rsidP="006C21EA">
      <w:pPr>
        <w:spacing w:line="360" w:lineRule="auto"/>
        <w:ind w:firstLineChars="200" w:firstLine="480"/>
        <w:jc w:val="left"/>
        <w:rPr>
          <w:rFonts w:asciiTheme="minorEastAsia" w:eastAsiaTheme="minorEastAsia" w:hAnsiTheme="minorEastAsia" w:cs="仿宋_GB2312"/>
          <w:sz w:val="24"/>
        </w:rPr>
      </w:pPr>
      <w:r w:rsidRPr="006C21EA">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41669C" w:rsidRPr="006C21EA" w:rsidRDefault="009E7960" w:rsidP="006C21EA">
      <w:pPr>
        <w:spacing w:line="360" w:lineRule="auto"/>
        <w:ind w:firstLineChars="200" w:firstLine="480"/>
        <w:jc w:val="left"/>
        <w:rPr>
          <w:rFonts w:asciiTheme="minorEastAsia" w:eastAsiaTheme="minorEastAsia" w:hAnsiTheme="minorEastAsia" w:cs="仿宋_GB2312"/>
          <w:sz w:val="24"/>
        </w:rPr>
      </w:pPr>
      <w:r w:rsidRPr="006C21EA">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茶叶企业相关技术人员的意见，经修改后，形成《婺源绿茶——江西省地方标准》报审稿。</w:t>
      </w:r>
    </w:p>
    <w:p w:rsidR="0041669C" w:rsidRPr="006C21EA" w:rsidRDefault="006C21EA" w:rsidP="006C21EA">
      <w:pPr>
        <w:spacing w:line="360" w:lineRule="auto"/>
        <w:ind w:firstLineChars="200" w:firstLine="562"/>
        <w:jc w:val="left"/>
        <w:rPr>
          <w:rFonts w:asciiTheme="minorEastAsia" w:eastAsiaTheme="minorEastAsia" w:hAnsiTheme="minorEastAsia" w:cs="黑体"/>
          <w:b/>
          <w:sz w:val="28"/>
          <w:szCs w:val="28"/>
        </w:rPr>
      </w:pPr>
      <w:r w:rsidRPr="006C21EA">
        <w:rPr>
          <w:rFonts w:asciiTheme="minorEastAsia" w:eastAsiaTheme="minorEastAsia" w:hAnsiTheme="minorEastAsia" w:cs="黑体" w:hint="eastAsia"/>
          <w:b/>
          <w:sz w:val="28"/>
          <w:szCs w:val="28"/>
        </w:rPr>
        <w:lastRenderedPageBreak/>
        <w:t>三、</w:t>
      </w:r>
      <w:r w:rsidR="009E7960" w:rsidRPr="006C21EA">
        <w:rPr>
          <w:rFonts w:asciiTheme="minorEastAsia" w:eastAsiaTheme="minorEastAsia" w:hAnsiTheme="minorEastAsia" w:cs="黑体" w:hint="eastAsia"/>
          <w:b/>
          <w:sz w:val="28"/>
          <w:szCs w:val="28"/>
        </w:rPr>
        <w:t>标准技术内容编写说明</w:t>
      </w:r>
    </w:p>
    <w:p w:rsidR="0041669C" w:rsidRPr="006C21EA" w:rsidRDefault="009E7960" w:rsidP="006C21EA">
      <w:pPr>
        <w:spacing w:line="360" w:lineRule="auto"/>
        <w:ind w:firstLineChars="200" w:firstLine="480"/>
        <w:jc w:val="left"/>
        <w:rPr>
          <w:rFonts w:asciiTheme="minorEastAsia" w:eastAsiaTheme="minorEastAsia" w:hAnsiTheme="minorEastAsia" w:cs="方正楷体_GBK"/>
          <w:bCs/>
          <w:sz w:val="24"/>
        </w:rPr>
      </w:pPr>
      <w:r w:rsidRPr="006C21EA">
        <w:rPr>
          <w:rFonts w:asciiTheme="minorEastAsia" w:eastAsiaTheme="minorEastAsia" w:hAnsiTheme="minorEastAsia" w:cs="方正楷体_GBK" w:hint="eastAsia"/>
          <w:bCs/>
          <w:sz w:val="24"/>
        </w:rPr>
        <w:t>1.标准修订原则和依据</w:t>
      </w:r>
    </w:p>
    <w:p w:rsidR="0041669C" w:rsidRPr="006C21EA" w:rsidRDefault="009E7960" w:rsidP="006C21EA">
      <w:pPr>
        <w:spacing w:line="360" w:lineRule="auto"/>
        <w:ind w:firstLineChars="200" w:firstLine="480"/>
        <w:jc w:val="left"/>
        <w:rPr>
          <w:rFonts w:asciiTheme="minorEastAsia" w:eastAsiaTheme="minorEastAsia" w:hAnsiTheme="minorEastAsia" w:cs="仿宋_GB2312"/>
          <w:sz w:val="24"/>
        </w:rPr>
      </w:pPr>
      <w:r w:rsidRPr="006C21EA">
        <w:rPr>
          <w:rFonts w:asciiTheme="minorEastAsia" w:eastAsiaTheme="minorEastAsia" w:hAnsiTheme="minorEastAsia" w:cs="仿宋_GB2312" w:hint="eastAsia"/>
          <w:sz w:val="24"/>
        </w:rPr>
        <w:t>本标准依据GB/T1.1《标准化工作导则 第一部分：标准的结构与编写》规定修订本标准。</w:t>
      </w:r>
    </w:p>
    <w:p w:rsidR="0041669C" w:rsidRPr="006C21EA" w:rsidRDefault="009E7960" w:rsidP="006C21EA">
      <w:pPr>
        <w:spacing w:line="360" w:lineRule="auto"/>
        <w:ind w:firstLineChars="200" w:firstLine="480"/>
        <w:jc w:val="left"/>
        <w:rPr>
          <w:rFonts w:asciiTheme="minorEastAsia" w:eastAsiaTheme="minorEastAsia" w:hAnsiTheme="minorEastAsia" w:cs="仿宋_GB2312"/>
          <w:sz w:val="24"/>
        </w:rPr>
      </w:pPr>
      <w:r w:rsidRPr="006C21EA">
        <w:rPr>
          <w:rFonts w:asciiTheme="minorEastAsia" w:eastAsiaTheme="minorEastAsia" w:hAnsiTheme="minorEastAsia" w:cs="仿宋_GB2312" w:hint="eastAsia"/>
          <w:sz w:val="24"/>
        </w:rPr>
        <w:t>《婺源绿茶——江西省地方标准》修订遵循“科学规范、真实可行”的原则，依据国家相关法律法规和相关强制性标准的规定和要求。《婺源绿茶</w:t>
      </w:r>
      <w:r w:rsidR="006C21EA" w:rsidRPr="006C21EA">
        <w:rPr>
          <w:rFonts w:asciiTheme="minorEastAsia" w:eastAsiaTheme="minorEastAsia" w:hAnsiTheme="minorEastAsia" w:cs="仿宋_GB2312" w:hint="eastAsia"/>
          <w:sz w:val="24"/>
        </w:rPr>
        <w:t>有机</w:t>
      </w:r>
      <w:r w:rsidR="006C21EA">
        <w:rPr>
          <w:rFonts w:asciiTheme="minorEastAsia" w:eastAsiaTheme="minorEastAsia" w:hAnsiTheme="minorEastAsia" w:cs="仿宋_GB2312" w:hint="eastAsia"/>
          <w:sz w:val="24"/>
        </w:rPr>
        <w:t>茶</w:t>
      </w:r>
      <w:r w:rsidRPr="006C21EA">
        <w:rPr>
          <w:rFonts w:asciiTheme="minorEastAsia" w:eastAsiaTheme="minorEastAsia" w:hAnsiTheme="minorEastAsia" w:cs="仿宋_GB2312" w:hint="eastAsia"/>
          <w:sz w:val="24"/>
        </w:rPr>
        <w:t>管理体系》标准修订参考了：</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GB/T 19630.1  有机产品  第1部分：生产</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GB/T 19630.2  有机产品  第2部分：加工</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GB/T 19630.3  有机产品  第3部分：标识与销售</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GB/T 19630.4  有机产品  第4部分：管理体系</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DB36/T 494  婺源绿茶  有机茶产品质量要求</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DB36/T 496  婺源绿茶  有机茶标识与销售</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hint="eastAsia"/>
          <w:sz w:val="24"/>
          <w:szCs w:val="24"/>
        </w:rPr>
        <w:t>DB36/T 497  婺源绿茶  有机茶生产技术规程</w:t>
      </w:r>
    </w:p>
    <w:p w:rsidR="006C21EA" w:rsidRPr="006C21EA" w:rsidRDefault="006C21EA" w:rsidP="006C21EA">
      <w:pPr>
        <w:pStyle w:val="a8"/>
        <w:spacing w:line="360" w:lineRule="auto"/>
        <w:ind w:firstLine="480"/>
        <w:rPr>
          <w:rFonts w:asciiTheme="minorEastAsia" w:eastAsiaTheme="minorEastAsia" w:hAnsiTheme="minorEastAsia"/>
          <w:sz w:val="24"/>
          <w:szCs w:val="24"/>
        </w:rPr>
      </w:pPr>
      <w:r w:rsidRPr="006C21EA">
        <w:rPr>
          <w:rFonts w:asciiTheme="minorEastAsia" w:eastAsiaTheme="minorEastAsia" w:hAnsiTheme="minorEastAsia"/>
          <w:sz w:val="24"/>
          <w:szCs w:val="24"/>
        </w:rPr>
        <w:t xml:space="preserve">DB36/T 498  </w:t>
      </w:r>
      <w:r w:rsidRPr="006C21EA">
        <w:rPr>
          <w:rFonts w:asciiTheme="minorEastAsia" w:eastAsiaTheme="minorEastAsia" w:hAnsiTheme="minorEastAsia" w:hint="eastAsia"/>
          <w:sz w:val="24"/>
          <w:szCs w:val="24"/>
        </w:rPr>
        <w:t>婺源绿茶</w:t>
      </w:r>
      <w:r w:rsidRPr="006C21EA">
        <w:rPr>
          <w:rFonts w:asciiTheme="minorEastAsia" w:eastAsiaTheme="minorEastAsia" w:hAnsiTheme="minorEastAsia"/>
          <w:sz w:val="24"/>
          <w:szCs w:val="24"/>
        </w:rPr>
        <w:t xml:space="preserve">  </w:t>
      </w:r>
      <w:r w:rsidRPr="006C21EA">
        <w:rPr>
          <w:rFonts w:asciiTheme="minorEastAsia" w:eastAsiaTheme="minorEastAsia" w:hAnsiTheme="minorEastAsia" w:hint="eastAsia"/>
          <w:sz w:val="24"/>
          <w:szCs w:val="24"/>
        </w:rPr>
        <w:t>有机茶加工技术规程</w:t>
      </w:r>
    </w:p>
    <w:p w:rsidR="0041669C" w:rsidRPr="006C21EA" w:rsidRDefault="009E7960" w:rsidP="006C21EA">
      <w:pPr>
        <w:spacing w:line="360" w:lineRule="auto"/>
        <w:ind w:firstLineChars="200" w:firstLine="480"/>
        <w:jc w:val="left"/>
        <w:rPr>
          <w:rFonts w:asciiTheme="minorEastAsia" w:eastAsiaTheme="minorEastAsia" w:hAnsiTheme="minorEastAsia" w:cs="方正楷体_GBK"/>
          <w:bCs/>
          <w:sz w:val="24"/>
        </w:rPr>
      </w:pPr>
      <w:r w:rsidRPr="006C21EA">
        <w:rPr>
          <w:rFonts w:asciiTheme="minorEastAsia" w:eastAsiaTheme="minorEastAsia" w:hAnsiTheme="minorEastAsia" w:cs="方正楷体_GBK" w:hint="eastAsia"/>
          <w:bCs/>
          <w:sz w:val="24"/>
        </w:rPr>
        <w:t>2.标准的结构及描述规则</w:t>
      </w:r>
    </w:p>
    <w:p w:rsidR="0041669C" w:rsidRPr="006C21EA" w:rsidRDefault="009E7960" w:rsidP="006C21EA">
      <w:pPr>
        <w:pStyle w:val="a8"/>
        <w:spacing w:line="360" w:lineRule="auto"/>
        <w:ind w:firstLine="480"/>
        <w:rPr>
          <w:rFonts w:asciiTheme="minorEastAsia" w:eastAsiaTheme="minorEastAsia" w:hAnsiTheme="minorEastAsia" w:cs="仿宋_GB2312"/>
          <w:sz w:val="24"/>
          <w:szCs w:val="24"/>
        </w:rPr>
      </w:pPr>
      <w:r w:rsidRPr="006C21EA">
        <w:rPr>
          <w:rFonts w:asciiTheme="minorEastAsia" w:eastAsiaTheme="minorEastAsia" w:hAnsiTheme="minorEastAsia" w:cs="仿宋_GB2312" w:hint="eastAsia"/>
          <w:sz w:val="24"/>
          <w:szCs w:val="24"/>
        </w:rPr>
        <w:t>本标准涉及</w:t>
      </w:r>
      <w:r w:rsidR="006C21EA" w:rsidRPr="006C21EA">
        <w:rPr>
          <w:rFonts w:asciiTheme="minorEastAsia" w:eastAsiaTheme="minorEastAsia" w:hAnsiTheme="minorEastAsia" w:hint="eastAsia"/>
          <w:sz w:val="24"/>
          <w:szCs w:val="24"/>
        </w:rPr>
        <w:t>婺源绿茶有机茶生产、加工、经营过程中应建立和维护的管理体系的通用规范和要求。</w:t>
      </w:r>
      <w:r w:rsidRPr="006C21EA">
        <w:rPr>
          <w:rFonts w:asciiTheme="minorEastAsia" w:eastAsiaTheme="minorEastAsia" w:hAnsiTheme="minorEastAsia" w:cs="仿宋_GB2312" w:hint="eastAsia"/>
          <w:sz w:val="24"/>
          <w:szCs w:val="24"/>
        </w:rPr>
        <w:t>项目编写组实地调研信息和代表性样品分析结果是各单项标准相关内容及描写的依据。</w:t>
      </w:r>
    </w:p>
    <w:p w:rsidR="006C21EA" w:rsidRPr="006C21EA" w:rsidRDefault="006C21EA" w:rsidP="006C21EA">
      <w:pPr>
        <w:spacing w:line="360" w:lineRule="auto"/>
        <w:ind w:firstLineChars="200" w:firstLine="562"/>
        <w:jc w:val="left"/>
        <w:rPr>
          <w:rFonts w:asciiTheme="minorEastAsia" w:eastAsiaTheme="minorEastAsia" w:hAnsiTheme="minorEastAsia" w:cs="黑体"/>
          <w:b/>
          <w:sz w:val="28"/>
          <w:szCs w:val="28"/>
        </w:rPr>
      </w:pPr>
      <w:r w:rsidRPr="006C21EA">
        <w:rPr>
          <w:rFonts w:asciiTheme="minorEastAsia" w:eastAsiaTheme="minorEastAsia" w:hAnsiTheme="minorEastAsia" w:cs="黑体" w:hint="eastAsia"/>
          <w:b/>
          <w:sz w:val="28"/>
          <w:szCs w:val="28"/>
        </w:rPr>
        <w:t>四、标准修订内容说明</w:t>
      </w:r>
    </w:p>
    <w:p w:rsidR="00AE0E16" w:rsidRDefault="00AE0E16" w:rsidP="00AE0E16">
      <w:pPr>
        <w:pStyle w:val="a"/>
        <w:numPr>
          <w:ilvl w:val="0"/>
          <w:numId w:val="0"/>
        </w:numPr>
        <w:spacing w:line="360" w:lineRule="auto"/>
        <w:ind w:firstLineChars="200" w:firstLine="480"/>
        <w:rPr>
          <w:rFonts w:asciiTheme="minorEastAsia" w:eastAsiaTheme="minorEastAsia" w:hAnsiTheme="minorEastAsia" w:hint="eastAsia"/>
          <w:sz w:val="24"/>
          <w:szCs w:val="24"/>
        </w:rPr>
      </w:pPr>
      <w:r w:rsidRPr="007B43D1">
        <w:rPr>
          <w:rFonts w:asciiTheme="minorEastAsia" w:eastAsiaTheme="minorEastAsia" w:hAnsiTheme="minorEastAsia" w:hint="eastAsia"/>
          <w:sz w:val="24"/>
          <w:szCs w:val="24"/>
        </w:rPr>
        <w:t>1.修改了标准名称；</w:t>
      </w:r>
    </w:p>
    <w:p w:rsidR="007C0558" w:rsidRPr="007C0558" w:rsidRDefault="007C0558" w:rsidP="00AE0E16">
      <w:pPr>
        <w:pStyle w:val="a"/>
        <w:numPr>
          <w:ilvl w:val="0"/>
          <w:numId w:val="0"/>
        </w:num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“有机食品 婺源绿茶”的表述存在歧义，因此将原标准名称“有机食品 婺源绿茶 管理体系”更改为“婺源绿茶 有机茶管理体系”。</w:t>
      </w:r>
    </w:p>
    <w:p w:rsidR="00AE0E16" w:rsidRPr="007B43D1" w:rsidRDefault="00AE0E16" w:rsidP="00AE0E16">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2.增加了“前言”；</w:t>
      </w:r>
    </w:p>
    <w:p w:rsidR="00AE0E16" w:rsidRPr="007B43D1" w:rsidRDefault="00AE0E16" w:rsidP="00AE0E16">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3.修改了规范性引用文件；</w:t>
      </w:r>
    </w:p>
    <w:p w:rsidR="006C21EA" w:rsidRPr="006C21EA" w:rsidRDefault="00AE0E16" w:rsidP="006C21E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6C21EA" w:rsidRPr="006C21EA">
        <w:rPr>
          <w:rFonts w:asciiTheme="minorEastAsia" w:eastAsiaTheme="minorEastAsia" w:hAnsiTheme="minorEastAsia" w:hint="eastAsia"/>
          <w:sz w:val="24"/>
        </w:rPr>
        <w:t>.修改了标准的编排格式。</w:t>
      </w:r>
    </w:p>
    <w:p w:rsidR="006C21EA" w:rsidRPr="006C21EA" w:rsidRDefault="00E600AA" w:rsidP="006C21E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6C21EA" w:rsidRPr="006C21EA">
        <w:rPr>
          <w:rFonts w:asciiTheme="minorEastAsia" w:eastAsiaTheme="minorEastAsia" w:hAnsiTheme="minorEastAsia" w:hint="eastAsia"/>
          <w:sz w:val="24"/>
        </w:rPr>
        <w:t>.修改了“要求”部分。</w:t>
      </w:r>
    </w:p>
    <w:p w:rsidR="006C21EA" w:rsidRPr="006C21EA" w:rsidRDefault="006C21EA" w:rsidP="006C21EA">
      <w:pPr>
        <w:spacing w:line="360" w:lineRule="auto"/>
        <w:ind w:firstLineChars="200" w:firstLine="480"/>
        <w:rPr>
          <w:rFonts w:asciiTheme="minorEastAsia" w:eastAsiaTheme="minorEastAsia" w:hAnsiTheme="minorEastAsia"/>
          <w:sz w:val="24"/>
        </w:rPr>
      </w:pPr>
      <w:r w:rsidRPr="006C21EA">
        <w:rPr>
          <w:rFonts w:asciiTheme="minorEastAsia" w:eastAsiaTheme="minorEastAsia" w:hAnsiTheme="minorEastAsia" w:hint="eastAsia"/>
          <w:sz w:val="24"/>
        </w:rPr>
        <w:t>将06版中3.1“基本要求”表述为“通则”；</w:t>
      </w:r>
    </w:p>
    <w:p w:rsidR="006C21EA" w:rsidRPr="006C21EA" w:rsidRDefault="006C21EA" w:rsidP="006C21EA">
      <w:pPr>
        <w:spacing w:line="360" w:lineRule="auto"/>
        <w:ind w:firstLineChars="200" w:firstLine="480"/>
        <w:rPr>
          <w:rFonts w:asciiTheme="minorEastAsia" w:eastAsiaTheme="minorEastAsia" w:hAnsiTheme="minorEastAsia"/>
          <w:sz w:val="24"/>
        </w:rPr>
      </w:pPr>
      <w:r w:rsidRPr="006C21EA">
        <w:rPr>
          <w:rFonts w:asciiTheme="minorEastAsia" w:eastAsiaTheme="minorEastAsia" w:hAnsiTheme="minorEastAsia" w:hint="eastAsia"/>
          <w:sz w:val="24"/>
        </w:rPr>
        <w:t>婺源绿茶生产、加工、销售的管理部门明确到县级部门（见3.1.3）；</w:t>
      </w:r>
    </w:p>
    <w:p w:rsidR="006C21EA" w:rsidRPr="006C21EA" w:rsidRDefault="006C21EA" w:rsidP="006C21EA">
      <w:pPr>
        <w:spacing w:line="360" w:lineRule="auto"/>
        <w:ind w:firstLineChars="200" w:firstLine="480"/>
        <w:rPr>
          <w:rFonts w:asciiTheme="minorEastAsia" w:eastAsiaTheme="minorEastAsia" w:hAnsiTheme="minorEastAsia"/>
          <w:sz w:val="24"/>
        </w:rPr>
      </w:pPr>
      <w:r w:rsidRPr="006C21EA">
        <w:rPr>
          <w:rFonts w:asciiTheme="minorEastAsia" w:eastAsiaTheme="minorEastAsia" w:hAnsiTheme="minorEastAsia" w:hint="eastAsia"/>
          <w:sz w:val="24"/>
        </w:rPr>
        <w:lastRenderedPageBreak/>
        <w:t>“文件控制”的条款增加了经营管理管理体系的要求（见3.2.2）；</w:t>
      </w:r>
    </w:p>
    <w:p w:rsidR="006C21EA" w:rsidRPr="006C21EA" w:rsidRDefault="006C21EA" w:rsidP="006C21EA">
      <w:pPr>
        <w:spacing w:line="360" w:lineRule="auto"/>
        <w:ind w:firstLineChars="200" w:firstLine="480"/>
        <w:rPr>
          <w:rFonts w:asciiTheme="minorEastAsia" w:eastAsiaTheme="minorEastAsia" w:hAnsiTheme="minorEastAsia"/>
          <w:sz w:val="24"/>
        </w:rPr>
      </w:pPr>
      <w:r w:rsidRPr="006C21EA">
        <w:rPr>
          <w:rFonts w:asciiTheme="minorEastAsia" w:eastAsiaTheme="minorEastAsia" w:hAnsiTheme="minorEastAsia" w:hint="eastAsia"/>
          <w:sz w:val="24"/>
        </w:rPr>
        <w:t xml:space="preserve"> 修改了相关文字的表述；</w:t>
      </w:r>
      <w:r w:rsidRPr="006C21EA">
        <w:rPr>
          <w:rFonts w:asciiTheme="minorEastAsia" w:eastAsiaTheme="minorEastAsia" w:hAnsiTheme="minorEastAsia"/>
          <w:sz w:val="24"/>
        </w:rPr>
        <w:t xml:space="preserve"> </w:t>
      </w:r>
    </w:p>
    <w:p w:rsidR="006C21EA" w:rsidRPr="006C21EA" w:rsidRDefault="006C21EA" w:rsidP="006C21EA">
      <w:pPr>
        <w:spacing w:line="360" w:lineRule="auto"/>
        <w:ind w:firstLineChars="200" w:firstLine="480"/>
        <w:rPr>
          <w:rFonts w:asciiTheme="minorEastAsia" w:eastAsiaTheme="minorEastAsia" w:hAnsiTheme="minorEastAsia"/>
          <w:sz w:val="24"/>
        </w:rPr>
      </w:pPr>
      <w:r w:rsidRPr="006C21EA">
        <w:rPr>
          <w:rFonts w:asciiTheme="minorEastAsia" w:eastAsiaTheme="minorEastAsia" w:hAnsiTheme="minorEastAsia" w:hint="eastAsia"/>
          <w:sz w:val="24"/>
        </w:rPr>
        <w:t>“记录的控制”部分将原06版中c)条款“施用堆肥”修改为“施用肥料”；增补销售、有机标识的使用管理、培训、内部检查等相关记录的控制内容（见3.2.7），删除了原06版中h)条款“标签及批次号的管理”。</w:t>
      </w:r>
    </w:p>
    <w:p w:rsidR="006C21EA" w:rsidRPr="006C21EA" w:rsidRDefault="00E600AA" w:rsidP="006C21E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6C21EA" w:rsidRPr="006C21EA">
        <w:rPr>
          <w:rFonts w:asciiTheme="minorEastAsia" w:eastAsiaTheme="minorEastAsia" w:hAnsiTheme="minorEastAsia" w:hint="eastAsia"/>
          <w:sz w:val="24"/>
        </w:rPr>
        <w:t>.增加“产品召回”部分</w:t>
      </w:r>
    </w:p>
    <w:p w:rsidR="006C21EA" w:rsidRPr="006C21EA" w:rsidRDefault="006C21EA" w:rsidP="006C21EA">
      <w:pPr>
        <w:spacing w:line="360" w:lineRule="auto"/>
        <w:ind w:firstLineChars="200" w:firstLine="480"/>
        <w:rPr>
          <w:rFonts w:asciiTheme="minorEastAsia" w:eastAsiaTheme="minorEastAsia" w:hAnsiTheme="minorEastAsia"/>
          <w:sz w:val="24"/>
        </w:rPr>
      </w:pPr>
      <w:r w:rsidRPr="006C21EA">
        <w:rPr>
          <w:rFonts w:asciiTheme="minorEastAsia" w:eastAsiaTheme="minorEastAsia" w:hAnsiTheme="minorEastAsia" w:hint="eastAsia"/>
          <w:sz w:val="24"/>
        </w:rPr>
        <w:t>将原06版中3.5“追溯体系”修改为“可追溯体系与产品召回”，增加了产品召回制度和处理客户投诉程序的相关要求（见3.5.2和3.5.3）。</w:t>
      </w:r>
    </w:p>
    <w:p w:rsidR="0041669C" w:rsidRPr="006C21EA" w:rsidRDefault="0041669C" w:rsidP="006C21EA">
      <w:pPr>
        <w:spacing w:line="360" w:lineRule="auto"/>
        <w:ind w:firstLineChars="200" w:firstLine="480"/>
        <w:rPr>
          <w:rFonts w:asciiTheme="minorEastAsia" w:eastAsiaTheme="minorEastAsia" w:hAnsiTheme="minorEastAsia"/>
          <w:sz w:val="24"/>
        </w:rPr>
      </w:pPr>
    </w:p>
    <w:sectPr w:rsidR="0041669C" w:rsidRPr="006C21EA" w:rsidSect="006C21EA">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35" w:rsidRDefault="00010A35" w:rsidP="006C21EA">
      <w:r>
        <w:separator/>
      </w:r>
    </w:p>
  </w:endnote>
  <w:endnote w:type="continuationSeparator" w:id="0">
    <w:p w:rsidR="00010A35" w:rsidRDefault="00010A35" w:rsidP="006C2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35" w:rsidRDefault="00010A35" w:rsidP="006C21EA">
      <w:r>
        <w:separator/>
      </w:r>
    </w:p>
  </w:footnote>
  <w:footnote w:type="continuationSeparator" w:id="0">
    <w:p w:rsidR="00010A35" w:rsidRDefault="00010A35" w:rsidP="006C2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FC47C"/>
    <w:multiLevelType w:val="singleLevel"/>
    <w:tmpl w:val="914FC47C"/>
    <w:lvl w:ilvl="0">
      <w:start w:val="2"/>
      <w:numFmt w:val="chineseCounting"/>
      <w:suff w:val="nothing"/>
      <w:lvlText w:val="%1、"/>
      <w:lvlJc w:val="left"/>
      <w:rPr>
        <w:rFonts w:hint="eastAsia"/>
      </w:rPr>
    </w:lvl>
  </w:abstractNum>
  <w:abstractNum w:abstractNumId="1">
    <w:nsid w:val="2C5917C3"/>
    <w:multiLevelType w:val="multilevel"/>
    <w:tmpl w:val="3E66319C"/>
    <w:lvl w:ilvl="0">
      <w:start w:val="1"/>
      <w:numFmt w:val="none"/>
      <w:pStyle w:val="a"/>
      <w:suff w:val="nothing"/>
      <w:lvlText w:val="%1——"/>
      <w:lvlJc w:val="left"/>
      <w:pPr>
        <w:ind w:left="408" w:hanging="408"/>
      </w:pPr>
      <w:rPr>
        <w:rFonts w:hint="eastAsia"/>
        <w:lang w:val="en-US"/>
      </w:rPr>
    </w:lvl>
    <w:lvl w:ilvl="1">
      <w:start w:val="1"/>
      <w:numFmt w:val="bullet"/>
      <w:pStyle w:val="a0"/>
      <w:lvlText w:val=""/>
      <w:lvlJc w:val="left"/>
      <w:pPr>
        <w:tabs>
          <w:tab w:val="num" w:pos="51"/>
        </w:tabs>
        <w:ind w:left="555" w:hanging="413"/>
      </w:pPr>
      <w:rPr>
        <w:rFonts w:ascii="Symbol" w:hAnsi="Symbol" w:hint="default"/>
        <w:color w:val="auto"/>
      </w:rPr>
    </w:lvl>
    <w:lvl w:ilvl="2">
      <w:start w:val="1"/>
      <w:numFmt w:val="bullet"/>
      <w:pStyle w:val="a1"/>
      <w:lvlText w:val=""/>
      <w:lvlJc w:val="left"/>
      <w:pPr>
        <w:tabs>
          <w:tab w:val="num" w:pos="969"/>
        </w:tabs>
        <w:ind w:left="969" w:hanging="414"/>
      </w:pPr>
      <w:rPr>
        <w:rFonts w:ascii="Symbol" w:hAnsi="Symbol" w:hint="default"/>
        <w:color w:val="auto"/>
      </w:rPr>
    </w:lvl>
    <w:lvl w:ilvl="3">
      <w:start w:val="1"/>
      <w:numFmt w:val="decimal"/>
      <w:lvlText w:val="%4."/>
      <w:lvlJc w:val="left"/>
      <w:pPr>
        <w:tabs>
          <w:tab w:val="num" w:pos="1362"/>
        </w:tabs>
        <w:ind w:left="1175" w:hanging="528"/>
      </w:pPr>
      <w:rPr>
        <w:rFonts w:hint="eastAsia"/>
      </w:rPr>
    </w:lvl>
    <w:lvl w:ilvl="4">
      <w:start w:val="1"/>
      <w:numFmt w:val="lowerLetter"/>
      <w:lvlText w:val="%5)"/>
      <w:lvlJc w:val="left"/>
      <w:pPr>
        <w:tabs>
          <w:tab w:val="num" w:pos="1674"/>
        </w:tabs>
        <w:ind w:left="1487" w:hanging="528"/>
      </w:pPr>
      <w:rPr>
        <w:rFonts w:hint="eastAsia"/>
      </w:rPr>
    </w:lvl>
    <w:lvl w:ilvl="5">
      <w:start w:val="1"/>
      <w:numFmt w:val="lowerRoman"/>
      <w:lvlText w:val="%6."/>
      <w:lvlJc w:val="right"/>
      <w:pPr>
        <w:tabs>
          <w:tab w:val="num" w:pos="1986"/>
        </w:tabs>
        <w:ind w:left="1799" w:hanging="528"/>
      </w:pPr>
      <w:rPr>
        <w:rFonts w:hint="eastAsia"/>
      </w:rPr>
    </w:lvl>
    <w:lvl w:ilvl="6">
      <w:start w:val="1"/>
      <w:numFmt w:val="decimal"/>
      <w:lvlText w:val="%7."/>
      <w:lvlJc w:val="left"/>
      <w:pPr>
        <w:tabs>
          <w:tab w:val="num" w:pos="2298"/>
        </w:tabs>
        <w:ind w:left="2111" w:hanging="528"/>
      </w:pPr>
      <w:rPr>
        <w:rFonts w:hint="eastAsia"/>
      </w:rPr>
    </w:lvl>
    <w:lvl w:ilvl="7">
      <w:start w:val="1"/>
      <w:numFmt w:val="lowerLetter"/>
      <w:lvlText w:val="%8)"/>
      <w:lvlJc w:val="left"/>
      <w:pPr>
        <w:tabs>
          <w:tab w:val="num" w:pos="2610"/>
        </w:tabs>
        <w:ind w:left="2423" w:hanging="528"/>
      </w:pPr>
      <w:rPr>
        <w:rFonts w:hint="eastAsia"/>
      </w:rPr>
    </w:lvl>
    <w:lvl w:ilvl="8">
      <w:start w:val="1"/>
      <w:numFmt w:val="lowerRoman"/>
      <w:lvlText w:val="%9."/>
      <w:lvlJc w:val="right"/>
      <w:pPr>
        <w:tabs>
          <w:tab w:val="num" w:pos="2922"/>
        </w:tabs>
        <w:ind w:left="2735" w:hanging="528"/>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B87046"/>
    <w:rsid w:val="00010A35"/>
    <w:rsid w:val="000D18A3"/>
    <w:rsid w:val="0041669C"/>
    <w:rsid w:val="006C21EA"/>
    <w:rsid w:val="006F5E72"/>
    <w:rsid w:val="007C0558"/>
    <w:rsid w:val="007C6EE7"/>
    <w:rsid w:val="009E7960"/>
    <w:rsid w:val="00AE0E16"/>
    <w:rsid w:val="00B052B6"/>
    <w:rsid w:val="00CF67EB"/>
    <w:rsid w:val="00E600AA"/>
    <w:rsid w:val="02B87046"/>
    <w:rsid w:val="390A5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1669C"/>
    <w:pPr>
      <w:widowControl w:val="0"/>
      <w:jc w:val="both"/>
    </w:pPr>
    <w:rPr>
      <w:rFonts w:ascii="Calibri" w:eastAsia="宋体" w:hAnsi="Calibri"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rsid w:val="006C2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6C21EA"/>
    <w:rPr>
      <w:rFonts w:ascii="Calibri" w:eastAsia="宋体" w:hAnsi="Calibri" w:cs="Times New Roman"/>
      <w:kern w:val="2"/>
      <w:sz w:val="18"/>
      <w:szCs w:val="18"/>
    </w:rPr>
  </w:style>
  <w:style w:type="paragraph" w:styleId="a7">
    <w:name w:val="footer"/>
    <w:basedOn w:val="a2"/>
    <w:link w:val="Char0"/>
    <w:rsid w:val="006C21EA"/>
    <w:pPr>
      <w:tabs>
        <w:tab w:val="center" w:pos="4153"/>
        <w:tab w:val="right" w:pos="8306"/>
      </w:tabs>
      <w:snapToGrid w:val="0"/>
      <w:jc w:val="left"/>
    </w:pPr>
    <w:rPr>
      <w:sz w:val="18"/>
      <w:szCs w:val="18"/>
    </w:rPr>
  </w:style>
  <w:style w:type="character" w:customStyle="1" w:styleId="Char0">
    <w:name w:val="页脚 Char"/>
    <w:basedOn w:val="a3"/>
    <w:link w:val="a7"/>
    <w:rsid w:val="006C21EA"/>
    <w:rPr>
      <w:rFonts w:ascii="Calibri" w:eastAsia="宋体" w:hAnsi="Calibri" w:cs="Times New Roman"/>
      <w:kern w:val="2"/>
      <w:sz w:val="18"/>
      <w:szCs w:val="18"/>
    </w:rPr>
  </w:style>
  <w:style w:type="paragraph" w:customStyle="1" w:styleId="a8">
    <w:name w:val="段"/>
    <w:link w:val="Char1"/>
    <w:rsid w:val="006C21EA"/>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1">
    <w:name w:val="段 Char"/>
    <w:basedOn w:val="a3"/>
    <w:link w:val="a8"/>
    <w:rsid w:val="006C21EA"/>
    <w:rPr>
      <w:rFonts w:ascii="宋体" w:eastAsia="宋体" w:hAnsi="Times New Roman" w:cs="Times New Roman"/>
      <w:noProof/>
      <w:sz w:val="21"/>
    </w:rPr>
  </w:style>
  <w:style w:type="paragraph" w:customStyle="1" w:styleId="a">
    <w:name w:val="列项——（一级）"/>
    <w:rsid w:val="00AE0E16"/>
    <w:pPr>
      <w:widowControl w:val="0"/>
      <w:numPr>
        <w:numId w:val="2"/>
      </w:numPr>
      <w:ind w:left="833"/>
      <w:jc w:val="both"/>
    </w:pPr>
    <w:rPr>
      <w:rFonts w:ascii="宋体" w:eastAsia="宋体" w:hAnsi="Times New Roman" w:cs="Times New Roman"/>
      <w:sz w:val="21"/>
    </w:rPr>
  </w:style>
  <w:style w:type="paragraph" w:customStyle="1" w:styleId="a0">
    <w:name w:val="列项●（二级）"/>
    <w:rsid w:val="00AE0E16"/>
    <w:pPr>
      <w:numPr>
        <w:ilvl w:val="1"/>
        <w:numId w:val="2"/>
      </w:numPr>
      <w:tabs>
        <w:tab w:val="left" w:pos="840"/>
      </w:tabs>
      <w:jc w:val="both"/>
    </w:pPr>
    <w:rPr>
      <w:rFonts w:ascii="宋体" w:eastAsia="宋体" w:hAnsi="Times New Roman" w:cs="Times New Roman"/>
      <w:sz w:val="21"/>
    </w:rPr>
  </w:style>
  <w:style w:type="paragraph" w:customStyle="1" w:styleId="a1">
    <w:name w:val="列项◆（三级）"/>
    <w:basedOn w:val="a2"/>
    <w:rsid w:val="00AE0E16"/>
    <w:pPr>
      <w:numPr>
        <w:ilvl w:val="2"/>
        <w:numId w:val="2"/>
      </w:numPr>
    </w:pPr>
    <w:rPr>
      <w:rFonts w:ascii="宋体" w:hAnsi="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278</Words>
  <Characters>1585</Characters>
  <Application>Microsoft Office Word</Application>
  <DocSecurity>0</DocSecurity>
  <Lines>13</Lines>
  <Paragraphs>3</Paragraphs>
  <ScaleCrop>false</ScaleCrop>
  <Company>婺源县茶业局</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5</cp:revision>
  <dcterms:created xsi:type="dcterms:W3CDTF">2018-02-08T07:38:00Z</dcterms:created>
  <dcterms:modified xsi:type="dcterms:W3CDTF">2018-04-11T09:04:00Z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