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06" w:rsidRDefault="005A3F1D" w:rsidP="003066A3">
      <w:pPr>
        <w:widowControl/>
        <w:shd w:val="clear" w:color="auto" w:fill="FFFFFF"/>
        <w:spacing w:line="360" w:lineRule="auto"/>
        <w:ind w:firstLineChars="450" w:firstLine="1265"/>
        <w:rPr>
          <w:rFonts w:asciiTheme="minorEastAsia" w:eastAsiaTheme="minorEastAsia" w:hAnsiTheme="minorEastAsia" w:cstheme="minorEastAsia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28"/>
          <w:szCs w:val="28"/>
        </w:rPr>
        <w:t>藠头与一季稻连作模式</w:t>
      </w:r>
      <w:r w:rsidR="002E38B4">
        <w:rPr>
          <w:rFonts w:asciiTheme="minorEastAsia" w:eastAsiaTheme="minorEastAsia" w:hAnsiTheme="minorEastAsia" w:cstheme="minorEastAsia" w:hint="eastAsia"/>
          <w:b/>
          <w:bCs/>
          <w:color w:val="000000"/>
          <w:sz w:val="28"/>
          <w:szCs w:val="28"/>
        </w:rPr>
        <w:t>高产高效生产技术规程</w:t>
      </w:r>
    </w:p>
    <w:p w:rsidR="00357606" w:rsidRDefault="002E38B4" w:rsidP="005A3F1D">
      <w:pPr>
        <w:widowControl/>
        <w:shd w:val="clear" w:color="auto" w:fill="FFFFFF"/>
        <w:spacing w:line="360" w:lineRule="auto"/>
        <w:ind w:firstLineChars="1150" w:firstLine="3233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起草编制说明</w:t>
      </w:r>
    </w:p>
    <w:p w:rsidR="00357606" w:rsidRDefault="002E38B4">
      <w:pPr>
        <w:pStyle w:val="a6"/>
        <w:widowControl/>
        <w:numPr>
          <w:ilvl w:val="0"/>
          <w:numId w:val="1"/>
        </w:numPr>
        <w:shd w:val="clear" w:color="auto" w:fill="FFFFFF"/>
        <w:spacing w:line="360" w:lineRule="auto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制定标准任务的提出</w:t>
      </w:r>
    </w:p>
    <w:p w:rsidR="00357606" w:rsidRDefault="002E38B4">
      <w:pPr>
        <w:pStyle w:val="a6"/>
        <w:widowControl/>
        <w:shd w:val="clear" w:color="auto" w:fill="FFFFFF"/>
        <w:spacing w:line="360" w:lineRule="auto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</w:rPr>
        <w:t>2015年至2018年期间，南昌市农业科学院承担了江西省农业科技协同创新专项“江西现代农业转型升级高效种式研究”</w:t>
      </w:r>
      <w:r w:rsidR="005A3F1D">
        <w:rPr>
          <w:rFonts w:asciiTheme="minorEastAsia" w:eastAsiaTheme="minorEastAsia" w:hAnsiTheme="minorEastAsia" w:cstheme="minorEastAsia" w:hint="eastAsia"/>
          <w:color w:val="333333"/>
          <w:sz w:val="28"/>
          <w:szCs w:val="28"/>
        </w:rPr>
        <w:t>子</w:t>
      </w: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</w:rPr>
        <w:t>课题-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赣抚平原高效种植(种养）模式技术集成研究与示范，提出水田高效种植模式或高效种养模式，制定相关</w:t>
      </w:r>
      <w:r w:rsidR="005A3F1D">
        <w:rPr>
          <w:rFonts w:asciiTheme="minorEastAsia" w:eastAsiaTheme="minorEastAsia" w:hAnsiTheme="minorEastAsia" w:cstheme="minorEastAsia" w:hint="eastAsia"/>
          <w:sz w:val="28"/>
          <w:szCs w:val="28"/>
        </w:rPr>
        <w:t>标准并加以推广应用，促进现代农业转型升级是本课题的重要目标。子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课题实施期间，课题组开展了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藠头与一季稻</w:t>
      </w:r>
      <w:r w:rsidR="005A3F1D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连作模式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高产高效生产关键技术研究，建立了多点示范，完成了相关技术总结和论文的发表，其中南昌市红谷滩生米镇核心示范区7.45公顷的藠头产量以2736.5kg/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666.7m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  <w:vertAlign w:val="superscript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,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一季稻以653.5 kg/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666.7m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  <w:vertAlign w:val="superscript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通过专家测产。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调研、试验、示范结果表明：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藠头与一季稻</w:t>
      </w:r>
      <w:r w:rsidR="005A3F1D">
        <w:rPr>
          <w:rFonts w:asciiTheme="minorEastAsia" w:eastAsiaTheme="minorEastAsia" w:hAnsiTheme="minorEastAsia" w:cstheme="minorEastAsia" w:hint="eastAsia"/>
          <w:sz w:val="28"/>
          <w:szCs w:val="28"/>
        </w:rPr>
        <w:t>连作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是</w:t>
      </w:r>
      <w:r w:rsidR="00431871" w:rsidRPr="00156DC4">
        <w:rPr>
          <w:rFonts w:asciiTheme="minorEastAsia" w:eastAsiaTheme="minorEastAsia" w:hAnsiTheme="minorEastAsia" w:hint="eastAsia"/>
          <w:sz w:val="28"/>
          <w:szCs w:val="28"/>
        </w:rPr>
        <w:t>适合江西省一季稻稻作区和城郊稻田</w:t>
      </w:r>
      <w:r w:rsidR="00431871">
        <w:rPr>
          <w:rFonts w:asciiTheme="minorEastAsia" w:eastAsiaTheme="minorEastAsia" w:hAnsiTheme="minorEastAsia" w:hint="eastAsia"/>
          <w:sz w:val="28"/>
          <w:szCs w:val="28"/>
        </w:rPr>
        <w:t>应用</w:t>
      </w:r>
      <w:r w:rsidR="005A3F1D"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促进农业生产方式转型升级的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水旱轮作高产高效的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种植制度。为此，我们提出并制定该规程，旨在加大推广应用。</w:t>
      </w:r>
    </w:p>
    <w:p w:rsidR="00357606" w:rsidRDefault="002E38B4">
      <w:pPr>
        <w:pStyle w:val="a6"/>
        <w:widowControl/>
        <w:shd w:val="clear" w:color="auto" w:fill="FFFFFF"/>
        <w:spacing w:line="360" w:lineRule="auto"/>
        <w:ind w:firstLine="560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二、制定标准的必要性</w:t>
      </w:r>
    </w:p>
    <w:p w:rsidR="00357606" w:rsidRDefault="002E38B4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theme="minorEastAsia"/>
          <w:color w:val="3E3E3E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南昌市生米</w:t>
      </w: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</w:rPr>
        <w:t>镇是我国最大的藠头生产基地，为“中国藠头之乡”。生米藠头因其色白无污染，肉脆爽口，个大匀称，具有杀菌、健胃、消食、除腻等功能，深受国内外消费者青睐。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多年来，藠头产区由于旱地种植藠头连作 、重茬等因素的影响 ,病虫害日趋严重 ,防治难度加大，成本不断增加，严重影响到藠头产量、效益的提高和品质的提升。另一方面，近年来，粮食生产比较效益低。</w:t>
      </w:r>
      <w:r>
        <w:rPr>
          <w:rFonts w:asciiTheme="minorEastAsia" w:eastAsiaTheme="minorEastAsia" w:hAnsiTheme="minorEastAsia" w:cstheme="minorEastAsia" w:hint="eastAsia"/>
          <w:color w:val="3E3E3E"/>
          <w:sz w:val="28"/>
          <w:szCs w:val="28"/>
        </w:rPr>
        <w:t>当前和今后一个时期，如何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大力推广应用</w:t>
      </w:r>
      <w:r>
        <w:rPr>
          <w:rFonts w:asciiTheme="minorEastAsia" w:eastAsiaTheme="minorEastAsia" w:hAnsiTheme="minorEastAsia" w:cstheme="minorEastAsia" w:hint="eastAsia"/>
          <w:color w:val="333333"/>
          <w:sz w:val="28"/>
          <w:szCs w:val="28"/>
        </w:rPr>
        <w:t>以突出当地农业产业特色,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推进农业结构进一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lastRenderedPageBreak/>
        <w:t>步调优，提高农业质量效益和竞争力，促进农民收入持续较快增长的高产高效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农业发展方式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及其配套技术乃是</w:t>
      </w:r>
      <w:r>
        <w:rPr>
          <w:rFonts w:asciiTheme="minorEastAsia" w:eastAsiaTheme="minorEastAsia" w:hAnsiTheme="minorEastAsia" w:cstheme="minorEastAsia" w:hint="eastAsia"/>
          <w:color w:val="3E3E3E"/>
          <w:sz w:val="28"/>
          <w:szCs w:val="28"/>
        </w:rPr>
        <w:t>推进现代农业重大任务。</w:t>
      </w:r>
    </w:p>
    <w:p w:rsidR="00357606" w:rsidRDefault="002E38B4">
      <w:pPr>
        <w:spacing w:line="360" w:lineRule="auto"/>
        <w:ind w:firstLine="57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藠头与一季稻</w:t>
      </w:r>
      <w:r w:rsidR="005A3F1D">
        <w:rPr>
          <w:rFonts w:asciiTheme="minorEastAsia" w:eastAsiaTheme="minorEastAsia" w:hAnsiTheme="minorEastAsia" w:cstheme="minorEastAsia" w:hint="eastAsia"/>
          <w:sz w:val="28"/>
          <w:szCs w:val="28"/>
        </w:rPr>
        <w:t>连作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主要优点有：1.种植双季稻，灌水次数多，该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种植制度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可减少灌水量，降低耕地灌溉成本；2.旱</w:t>
      </w:r>
      <w:r w:rsidR="00BD6DAC">
        <w:rPr>
          <w:rFonts w:asciiTheme="minorEastAsia" w:eastAsiaTheme="minorEastAsia" w:hAnsiTheme="minorEastAsia" w:cstheme="minorEastAsia" w:hint="eastAsia"/>
          <w:sz w:val="28"/>
          <w:szCs w:val="28"/>
        </w:rPr>
        <w:t>地藠头长期连作，生理障碍及土传病害严重，且出苗慢，不整齐。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藠头与水稻</w:t>
      </w:r>
      <w:r w:rsidR="009162CA">
        <w:rPr>
          <w:rFonts w:asciiTheme="minorEastAsia" w:eastAsiaTheme="minorEastAsia" w:hAnsiTheme="minorEastAsia" w:cstheme="minorEastAsia" w:hint="eastAsia"/>
          <w:sz w:val="28"/>
          <w:szCs w:val="28"/>
        </w:rPr>
        <w:t>连作，实现了</w:t>
      </w:r>
      <w:r w:rsidR="00BD6DAC">
        <w:rPr>
          <w:rFonts w:asciiTheme="minorEastAsia" w:eastAsiaTheme="minorEastAsia" w:hAnsiTheme="minorEastAsia" w:cstheme="minorEastAsia" w:hint="eastAsia"/>
          <w:sz w:val="28"/>
          <w:szCs w:val="28"/>
        </w:rPr>
        <w:t>合理的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水旱轮作</w:t>
      </w:r>
      <w:r w:rsidR="009162CA">
        <w:rPr>
          <w:rFonts w:asciiTheme="minorEastAsia" w:eastAsiaTheme="minorEastAsia" w:hAnsiTheme="minorEastAsia" w:cstheme="minorEastAsia" w:hint="eastAsia"/>
          <w:sz w:val="28"/>
          <w:szCs w:val="28"/>
        </w:rPr>
        <w:t>制度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>
        <w:rPr>
          <w:rStyle w:val="Char2"/>
          <w:rFonts w:asciiTheme="minorEastAsia" w:eastAsiaTheme="minorEastAsia" w:hAnsiTheme="minorEastAsia" w:cstheme="minorEastAsia" w:hint="eastAsia"/>
          <w:sz w:val="28"/>
        </w:rPr>
        <w:t>改善了土壤理化性状，克服了</w:t>
      </w:r>
      <w:r w:rsidR="009162CA">
        <w:rPr>
          <w:rStyle w:val="Char2"/>
          <w:rFonts w:asciiTheme="minorEastAsia" w:eastAsiaTheme="minorEastAsia" w:hAnsiTheme="minorEastAsia" w:cstheme="minorEastAsia" w:hint="eastAsia"/>
          <w:sz w:val="28"/>
        </w:rPr>
        <w:t>旱地藠头</w:t>
      </w:r>
      <w:r>
        <w:rPr>
          <w:rStyle w:val="Char2"/>
          <w:rFonts w:asciiTheme="minorEastAsia" w:eastAsiaTheme="minorEastAsia" w:hAnsiTheme="minorEastAsia" w:cstheme="minorEastAsia" w:hint="eastAsia"/>
          <w:sz w:val="28"/>
        </w:rPr>
        <w:t>连作</w:t>
      </w:r>
      <w:r w:rsidR="009162CA">
        <w:rPr>
          <w:rStyle w:val="Char2"/>
          <w:rFonts w:asciiTheme="minorEastAsia" w:eastAsiaTheme="minorEastAsia" w:hAnsiTheme="minorEastAsia" w:cstheme="minorEastAsia" w:hint="eastAsia"/>
          <w:sz w:val="28"/>
        </w:rPr>
        <w:t>生产导致的生理</w:t>
      </w:r>
      <w:r>
        <w:rPr>
          <w:rStyle w:val="Char2"/>
          <w:rFonts w:asciiTheme="minorEastAsia" w:eastAsiaTheme="minorEastAsia" w:hAnsiTheme="minorEastAsia" w:cstheme="minorEastAsia" w:hint="eastAsia"/>
          <w:sz w:val="28"/>
        </w:rPr>
        <w:t>障碍及土传病害</w:t>
      </w:r>
      <w:r w:rsidR="009162CA">
        <w:rPr>
          <w:rStyle w:val="Char2"/>
          <w:rFonts w:asciiTheme="minorEastAsia" w:eastAsiaTheme="minorEastAsia" w:hAnsiTheme="minorEastAsia" w:cstheme="minorEastAsia" w:hint="eastAsia"/>
          <w:sz w:val="28"/>
        </w:rPr>
        <w:t>影响</w:t>
      </w:r>
      <w:r w:rsidR="00BD6DAC">
        <w:rPr>
          <w:rStyle w:val="Char2"/>
          <w:rFonts w:asciiTheme="minorEastAsia" w:eastAsiaTheme="minorEastAsia" w:hAnsiTheme="minorEastAsia" w:cstheme="minorEastAsia" w:hint="eastAsia"/>
          <w:sz w:val="28"/>
        </w:rPr>
        <w:t>，减少了农药、化肥的投入，</w:t>
      </w:r>
      <w:r>
        <w:rPr>
          <w:rStyle w:val="Char2"/>
          <w:rFonts w:asciiTheme="minorEastAsia" w:eastAsiaTheme="minorEastAsia" w:hAnsiTheme="minorEastAsia" w:cstheme="minorEastAsia" w:hint="eastAsia"/>
          <w:sz w:val="28"/>
        </w:rPr>
        <w:t>提高肥料利用率和地力；3.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一季稻后种植藠头，土壤含水量比旱地高，比较湿润，藠头出苗较快，而且整齐，水稻、藠头均可获得高产产量；4.提高稻田土地利用率和光温资源利用率。</w:t>
      </w:r>
    </w:p>
    <w:p w:rsidR="00357606" w:rsidRDefault="002E38B4">
      <w:pPr>
        <w:spacing w:line="360" w:lineRule="auto"/>
        <w:ind w:firstLine="570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综上所述，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藠头与一季稻</w:t>
      </w:r>
      <w:r w:rsidR="00BC60F9">
        <w:rPr>
          <w:rFonts w:asciiTheme="minorEastAsia" w:eastAsiaTheme="minorEastAsia" w:hAnsiTheme="minorEastAsia" w:cstheme="minorEastAsia" w:hint="eastAsia"/>
          <w:sz w:val="28"/>
          <w:szCs w:val="28"/>
        </w:rPr>
        <w:t>连作模式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的应用有利于提高资源利用、提高藠头和水稻产量，降低生产成本，提高经济效益，促进农民增产增收，改善稻田条件，提高地力。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藠头与一季稻</w:t>
      </w:r>
      <w:r w:rsidR="00BC60F9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连作模式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高产高效生产技术规程的制定，意义重大，十分必要。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他的通过、发布，将为江西省大面积推广应用提供指导，产生显著经济、社会、生态效益。</w:t>
      </w:r>
    </w:p>
    <w:p w:rsidR="00357606" w:rsidRDefault="002E38B4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三、标准的起草过程</w:t>
      </w:r>
    </w:p>
    <w:p w:rsidR="00357606" w:rsidRDefault="00BC60F9">
      <w:pPr>
        <w:pStyle w:val="1"/>
        <w:spacing w:line="360" w:lineRule="auto"/>
        <w:ind w:rightChars="20" w:right="42" w:firstLineChars="200" w:firstLine="56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藠头与一季稻连作模式</w:t>
      </w:r>
      <w:r w:rsidR="002E38B4">
        <w:rPr>
          <w:rFonts w:asciiTheme="minorEastAsia" w:hAnsiTheme="minorEastAsia" w:cstheme="minorEastAsia" w:hint="eastAsia"/>
          <w:color w:val="000000"/>
          <w:sz w:val="28"/>
          <w:szCs w:val="28"/>
        </w:rPr>
        <w:t>高产高效生产技术规程</w:t>
      </w:r>
      <w:r w:rsidR="002E38B4"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是根据调研、试验、示范结果，组装现有技术而拟定。规程拟定后，应用于生产，根据生产实际、征求专家意见，经反复讨论、多次修改后形成了规程征求意见稿。根据有关部门、函审专家意见，经汇总、归纳，再次对征求意见稿进行修改完善，形成此规程。为此，规程的内容和形式更为规范、科学, 规程的实用性和可操作性强。</w:t>
      </w:r>
    </w:p>
    <w:p w:rsidR="00357606" w:rsidRDefault="002E38B4">
      <w:pPr>
        <w:pStyle w:val="1"/>
        <w:spacing w:line="360" w:lineRule="auto"/>
        <w:ind w:rightChars="20" w:right="42" w:firstLineChars="200" w:firstLine="56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lastRenderedPageBreak/>
        <w:t>四、制定标准的依据</w:t>
      </w:r>
    </w:p>
    <w:p w:rsidR="00357606" w:rsidRDefault="002E38B4">
      <w:pPr>
        <w:pStyle w:val="1"/>
        <w:spacing w:line="360" w:lineRule="auto"/>
        <w:ind w:rightChars="20" w:right="42" w:firstLineChars="200" w:firstLine="56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本规程的拟定以课题研究的成果、示范结果为依据，拟定的规程应用于生产，结合多点考察经验总结及相关种植专家意见及时修订</w:t>
      </w:r>
      <w:r w:rsidR="00C25EF1"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行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成</w:t>
      </w:r>
      <w:r w:rsidR="00C25EF1"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的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地方标准建议书。本标准立项后，以函审方式广泛集专家意见，起草成员再次修订</w:t>
      </w:r>
      <w:r w:rsidR="00C25EF1"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而成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。在标准制定过程中严格按照《农业部（行业）标准的计划编制、制定和审查管理办法》、《标准化工作导则》等有关规定开展起草工作。</w:t>
      </w:r>
    </w:p>
    <w:p w:rsidR="00357606" w:rsidRDefault="002E38B4">
      <w:pPr>
        <w:pStyle w:val="1"/>
        <w:spacing w:line="360" w:lineRule="auto"/>
        <w:ind w:rightChars="20" w:right="42" w:firstLineChars="200" w:firstLine="56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五、标准主要内容的说明</w:t>
      </w:r>
    </w:p>
    <w:p w:rsidR="00357606" w:rsidRDefault="002E38B4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本标准涵盖了</w:t>
      </w:r>
      <w:r w:rsidR="00BC60F9">
        <w:rPr>
          <w:rFonts w:asciiTheme="minorEastAsia" w:eastAsiaTheme="minorEastAsia" w:hAnsiTheme="minorEastAsia" w:cstheme="minorEastAsia" w:hint="eastAsia"/>
          <w:sz w:val="28"/>
          <w:szCs w:val="28"/>
        </w:rPr>
        <w:t>藠头与一季稻连作模式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定义、适宜范围、规范性引用文件、产地环境、产量指标，藠头栽培管理、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一季稻栽培</w:t>
      </w:r>
      <w:r w:rsidR="00C25EF1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生产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管理技术。</w:t>
      </w:r>
    </w:p>
    <w:p w:rsidR="00357606" w:rsidRDefault="002E38B4">
      <w:pPr>
        <w:pStyle w:val="a8"/>
        <w:spacing w:line="360" w:lineRule="auto"/>
        <w:ind w:left="700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六、</w:t>
      </w:r>
      <w:r>
        <w:rPr>
          <w:rFonts w:asciiTheme="minorEastAsia" w:hAnsiTheme="minorEastAsia" w:cstheme="minorEastAsia" w:hint="eastAsia"/>
          <w:sz w:val="28"/>
          <w:szCs w:val="28"/>
        </w:rPr>
        <w:t>结束语</w:t>
      </w:r>
    </w:p>
    <w:p w:rsidR="00357606" w:rsidRDefault="002E38B4">
      <w:pPr>
        <w:pStyle w:val="a8"/>
        <w:spacing w:line="360" w:lineRule="auto"/>
        <w:ind w:firstLineChars="250" w:firstLine="7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本标准的制定以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调研、试验、示范结果为依据，着眼于高产高效化生产，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达到促进农业生产方式转变，农民持续增收，生态系统明显改善的目的。</w:t>
      </w:r>
    </w:p>
    <w:p w:rsidR="00357606" w:rsidRDefault="002E38B4">
      <w:pPr>
        <w:spacing w:line="360" w:lineRule="auto"/>
        <w:ind w:firstLineChars="250" w:firstLine="70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本标准制订过程中，得到了众多人士的帮助和支持。因起草编制组水平有限，所提供的送审稿存在不妥甚至谬误之处，得到了专家评委批评指正，在此，起草编制组表示衷心感谢！同时，也恳请专家评委对修改后的报批稿继续指正，以期制定的标准更好。</w:t>
      </w:r>
    </w:p>
    <w:p w:rsidR="00357606" w:rsidRDefault="002E38B4">
      <w:pPr>
        <w:spacing w:line="360" w:lineRule="auto"/>
        <w:ind w:firstLineChars="250" w:firstLine="70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标准起草组：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程春明</w:t>
      </w:r>
      <w:r>
        <w:rPr>
          <w:rFonts w:ascii="宋体" w:hAnsi="宋体" w:cs="宋体" w:hint="eastAsia"/>
          <w:color w:val="000000"/>
          <w:kern w:val="0"/>
          <w:sz w:val="28"/>
          <w:szCs w:val="28"/>
          <w:vertAlign w:val="superscript"/>
        </w:rPr>
        <w:t>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刘宗发 周乐明</w:t>
      </w:r>
      <w:r>
        <w:rPr>
          <w:rFonts w:ascii="宋体" w:hAnsi="宋体" w:cs="宋体" w:hint="eastAsia"/>
          <w:color w:val="000000"/>
          <w:kern w:val="0"/>
          <w:sz w:val="28"/>
          <w:vertAlign w:val="superscript"/>
        </w:rPr>
        <w:t>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胡金和 王萍 王苏影 曾细华 熊青云  祝飞</w:t>
      </w:r>
    </w:p>
    <w:p w:rsidR="00357606" w:rsidRDefault="002E38B4">
      <w:pPr>
        <w:spacing w:line="360" w:lineRule="auto"/>
        <w:ind w:firstLineChars="1050" w:firstLine="2940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二〇一八年二月二十三日</w:t>
      </w:r>
      <w:bookmarkStart w:id="0" w:name="_GoBack"/>
      <w:bookmarkEnd w:id="0"/>
    </w:p>
    <w:sectPr w:rsidR="00357606" w:rsidSect="00357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1D" w:rsidRDefault="00CF581D" w:rsidP="005A3F1D">
      <w:r>
        <w:separator/>
      </w:r>
    </w:p>
  </w:endnote>
  <w:endnote w:type="continuationSeparator" w:id="0">
    <w:p w:rsidR="00CF581D" w:rsidRDefault="00CF581D" w:rsidP="005A3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1D" w:rsidRDefault="00CF581D" w:rsidP="005A3F1D">
      <w:r>
        <w:separator/>
      </w:r>
    </w:p>
  </w:footnote>
  <w:footnote w:type="continuationSeparator" w:id="0">
    <w:p w:rsidR="00CF581D" w:rsidRDefault="00CF581D" w:rsidP="005A3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C2E"/>
    <w:multiLevelType w:val="singleLevel"/>
    <w:tmpl w:val="21091C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926"/>
    <w:rsid w:val="000F788D"/>
    <w:rsid w:val="001B265E"/>
    <w:rsid w:val="0022346E"/>
    <w:rsid w:val="0028019E"/>
    <w:rsid w:val="002E38B4"/>
    <w:rsid w:val="003066A3"/>
    <w:rsid w:val="00357606"/>
    <w:rsid w:val="003E72D1"/>
    <w:rsid w:val="00431871"/>
    <w:rsid w:val="004F757D"/>
    <w:rsid w:val="005579EB"/>
    <w:rsid w:val="00580465"/>
    <w:rsid w:val="005A3F1D"/>
    <w:rsid w:val="005B7240"/>
    <w:rsid w:val="005F2DEF"/>
    <w:rsid w:val="00627213"/>
    <w:rsid w:val="0062733B"/>
    <w:rsid w:val="006504FC"/>
    <w:rsid w:val="00687926"/>
    <w:rsid w:val="006D3FF3"/>
    <w:rsid w:val="007157E8"/>
    <w:rsid w:val="007D7F82"/>
    <w:rsid w:val="007E3C88"/>
    <w:rsid w:val="007F52C4"/>
    <w:rsid w:val="008334AF"/>
    <w:rsid w:val="00897FBF"/>
    <w:rsid w:val="008A0C7F"/>
    <w:rsid w:val="008E6CE8"/>
    <w:rsid w:val="009162CA"/>
    <w:rsid w:val="009B5D34"/>
    <w:rsid w:val="009D72E7"/>
    <w:rsid w:val="009E4960"/>
    <w:rsid w:val="009E6D2B"/>
    <w:rsid w:val="00A16378"/>
    <w:rsid w:val="00A16CDC"/>
    <w:rsid w:val="00A76FF1"/>
    <w:rsid w:val="00AA05A0"/>
    <w:rsid w:val="00BC60F9"/>
    <w:rsid w:val="00BD6DAC"/>
    <w:rsid w:val="00C00397"/>
    <w:rsid w:val="00C25EF1"/>
    <w:rsid w:val="00C720AB"/>
    <w:rsid w:val="00CF581D"/>
    <w:rsid w:val="00D11C8F"/>
    <w:rsid w:val="00D21C45"/>
    <w:rsid w:val="00D86ED3"/>
    <w:rsid w:val="00D9463D"/>
    <w:rsid w:val="00D9546B"/>
    <w:rsid w:val="00DE2CD7"/>
    <w:rsid w:val="00E40903"/>
    <w:rsid w:val="00E45C99"/>
    <w:rsid w:val="00E61069"/>
    <w:rsid w:val="00EA6F98"/>
    <w:rsid w:val="00EB5D38"/>
    <w:rsid w:val="02C365CC"/>
    <w:rsid w:val="0E3E5C77"/>
    <w:rsid w:val="11916B98"/>
    <w:rsid w:val="12651AC9"/>
    <w:rsid w:val="1AE32181"/>
    <w:rsid w:val="222449B5"/>
    <w:rsid w:val="2ACB1463"/>
    <w:rsid w:val="372E454F"/>
    <w:rsid w:val="38BD4690"/>
    <w:rsid w:val="38E86025"/>
    <w:rsid w:val="53170D2C"/>
    <w:rsid w:val="56275170"/>
    <w:rsid w:val="58123555"/>
    <w:rsid w:val="5FD13677"/>
    <w:rsid w:val="6C78156E"/>
    <w:rsid w:val="7EC2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0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357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357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357606"/>
    <w:rPr>
      <w:color w:val="CC0000"/>
    </w:rPr>
  </w:style>
  <w:style w:type="paragraph" w:styleId="a6">
    <w:name w:val="List Paragraph"/>
    <w:basedOn w:val="a"/>
    <w:uiPriority w:val="34"/>
    <w:qFormat/>
    <w:rsid w:val="00357606"/>
    <w:pPr>
      <w:ind w:firstLineChars="200" w:firstLine="420"/>
    </w:pPr>
  </w:style>
  <w:style w:type="character" w:customStyle="1" w:styleId="Char0">
    <w:name w:val="页脚 Char"/>
    <w:basedOn w:val="a0"/>
    <w:link w:val="a3"/>
    <w:rsid w:val="00357606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57606"/>
    <w:rPr>
      <w:rFonts w:ascii="Calibri" w:eastAsia="宋体" w:hAnsi="Calibri" w:cs="Times New Roman"/>
      <w:sz w:val="18"/>
      <w:szCs w:val="18"/>
    </w:rPr>
  </w:style>
  <w:style w:type="character" w:customStyle="1" w:styleId="Char2">
    <w:name w:val="节节节名 Char"/>
    <w:basedOn w:val="a0"/>
    <w:link w:val="a7"/>
    <w:qFormat/>
    <w:rsid w:val="00357606"/>
    <w:rPr>
      <w:rFonts w:hAnsi="宋体"/>
      <w:szCs w:val="28"/>
    </w:rPr>
  </w:style>
  <w:style w:type="paragraph" w:customStyle="1" w:styleId="a7">
    <w:name w:val="节节节名"/>
    <w:basedOn w:val="a"/>
    <w:link w:val="Char2"/>
    <w:qFormat/>
    <w:rsid w:val="00357606"/>
    <w:pPr>
      <w:spacing w:line="480" w:lineRule="auto"/>
      <w:ind w:leftChars="200" w:left="200"/>
      <w:outlineLvl w:val="3"/>
    </w:pPr>
    <w:rPr>
      <w:rFonts w:asciiTheme="minorHAnsi" w:eastAsiaTheme="minorEastAsia" w:hAnsi="宋体" w:cstheme="minorBidi"/>
      <w:szCs w:val="28"/>
    </w:rPr>
  </w:style>
  <w:style w:type="character" w:customStyle="1" w:styleId="Char">
    <w:name w:val="页眉 Char"/>
    <w:basedOn w:val="a0"/>
    <w:link w:val="a4"/>
    <w:uiPriority w:val="99"/>
    <w:semiHidden/>
    <w:rsid w:val="00357606"/>
    <w:rPr>
      <w:rFonts w:ascii="Calibri" w:eastAsia="宋体" w:hAnsi="Calibri" w:cs="Times New Roman"/>
      <w:sz w:val="18"/>
      <w:szCs w:val="18"/>
    </w:rPr>
  </w:style>
  <w:style w:type="paragraph" w:customStyle="1" w:styleId="1">
    <w:name w:val="无间隔1"/>
    <w:uiPriority w:val="1"/>
    <w:qFormat/>
    <w:rsid w:val="00357606"/>
    <w:pPr>
      <w:widowControl w:val="0"/>
      <w:jc w:val="both"/>
    </w:pPr>
    <w:rPr>
      <w:kern w:val="2"/>
      <w:sz w:val="21"/>
      <w:szCs w:val="22"/>
    </w:rPr>
  </w:style>
  <w:style w:type="paragraph" w:styleId="a8">
    <w:name w:val="No Spacing"/>
    <w:uiPriority w:val="1"/>
    <w:qFormat/>
    <w:rsid w:val="0035760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2018-07-18T00:19:00Z</dcterms:created>
  <dcterms:modified xsi:type="dcterms:W3CDTF">2018-07-18T00:19:00Z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