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6" w:firstLineChars="201"/>
        <w:jc w:val="center"/>
        <w:rPr>
          <w:rFonts w:ascii="仿宋" w:hAnsi="仿宋" w:eastAsia="仿宋"/>
          <w:b/>
          <w:sz w:val="32"/>
        </w:rPr>
      </w:pPr>
      <w:r>
        <w:rPr>
          <w:rFonts w:hint="eastAsia" w:ascii="仿宋" w:hAnsi="仿宋" w:eastAsia="仿宋"/>
          <w:b/>
          <w:sz w:val="32"/>
        </w:rPr>
        <w:t>江西省地方标准</w:t>
      </w:r>
    </w:p>
    <w:p>
      <w:pPr>
        <w:ind w:firstLine="646" w:firstLineChars="201"/>
        <w:jc w:val="center"/>
        <w:rPr>
          <w:rFonts w:ascii="仿宋" w:hAnsi="仿宋" w:eastAsia="仿宋"/>
          <w:b/>
          <w:sz w:val="32"/>
        </w:rPr>
      </w:pPr>
      <w:r>
        <w:rPr>
          <w:rFonts w:hint="eastAsia" w:ascii="仿宋" w:hAnsi="仿宋" w:eastAsia="仿宋"/>
          <w:b/>
          <w:sz w:val="32"/>
        </w:rPr>
        <w:t>《数据开放平台技术规范》</w:t>
      </w:r>
    </w:p>
    <w:p>
      <w:pPr>
        <w:ind w:firstLine="646" w:firstLineChars="201"/>
        <w:jc w:val="center"/>
        <w:rPr>
          <w:rFonts w:ascii="仿宋" w:hAnsi="仿宋" w:eastAsia="仿宋"/>
          <w:b/>
          <w:sz w:val="32"/>
        </w:rPr>
      </w:pPr>
      <w:r>
        <w:rPr>
          <w:rFonts w:hint="eastAsia" w:ascii="仿宋" w:hAnsi="仿宋" w:eastAsia="仿宋"/>
          <w:b/>
          <w:sz w:val="32"/>
        </w:rPr>
        <w:t>编制说明</w:t>
      </w:r>
    </w:p>
    <w:p>
      <w:pPr>
        <w:ind w:firstLine="422" w:firstLineChars="201"/>
        <w:rPr>
          <w:rFonts w:ascii="仿宋" w:hAnsi="仿宋" w:eastAsia="仿宋"/>
        </w:rPr>
      </w:pP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一、任务来源及起草单位</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江西省地方标准《数据开放平台技术规范》于2018年10月经</w:t>
      </w:r>
      <w:r>
        <w:rPr>
          <w:rFonts w:hint="eastAsia" w:ascii="仿宋" w:hAnsi="仿宋" w:eastAsia="仿宋"/>
          <w:sz w:val="24"/>
          <w:szCs w:val="24"/>
          <w:u w:val="none" w:color="auto"/>
          <w:lang w:eastAsia="zh-CN"/>
        </w:rPr>
        <w:t>江西省市场监督管理局</w:t>
      </w:r>
      <w:bookmarkStart w:id="0" w:name="_GoBack"/>
      <w:bookmarkEnd w:id="0"/>
      <w:r>
        <w:rPr>
          <w:rFonts w:hint="eastAsia" w:ascii="仿宋" w:hAnsi="仿宋" w:eastAsia="仿宋"/>
          <w:sz w:val="24"/>
          <w:szCs w:val="24"/>
          <w:u w:val="none" w:color="auto"/>
        </w:rPr>
        <w:t>批准立项。本标准由江西省发展和改革委员会提出并归口，江西省信息中心和江西三叉数信息科技有限公司为主要起草单位。</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二、目的和意义</w:t>
      </w:r>
    </w:p>
    <w:p>
      <w:pPr>
        <w:pStyle w:val="10"/>
        <w:ind w:firstLine="480"/>
        <w:rPr>
          <w:rFonts w:ascii="仿宋" w:hAnsi="仿宋" w:eastAsia="仿宋"/>
          <w:kern w:val="2"/>
          <w:sz w:val="24"/>
          <w:szCs w:val="24"/>
          <w:u w:val="none" w:color="auto"/>
        </w:rPr>
      </w:pPr>
      <w:r>
        <w:rPr>
          <w:rFonts w:hint="eastAsia" w:ascii="仿宋" w:hAnsi="仿宋" w:eastAsia="仿宋"/>
          <w:kern w:val="2"/>
          <w:sz w:val="24"/>
          <w:szCs w:val="24"/>
          <w:u w:val="none" w:color="auto"/>
        </w:rPr>
        <w:t>江西省数据开放平台是由江西省发展和改革委员会牵头，相关政府部门共同参与建设的政府数据服务门户，是汇集、管理、应用及开放全省政府机构与行业部门政务数据、公共服务类数据的综合性数据服务平台。平台提供政府向公众开放的各类数据资源，提供数据查询、接口调用、应用开发等服务，致力于充分发挥政府数据资源的整体开发利用价值，满足公众对政府数据的“知情权”和“使用权”。</w:t>
      </w:r>
    </w:p>
    <w:p>
      <w:pPr>
        <w:ind w:firstLine="480" w:firstLineChars="200"/>
        <w:rPr>
          <w:rFonts w:ascii="仿宋" w:hAnsi="仿宋" w:eastAsia="仿宋"/>
          <w:sz w:val="24"/>
          <w:szCs w:val="24"/>
          <w:u w:val="none" w:color="auto"/>
        </w:rPr>
      </w:pPr>
      <w:r>
        <w:rPr>
          <w:rFonts w:hint="eastAsia" w:ascii="仿宋" w:hAnsi="仿宋" w:eastAsia="仿宋"/>
          <w:sz w:val="24"/>
          <w:szCs w:val="24"/>
          <w:u w:val="none" w:color="auto"/>
        </w:rPr>
        <w:t>目前，国内和我省尚未专门制定数据开放平台技术规范，2015年国务院印发的《促进大数据发展行动纲要》，并提出要在2018年建立统一的国家政府开放平台。我国政府数据开发的工作尚在起步阶段，大多数研究也停留在对现有实践经验的总结上。目前已有上海、武汉、佛山等地搭建了政府数据开放网站，但未制定与平台相关的规范。从我省政府数据开放需求出发，制定数据开放平台技术规范，明确开放数据的分类组织方式、开放元数据、数据开放流程、开放内容要求及开放管理制度，有助于促进我省数字经济转型升级。综上所述，我们认为尽快形成全省统一的数据开放平台技术规范，全面推广标准应用非常有必要，而且已经迫在眉睫。</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三、编制原则与依据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(一)编制原则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数据开放平台技术规范》是在参考相关国家标准、行业标准和地方标准的基础上，确定标准的结构框架，结合我省数据开放平台近几年实践经验，我省政府数据开放需求出发，制定数据开放平台技术规范，明确开放数据的分类组织方式、开放元数据、数据开放流程、开放内容要求及开放管理制度等内容进行规范。</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（二）技术依据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1、标准编写的规范性按照GB/T 1.1-2009 《标准化工作导则 第1部分：标准的结构和编写》给出的规则起草。</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2、GB/T 7027 信息分类编码的基本原则和方法，GB/T 21063.1 政务信息资源目录体系 第1部分：总体框架，GB/T 21063.1 政务信息资源目录体系 第3部分：核心元数据，GB/T 21063.1 政务信息资源目录体系 第4部分：政务信息资源分类，GB/T 21063.1 政务信息资源目录体系 第6部分：技术管理要求。</w:t>
      </w:r>
    </w:p>
    <w:p>
      <w:pPr>
        <w:spacing w:line="276" w:lineRule="auto"/>
        <w:ind w:firstLine="482" w:firstLineChars="201"/>
        <w:rPr>
          <w:rFonts w:ascii="仿宋" w:hAnsi="仿宋" w:eastAsia="仿宋"/>
          <w:sz w:val="24"/>
          <w:szCs w:val="24"/>
          <w:u w:val="none" w:color="auto"/>
        </w:rPr>
      </w:pPr>
    </w:p>
    <w:p>
      <w:pPr>
        <w:spacing w:line="276" w:lineRule="auto"/>
        <w:ind w:firstLine="484" w:firstLineChars="201"/>
        <w:rPr>
          <w:rFonts w:ascii="仿宋" w:hAnsi="仿宋" w:eastAsia="仿宋"/>
          <w:b/>
          <w:strike w:val="0"/>
          <w:sz w:val="24"/>
          <w:szCs w:val="24"/>
          <w:u w:val="none" w:color="auto"/>
        </w:rPr>
      </w:pPr>
      <w:r>
        <w:rPr>
          <w:rFonts w:hint="eastAsia" w:ascii="仿宋" w:hAnsi="仿宋" w:eastAsia="仿宋"/>
          <w:b/>
          <w:strike w:val="0"/>
          <w:sz w:val="24"/>
          <w:szCs w:val="24"/>
          <w:u w:val="none" w:color="auto"/>
        </w:rPr>
        <w:t>四、标准制定过程</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（一）前期准备</w:t>
      </w:r>
    </w:p>
    <w:p>
      <w:pPr>
        <w:spacing w:line="276" w:lineRule="auto"/>
        <w:ind w:firstLine="484" w:firstLineChars="202"/>
        <w:rPr>
          <w:rFonts w:ascii="仿宋" w:hAnsi="仿宋" w:eastAsia="仿宋"/>
          <w:sz w:val="24"/>
          <w:szCs w:val="24"/>
          <w:u w:val="none" w:color="auto"/>
        </w:rPr>
      </w:pPr>
      <w:r>
        <w:rPr>
          <w:rFonts w:hint="eastAsia" w:ascii="仿宋" w:hAnsi="仿宋" w:eastAsia="仿宋"/>
          <w:sz w:val="24"/>
          <w:szCs w:val="24"/>
          <w:u w:val="none" w:color="auto"/>
        </w:rPr>
        <w:t>2017年12月份江西数据开放平台建成并上线提供服务，项目组主要起草人员通过讨论、分析和研究，并结合数据开放平台运行实际，出台了数据开放平台安全管理原则性指导意见。2018年8月，江西省信息中心成立标准编写小组，标准编制工作正式启动，同时，向江西省质量技术监督局提出立项申请。</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（二）材料收集分析及调研工作</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项目组开展对全国其他省市在数据开放平台管理与服务相关的地方标准进行收集、整理、研究，并对广东省、贵州省、上海市、鹰潭市等省、市数据开放平台管理办法进行了重点研究，并多次组织省直使用单位、设区市信息中心等相关部门和人员进行座谈式调研，收集数据开放平台管理和运行维护的实践情况及有益信息，从中提炼成熟、可借鉴的经验做法，为标准本土化文本的起草做好实地考察、积累学习工作。</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（三）标准文本起草</w:t>
      </w:r>
    </w:p>
    <w:p>
      <w:pPr>
        <w:pStyle w:val="2"/>
        <w:spacing w:before="0" w:beforeAutospacing="0" w:after="0" w:afterAutospacing="0"/>
        <w:ind w:firstLine="480" w:firstLineChars="200"/>
        <w:rPr>
          <w:rFonts w:ascii="仿宋" w:hAnsi="仿宋" w:eastAsia="仿宋" w:cstheme="minorBidi"/>
          <w:b w:val="0"/>
          <w:bCs w:val="0"/>
          <w:kern w:val="2"/>
          <w:sz w:val="24"/>
          <w:szCs w:val="24"/>
          <w:u w:val="none" w:color="auto"/>
        </w:rPr>
      </w:pPr>
      <w:r>
        <w:rPr>
          <w:rFonts w:hint="eastAsia" w:ascii="仿宋" w:hAnsi="仿宋" w:eastAsia="仿宋" w:cstheme="minorBidi"/>
          <w:b w:val="0"/>
          <w:bCs w:val="0"/>
          <w:kern w:val="2"/>
          <w:sz w:val="24"/>
          <w:szCs w:val="24"/>
          <w:u w:val="none" w:color="auto"/>
        </w:rPr>
        <w:t>2018年9月，参考GB/T 7027《信息分类和编码的基本原则与方法》、GB/T 21063.1《政务信息资源目录体系》等权威文件，部分采纳多轮座谈会商讨形成的原则和意见，进行标准文本的编写。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（四）意见征集及标准修改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2018年10月，项目组带着标准草案到部分设区市、省直单位进行实地走访式调研，实地考察了数据开放平台运维情况，与相关人员对标准的主要内容进行了研讨，深度听取了相关反馈意见和建议，修订标准草案，形成地方标准征求意见稿。</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（五）社会意见征求</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2018年11月中旬，就标准征求意见稿面向社会广泛征求意见。</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五、标准的主要内容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本标准规定了开放数据的分类组织方式、开放元数据、数据开放流程、开放内容要求及开放管理制度等内容。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（一）关于标准的适用范围</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本标准适用于数据开放平台管理单位和资源使用的单位，各设区市数据开放平台运维管理单位参照执行。</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（二）关于标准的属性</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本标准为江西省推荐性地方标准。</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（三）有关条款的说明</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无</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六、与有关现行法律、法规和强制性国家标准的关系</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本标准符合国家有关法律、法规和强制性国家标准，与有关法律、法规和国家标准、行业标准相协调，没有矛盾。</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七、重大分歧意见的处理经过、结果和依据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无。</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八、贯彻标准的要求和措施建议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标准宣贯的目的在于使相关人员能更好地理解、执行本标准，推进标准的贯彻和实施。根据本标准的适用范围，将主要面向数据开放平台使用单位进行本标准的培训与宣贯。</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标准宣贯会宜由江西省信息中心组织和举办，可采用专家讲座、系列课程、交流答疑、发放宣贯材料等方式。</w:t>
      </w:r>
    </w:p>
    <w:p>
      <w:pPr>
        <w:spacing w:line="276" w:lineRule="auto"/>
        <w:ind w:firstLine="482" w:firstLineChars="201"/>
        <w:rPr>
          <w:rFonts w:ascii="仿宋" w:hAnsi="仿宋" w:eastAsia="仿宋"/>
          <w:sz w:val="24"/>
          <w:szCs w:val="24"/>
          <w:u w:val="none" w:color="auto"/>
        </w:rPr>
      </w:pPr>
    </w:p>
    <w:p>
      <w:pPr>
        <w:spacing w:line="276" w:lineRule="auto"/>
        <w:ind w:firstLine="482" w:firstLineChars="201"/>
        <w:rPr>
          <w:rFonts w:ascii="仿宋" w:hAnsi="仿宋" w:eastAsia="仿宋"/>
          <w:sz w:val="24"/>
          <w:szCs w:val="24"/>
          <w:u w:val="none" w:color="auto"/>
        </w:rPr>
      </w:pPr>
    </w:p>
    <w:p>
      <w:pPr>
        <w:spacing w:line="276" w:lineRule="auto"/>
        <w:ind w:firstLine="482" w:firstLineChars="201"/>
        <w:rPr>
          <w:rFonts w:ascii="仿宋" w:hAnsi="仿宋" w:eastAsia="仿宋"/>
          <w:sz w:val="24"/>
          <w:szCs w:val="24"/>
          <w:u w:val="none" w:color="auto"/>
        </w:rPr>
      </w:pPr>
    </w:p>
    <w:p>
      <w:pPr>
        <w:spacing w:line="276" w:lineRule="auto"/>
        <w:ind w:firstLine="3828" w:firstLineChars="1595"/>
        <w:rPr>
          <w:rFonts w:ascii="仿宋" w:hAnsi="仿宋" w:eastAsia="仿宋"/>
          <w:sz w:val="24"/>
          <w:szCs w:val="24"/>
          <w:u w:val="none" w:color="auto"/>
        </w:rPr>
      </w:pPr>
      <w:r>
        <w:rPr>
          <w:rFonts w:hint="eastAsia" w:ascii="仿宋" w:hAnsi="仿宋" w:eastAsia="仿宋"/>
          <w:sz w:val="24"/>
          <w:szCs w:val="24"/>
          <w:u w:val="none" w:color="auto"/>
        </w:rPr>
        <w:t>《数据开放平台技术规范》编制组</w:t>
      </w:r>
    </w:p>
    <w:p>
      <w:pPr>
        <w:spacing w:line="276" w:lineRule="auto"/>
        <w:ind w:firstLine="5244" w:firstLineChars="2185"/>
        <w:rPr>
          <w:rFonts w:ascii="仿宋" w:hAnsi="仿宋" w:eastAsia="仿宋"/>
          <w:sz w:val="24"/>
          <w:szCs w:val="24"/>
          <w:u w:val="none" w:color="auto"/>
        </w:rPr>
      </w:pPr>
      <w:r>
        <w:rPr>
          <w:rFonts w:ascii="仿宋" w:hAnsi="仿宋" w:eastAsia="仿宋"/>
          <w:sz w:val="24"/>
          <w:szCs w:val="24"/>
          <w:u w:val="none" w:color="auto"/>
        </w:rPr>
        <w:t>2018年11月</w:t>
      </w:r>
      <w:r>
        <w:rPr>
          <w:rFonts w:hint="eastAsia" w:ascii="仿宋" w:hAnsi="仿宋" w:eastAsia="仿宋"/>
          <w:sz w:val="24"/>
          <w:szCs w:val="24"/>
          <w:u w:val="none" w:color="auto"/>
        </w:rPr>
        <w:t>15</w:t>
      </w:r>
      <w:r>
        <w:rPr>
          <w:rFonts w:ascii="仿宋" w:hAnsi="仿宋" w:eastAsia="仿宋"/>
          <w:sz w:val="24"/>
          <w:szCs w:val="24"/>
          <w:u w:val="none" w:color="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72"/>
    <w:rsid w:val="00014106"/>
    <w:rsid w:val="00024656"/>
    <w:rsid w:val="00027614"/>
    <w:rsid w:val="00037F37"/>
    <w:rsid w:val="000411F6"/>
    <w:rsid w:val="000879EF"/>
    <w:rsid w:val="000904FB"/>
    <w:rsid w:val="000B4015"/>
    <w:rsid w:val="000B489E"/>
    <w:rsid w:val="000C0874"/>
    <w:rsid w:val="000D7BB2"/>
    <w:rsid w:val="000E1B9B"/>
    <w:rsid w:val="000F0AD3"/>
    <w:rsid w:val="001001CE"/>
    <w:rsid w:val="001130B8"/>
    <w:rsid w:val="00120BD7"/>
    <w:rsid w:val="00132FE6"/>
    <w:rsid w:val="001338C4"/>
    <w:rsid w:val="0015109A"/>
    <w:rsid w:val="00162CE7"/>
    <w:rsid w:val="00177F18"/>
    <w:rsid w:val="001A0862"/>
    <w:rsid w:val="001A2856"/>
    <w:rsid w:val="001D500C"/>
    <w:rsid w:val="001E7609"/>
    <w:rsid w:val="001F156C"/>
    <w:rsid w:val="00202B67"/>
    <w:rsid w:val="00211246"/>
    <w:rsid w:val="00213C1F"/>
    <w:rsid w:val="0021496E"/>
    <w:rsid w:val="00222432"/>
    <w:rsid w:val="00230CC8"/>
    <w:rsid w:val="00240771"/>
    <w:rsid w:val="00247CAD"/>
    <w:rsid w:val="00254628"/>
    <w:rsid w:val="00285E06"/>
    <w:rsid w:val="002918B7"/>
    <w:rsid w:val="002A25AC"/>
    <w:rsid w:val="002B371F"/>
    <w:rsid w:val="002B5080"/>
    <w:rsid w:val="002C3A8C"/>
    <w:rsid w:val="002C4285"/>
    <w:rsid w:val="002E25D2"/>
    <w:rsid w:val="00314FA7"/>
    <w:rsid w:val="00323EE5"/>
    <w:rsid w:val="00330AEC"/>
    <w:rsid w:val="00331234"/>
    <w:rsid w:val="003517AA"/>
    <w:rsid w:val="003640F9"/>
    <w:rsid w:val="00364971"/>
    <w:rsid w:val="00371EB1"/>
    <w:rsid w:val="00375C6D"/>
    <w:rsid w:val="003914B0"/>
    <w:rsid w:val="00392B03"/>
    <w:rsid w:val="00396E5D"/>
    <w:rsid w:val="003C0326"/>
    <w:rsid w:val="003C1FB0"/>
    <w:rsid w:val="003D0B44"/>
    <w:rsid w:val="003F0E8F"/>
    <w:rsid w:val="003F3F8C"/>
    <w:rsid w:val="00413009"/>
    <w:rsid w:val="00414822"/>
    <w:rsid w:val="004164EC"/>
    <w:rsid w:val="00424D39"/>
    <w:rsid w:val="00442E58"/>
    <w:rsid w:val="004446EE"/>
    <w:rsid w:val="004502A7"/>
    <w:rsid w:val="00472B0C"/>
    <w:rsid w:val="00473F1F"/>
    <w:rsid w:val="0048165C"/>
    <w:rsid w:val="0049066E"/>
    <w:rsid w:val="0049581A"/>
    <w:rsid w:val="004A00E4"/>
    <w:rsid w:val="004D3932"/>
    <w:rsid w:val="004E6A2C"/>
    <w:rsid w:val="00510F90"/>
    <w:rsid w:val="00526FE0"/>
    <w:rsid w:val="00572A2E"/>
    <w:rsid w:val="005934D9"/>
    <w:rsid w:val="005A43D1"/>
    <w:rsid w:val="005D29D9"/>
    <w:rsid w:val="005D6157"/>
    <w:rsid w:val="005F0772"/>
    <w:rsid w:val="00600EAF"/>
    <w:rsid w:val="00610555"/>
    <w:rsid w:val="00615AC8"/>
    <w:rsid w:val="006215CD"/>
    <w:rsid w:val="00630022"/>
    <w:rsid w:val="006400A5"/>
    <w:rsid w:val="006405FC"/>
    <w:rsid w:val="00642329"/>
    <w:rsid w:val="0064467A"/>
    <w:rsid w:val="006519F9"/>
    <w:rsid w:val="00652E0C"/>
    <w:rsid w:val="0065300E"/>
    <w:rsid w:val="00681E3E"/>
    <w:rsid w:val="00687C8D"/>
    <w:rsid w:val="006C1EA9"/>
    <w:rsid w:val="006D0E0B"/>
    <w:rsid w:val="006E68A3"/>
    <w:rsid w:val="007022ED"/>
    <w:rsid w:val="007058FA"/>
    <w:rsid w:val="00734C6C"/>
    <w:rsid w:val="00737A03"/>
    <w:rsid w:val="00740087"/>
    <w:rsid w:val="00772D09"/>
    <w:rsid w:val="00782F84"/>
    <w:rsid w:val="00786322"/>
    <w:rsid w:val="0079027D"/>
    <w:rsid w:val="00790334"/>
    <w:rsid w:val="00791066"/>
    <w:rsid w:val="00796C6F"/>
    <w:rsid w:val="00796E68"/>
    <w:rsid w:val="007C2B8B"/>
    <w:rsid w:val="007C6A5C"/>
    <w:rsid w:val="008347D8"/>
    <w:rsid w:val="0084033D"/>
    <w:rsid w:val="008761A9"/>
    <w:rsid w:val="00891CA5"/>
    <w:rsid w:val="008B734E"/>
    <w:rsid w:val="008C0BD1"/>
    <w:rsid w:val="008D3563"/>
    <w:rsid w:val="008D6A15"/>
    <w:rsid w:val="008E0531"/>
    <w:rsid w:val="008E0ED7"/>
    <w:rsid w:val="008F5B12"/>
    <w:rsid w:val="009029B3"/>
    <w:rsid w:val="0090591A"/>
    <w:rsid w:val="00906290"/>
    <w:rsid w:val="009073B0"/>
    <w:rsid w:val="0091694B"/>
    <w:rsid w:val="0094255E"/>
    <w:rsid w:val="00946DD8"/>
    <w:rsid w:val="009544D4"/>
    <w:rsid w:val="009560C4"/>
    <w:rsid w:val="0098023E"/>
    <w:rsid w:val="009818AF"/>
    <w:rsid w:val="009873A0"/>
    <w:rsid w:val="009B3CC7"/>
    <w:rsid w:val="009B53C3"/>
    <w:rsid w:val="009B6BD0"/>
    <w:rsid w:val="009C6543"/>
    <w:rsid w:val="009C7011"/>
    <w:rsid w:val="009C7E3E"/>
    <w:rsid w:val="009D0F61"/>
    <w:rsid w:val="009D2556"/>
    <w:rsid w:val="009E5E24"/>
    <w:rsid w:val="009F2E9A"/>
    <w:rsid w:val="009F3742"/>
    <w:rsid w:val="009F72E0"/>
    <w:rsid w:val="00A11B03"/>
    <w:rsid w:val="00A13951"/>
    <w:rsid w:val="00A31697"/>
    <w:rsid w:val="00A40A5E"/>
    <w:rsid w:val="00A41842"/>
    <w:rsid w:val="00A41CEC"/>
    <w:rsid w:val="00A53B74"/>
    <w:rsid w:val="00A64B11"/>
    <w:rsid w:val="00A672CC"/>
    <w:rsid w:val="00A87C83"/>
    <w:rsid w:val="00AA4E37"/>
    <w:rsid w:val="00AB193D"/>
    <w:rsid w:val="00AB3B15"/>
    <w:rsid w:val="00AB5681"/>
    <w:rsid w:val="00AD20C1"/>
    <w:rsid w:val="00AE351B"/>
    <w:rsid w:val="00AF7D9B"/>
    <w:rsid w:val="00B00A9E"/>
    <w:rsid w:val="00B02D73"/>
    <w:rsid w:val="00B063B5"/>
    <w:rsid w:val="00B06DAE"/>
    <w:rsid w:val="00B074FB"/>
    <w:rsid w:val="00B263F6"/>
    <w:rsid w:val="00B4751B"/>
    <w:rsid w:val="00B52A77"/>
    <w:rsid w:val="00B56DB0"/>
    <w:rsid w:val="00B60AE4"/>
    <w:rsid w:val="00B6746D"/>
    <w:rsid w:val="00BA33A3"/>
    <w:rsid w:val="00BE6563"/>
    <w:rsid w:val="00BE7958"/>
    <w:rsid w:val="00BF1A10"/>
    <w:rsid w:val="00C325ED"/>
    <w:rsid w:val="00C618A7"/>
    <w:rsid w:val="00C903E3"/>
    <w:rsid w:val="00C90B48"/>
    <w:rsid w:val="00CA4FD5"/>
    <w:rsid w:val="00CA51C0"/>
    <w:rsid w:val="00CB0C9D"/>
    <w:rsid w:val="00CB1CE7"/>
    <w:rsid w:val="00CD2D73"/>
    <w:rsid w:val="00CE3818"/>
    <w:rsid w:val="00CF5713"/>
    <w:rsid w:val="00D22A79"/>
    <w:rsid w:val="00D339F0"/>
    <w:rsid w:val="00D43610"/>
    <w:rsid w:val="00D60EF2"/>
    <w:rsid w:val="00D62552"/>
    <w:rsid w:val="00D65A34"/>
    <w:rsid w:val="00D86E1D"/>
    <w:rsid w:val="00D930AF"/>
    <w:rsid w:val="00D94147"/>
    <w:rsid w:val="00D949AC"/>
    <w:rsid w:val="00D95CEB"/>
    <w:rsid w:val="00DA4E02"/>
    <w:rsid w:val="00DB3AE9"/>
    <w:rsid w:val="00E01984"/>
    <w:rsid w:val="00E05E70"/>
    <w:rsid w:val="00E377E7"/>
    <w:rsid w:val="00E55A19"/>
    <w:rsid w:val="00E57F4C"/>
    <w:rsid w:val="00E63F90"/>
    <w:rsid w:val="00E71875"/>
    <w:rsid w:val="00E73F29"/>
    <w:rsid w:val="00E8488D"/>
    <w:rsid w:val="00E87576"/>
    <w:rsid w:val="00E94133"/>
    <w:rsid w:val="00EA20A1"/>
    <w:rsid w:val="00EA7356"/>
    <w:rsid w:val="00EB5800"/>
    <w:rsid w:val="00ED6C29"/>
    <w:rsid w:val="00F0590C"/>
    <w:rsid w:val="00F20357"/>
    <w:rsid w:val="00F24398"/>
    <w:rsid w:val="00F26229"/>
    <w:rsid w:val="00F40FB4"/>
    <w:rsid w:val="00F55F79"/>
    <w:rsid w:val="00F644CE"/>
    <w:rsid w:val="00F66CF9"/>
    <w:rsid w:val="00F72637"/>
    <w:rsid w:val="00F8193D"/>
    <w:rsid w:val="00FA1D94"/>
    <w:rsid w:val="00FA3F12"/>
    <w:rsid w:val="00FB2AC8"/>
    <w:rsid w:val="00FB71F3"/>
    <w:rsid w:val="00FD3D8D"/>
    <w:rsid w:val="243003F2"/>
    <w:rsid w:val="368D56F4"/>
    <w:rsid w:val="3ED71494"/>
    <w:rsid w:val="677A6686"/>
    <w:rsid w:val="78A1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段 Char"/>
    <w:link w:val="10"/>
    <w:qFormat/>
    <w:uiPriority w:val="0"/>
    <w:rPr>
      <w:rFonts w:ascii="宋体"/>
      <w:sz w:val="21"/>
    </w:rPr>
  </w:style>
  <w:style w:type="paragraph" w:customStyle="1" w:styleId="10">
    <w:name w:val="段"/>
    <w:link w:val="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 w:type="character" w:customStyle="1" w:styleId="11">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JXIS</Company>
  <Pages>3</Pages>
  <Words>307</Words>
  <Characters>1753</Characters>
  <Lines>14</Lines>
  <Paragraphs>4</Paragraphs>
  <TotalTime>0</TotalTime>
  <ScaleCrop>false</ScaleCrop>
  <LinksUpToDate>false</LinksUpToDate>
  <CharactersWithSpaces>2056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2018-11-15T07:42:00Z</dcterms:created>
  <dc:creator>33de玖</dc:creator>
  <cp:lastModifiedBy>Administrator</cp:lastModifiedBy>
  <dcterms:modified xsi:type="dcterms:W3CDTF">2018-11-16T01:40:56Z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