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C9" w:rsidRPr="00D817A1" w:rsidRDefault="006872C9" w:rsidP="004B4ABD">
      <w:pPr>
        <w:adjustRightInd w:val="0"/>
        <w:snapToGrid w:val="0"/>
        <w:spacing w:line="440" w:lineRule="exact"/>
        <w:jc w:val="center"/>
        <w:rPr>
          <w:b/>
          <w:bCs/>
          <w:sz w:val="24"/>
          <w:shd w:val="pct10" w:color="auto" w:fill="FFFFFF"/>
        </w:rPr>
      </w:pPr>
    </w:p>
    <w:p w:rsidR="006872C9" w:rsidRPr="00D817A1" w:rsidRDefault="006872C9" w:rsidP="004B4ABD">
      <w:pPr>
        <w:adjustRightInd w:val="0"/>
        <w:snapToGrid w:val="0"/>
        <w:spacing w:line="440" w:lineRule="exact"/>
        <w:jc w:val="center"/>
        <w:rPr>
          <w:b/>
          <w:bCs/>
          <w:sz w:val="24"/>
          <w:shd w:val="pct10" w:color="auto" w:fill="FFFFFF"/>
        </w:rPr>
      </w:pPr>
    </w:p>
    <w:p w:rsidR="006872C9" w:rsidRPr="00D817A1" w:rsidRDefault="006872C9" w:rsidP="004B4ABD">
      <w:pPr>
        <w:adjustRightInd w:val="0"/>
        <w:snapToGrid w:val="0"/>
        <w:spacing w:line="440" w:lineRule="exact"/>
        <w:jc w:val="center"/>
        <w:rPr>
          <w:b/>
          <w:bCs/>
          <w:sz w:val="24"/>
          <w:shd w:val="pct10" w:color="auto" w:fill="FFFFFF"/>
        </w:rPr>
      </w:pPr>
    </w:p>
    <w:p w:rsidR="006872C9" w:rsidRPr="003C42B1" w:rsidRDefault="003C42B1" w:rsidP="004B4ABD">
      <w:pPr>
        <w:adjustRightInd w:val="0"/>
        <w:snapToGrid w:val="0"/>
        <w:spacing w:line="360" w:lineRule="auto"/>
        <w:jc w:val="center"/>
        <w:rPr>
          <w:rFonts w:ascii="仿宋" w:eastAsia="仿宋" w:hAnsi="仿宋"/>
          <w:sz w:val="40"/>
          <w:szCs w:val="44"/>
        </w:rPr>
      </w:pPr>
      <w:bookmarkStart w:id="0" w:name="StandardName"/>
      <w:r w:rsidRPr="003C42B1">
        <w:rPr>
          <w:rFonts w:ascii="仿宋" w:eastAsia="仿宋" w:hAnsi="仿宋" w:hint="eastAsia"/>
          <w:bCs/>
          <w:sz w:val="48"/>
          <w:szCs w:val="44"/>
        </w:rPr>
        <w:t>污染地块土壤修复工程验收技术指南</w:t>
      </w:r>
      <w:bookmarkEnd w:id="0"/>
      <w:r w:rsidRPr="003C42B1">
        <w:rPr>
          <w:rFonts w:ascii="仿宋" w:eastAsia="仿宋" w:hAnsi="仿宋" w:hint="eastAsia"/>
          <w:sz w:val="40"/>
          <w:szCs w:val="44"/>
        </w:rPr>
        <w:t xml:space="preserve"> </w:t>
      </w:r>
      <w:r w:rsidR="006872C9" w:rsidRPr="003C42B1">
        <w:rPr>
          <w:rFonts w:ascii="仿宋" w:eastAsia="仿宋" w:hAnsi="仿宋" w:hint="eastAsia"/>
          <w:sz w:val="40"/>
          <w:szCs w:val="44"/>
        </w:rPr>
        <w:t>(</w:t>
      </w:r>
      <w:r w:rsidR="00EA081B">
        <w:rPr>
          <w:rFonts w:ascii="仿宋" w:eastAsia="仿宋" w:hAnsi="仿宋" w:hint="eastAsia"/>
          <w:sz w:val="40"/>
          <w:szCs w:val="44"/>
        </w:rPr>
        <w:t>报批</w:t>
      </w:r>
      <w:r w:rsidR="006872C9" w:rsidRPr="003C42B1">
        <w:rPr>
          <w:rFonts w:ascii="仿宋" w:eastAsia="仿宋" w:hAnsi="仿宋" w:hint="eastAsia"/>
          <w:sz w:val="40"/>
          <w:szCs w:val="44"/>
        </w:rPr>
        <w:t>稿)</w:t>
      </w:r>
    </w:p>
    <w:p w:rsidR="006872C9" w:rsidRPr="001B522E" w:rsidRDefault="006872C9" w:rsidP="004B4ABD">
      <w:pPr>
        <w:adjustRightInd w:val="0"/>
        <w:snapToGrid w:val="0"/>
        <w:spacing w:line="360" w:lineRule="auto"/>
        <w:jc w:val="center"/>
        <w:rPr>
          <w:rFonts w:ascii="仿宋" w:eastAsia="仿宋" w:hAnsi="仿宋"/>
          <w:sz w:val="40"/>
          <w:shd w:val="pct10" w:color="auto" w:fill="FFFFFF"/>
        </w:rPr>
      </w:pPr>
    </w:p>
    <w:p w:rsidR="006872C9" w:rsidRPr="003C42B1" w:rsidRDefault="006872C9" w:rsidP="004B4ABD">
      <w:pPr>
        <w:adjustRightInd w:val="0"/>
        <w:snapToGrid w:val="0"/>
        <w:spacing w:line="360" w:lineRule="auto"/>
        <w:jc w:val="center"/>
        <w:rPr>
          <w:rFonts w:ascii="仿宋" w:eastAsia="仿宋" w:hAnsi="仿宋"/>
          <w:sz w:val="40"/>
        </w:rPr>
      </w:pPr>
    </w:p>
    <w:p w:rsidR="003C42B1" w:rsidRPr="003C42B1" w:rsidRDefault="003C42B1" w:rsidP="004B4ABD">
      <w:pPr>
        <w:adjustRightInd w:val="0"/>
        <w:snapToGrid w:val="0"/>
        <w:spacing w:line="360" w:lineRule="auto"/>
        <w:jc w:val="center"/>
        <w:rPr>
          <w:rFonts w:ascii="仿宋" w:eastAsia="仿宋" w:hAnsi="仿宋"/>
          <w:b/>
          <w:bCs/>
          <w:sz w:val="52"/>
          <w:szCs w:val="44"/>
        </w:rPr>
      </w:pPr>
      <w:r w:rsidRPr="003C42B1">
        <w:rPr>
          <w:rFonts w:ascii="仿宋" w:eastAsia="仿宋" w:hAnsi="仿宋" w:hint="eastAsia"/>
          <w:b/>
          <w:bCs/>
          <w:sz w:val="52"/>
          <w:szCs w:val="44"/>
        </w:rPr>
        <w:t>编 制 说 明</w:t>
      </w:r>
    </w:p>
    <w:p w:rsidR="006872C9" w:rsidRPr="003C42B1" w:rsidRDefault="006872C9" w:rsidP="004B4ABD">
      <w:pPr>
        <w:adjustRightInd w:val="0"/>
        <w:snapToGrid w:val="0"/>
        <w:spacing w:line="360" w:lineRule="auto"/>
        <w:jc w:val="center"/>
        <w:rPr>
          <w:sz w:val="32"/>
        </w:rPr>
      </w:pPr>
    </w:p>
    <w:p w:rsidR="006872C9" w:rsidRPr="003C42B1" w:rsidRDefault="006872C9" w:rsidP="004B4ABD">
      <w:pPr>
        <w:adjustRightInd w:val="0"/>
        <w:snapToGrid w:val="0"/>
        <w:spacing w:line="360" w:lineRule="auto"/>
        <w:jc w:val="center"/>
        <w:rPr>
          <w:sz w:val="32"/>
        </w:rPr>
      </w:pPr>
    </w:p>
    <w:p w:rsidR="006872C9" w:rsidRPr="003C42B1" w:rsidRDefault="006872C9" w:rsidP="004B4ABD">
      <w:pPr>
        <w:adjustRightInd w:val="0"/>
        <w:snapToGrid w:val="0"/>
        <w:spacing w:line="360" w:lineRule="auto"/>
        <w:jc w:val="center"/>
        <w:rPr>
          <w:sz w:val="32"/>
        </w:rPr>
      </w:pPr>
    </w:p>
    <w:p w:rsidR="006872C9" w:rsidRPr="00D817A1" w:rsidRDefault="006872C9" w:rsidP="004B4ABD">
      <w:pPr>
        <w:adjustRightInd w:val="0"/>
        <w:snapToGrid w:val="0"/>
        <w:spacing w:line="440" w:lineRule="exact"/>
        <w:jc w:val="center"/>
        <w:rPr>
          <w:sz w:val="24"/>
        </w:rPr>
      </w:pPr>
    </w:p>
    <w:p w:rsidR="006872C9" w:rsidRPr="00D817A1" w:rsidRDefault="006872C9" w:rsidP="004B4ABD">
      <w:pPr>
        <w:adjustRightInd w:val="0"/>
        <w:snapToGrid w:val="0"/>
        <w:spacing w:line="440" w:lineRule="exact"/>
        <w:jc w:val="center"/>
        <w:rPr>
          <w:sz w:val="24"/>
        </w:rPr>
      </w:pPr>
    </w:p>
    <w:p w:rsidR="006872C9" w:rsidRPr="00D817A1" w:rsidRDefault="006872C9" w:rsidP="004B4ABD">
      <w:pPr>
        <w:adjustRightInd w:val="0"/>
        <w:snapToGrid w:val="0"/>
        <w:spacing w:line="440" w:lineRule="exact"/>
        <w:jc w:val="center"/>
        <w:rPr>
          <w:sz w:val="24"/>
        </w:rPr>
      </w:pPr>
    </w:p>
    <w:p w:rsidR="006872C9" w:rsidRPr="00D817A1" w:rsidRDefault="006872C9" w:rsidP="004B4ABD">
      <w:pPr>
        <w:adjustRightInd w:val="0"/>
        <w:snapToGrid w:val="0"/>
        <w:spacing w:line="440" w:lineRule="exact"/>
        <w:jc w:val="center"/>
        <w:rPr>
          <w:sz w:val="24"/>
        </w:rPr>
      </w:pPr>
    </w:p>
    <w:p w:rsidR="006872C9" w:rsidRPr="00D817A1" w:rsidRDefault="006872C9" w:rsidP="004B4ABD">
      <w:pPr>
        <w:adjustRightInd w:val="0"/>
        <w:snapToGrid w:val="0"/>
        <w:spacing w:line="440" w:lineRule="exact"/>
        <w:jc w:val="center"/>
        <w:rPr>
          <w:sz w:val="24"/>
        </w:rPr>
      </w:pPr>
    </w:p>
    <w:p w:rsidR="003C42B1" w:rsidRDefault="003C42B1" w:rsidP="004B4ABD">
      <w:pPr>
        <w:adjustRightInd w:val="0"/>
        <w:snapToGrid w:val="0"/>
        <w:spacing w:line="440" w:lineRule="exact"/>
        <w:jc w:val="center"/>
        <w:rPr>
          <w:sz w:val="24"/>
        </w:rPr>
      </w:pPr>
    </w:p>
    <w:p w:rsidR="003C42B1" w:rsidRDefault="003C42B1" w:rsidP="004B4ABD">
      <w:pPr>
        <w:adjustRightInd w:val="0"/>
        <w:snapToGrid w:val="0"/>
        <w:spacing w:line="440" w:lineRule="exact"/>
        <w:jc w:val="center"/>
        <w:rPr>
          <w:sz w:val="24"/>
        </w:rPr>
      </w:pPr>
    </w:p>
    <w:p w:rsidR="003C42B1" w:rsidRDefault="003C42B1" w:rsidP="004B4ABD">
      <w:pPr>
        <w:adjustRightInd w:val="0"/>
        <w:snapToGrid w:val="0"/>
        <w:spacing w:line="440" w:lineRule="exact"/>
        <w:jc w:val="center"/>
        <w:rPr>
          <w:sz w:val="24"/>
        </w:rPr>
      </w:pPr>
    </w:p>
    <w:p w:rsidR="003C42B1" w:rsidRDefault="003C42B1" w:rsidP="004B4ABD">
      <w:pPr>
        <w:adjustRightInd w:val="0"/>
        <w:snapToGrid w:val="0"/>
        <w:spacing w:line="440" w:lineRule="exact"/>
        <w:jc w:val="center"/>
        <w:rPr>
          <w:sz w:val="24"/>
        </w:rPr>
      </w:pPr>
    </w:p>
    <w:p w:rsidR="003C42B1" w:rsidRDefault="003C42B1" w:rsidP="004B4ABD">
      <w:pPr>
        <w:adjustRightInd w:val="0"/>
        <w:snapToGrid w:val="0"/>
        <w:spacing w:line="440" w:lineRule="exact"/>
        <w:jc w:val="center"/>
        <w:rPr>
          <w:sz w:val="24"/>
        </w:rPr>
      </w:pPr>
    </w:p>
    <w:p w:rsidR="003C42B1" w:rsidRPr="00D817A1" w:rsidRDefault="003C42B1" w:rsidP="004B4ABD">
      <w:pPr>
        <w:adjustRightInd w:val="0"/>
        <w:snapToGrid w:val="0"/>
        <w:spacing w:line="440" w:lineRule="exact"/>
        <w:jc w:val="center"/>
        <w:rPr>
          <w:sz w:val="24"/>
        </w:rPr>
      </w:pPr>
    </w:p>
    <w:p w:rsidR="006872C9" w:rsidRPr="00D817A1" w:rsidRDefault="006872C9" w:rsidP="004B4ABD">
      <w:pPr>
        <w:adjustRightInd w:val="0"/>
        <w:snapToGrid w:val="0"/>
        <w:spacing w:line="440" w:lineRule="exact"/>
        <w:jc w:val="center"/>
        <w:rPr>
          <w:sz w:val="24"/>
        </w:rPr>
      </w:pPr>
    </w:p>
    <w:p w:rsidR="006872C9" w:rsidRPr="00D817A1" w:rsidRDefault="006872C9" w:rsidP="004B4ABD">
      <w:pPr>
        <w:widowControl/>
        <w:adjustRightInd w:val="0"/>
        <w:snapToGrid w:val="0"/>
        <w:spacing w:line="440" w:lineRule="exact"/>
        <w:jc w:val="center"/>
        <w:rPr>
          <w:bCs/>
          <w:spacing w:val="-4"/>
          <w:sz w:val="24"/>
          <w:szCs w:val="28"/>
          <w14:shadow w14:blurRad="50800" w14:dist="38100" w14:dir="2700000" w14:sx="100000" w14:sy="100000" w14:kx="0" w14:ky="0" w14:algn="tl">
            <w14:srgbClr w14:val="000000">
              <w14:alpha w14:val="60000"/>
            </w14:srgbClr>
          </w14:shadow>
        </w:rPr>
      </w:pPr>
    </w:p>
    <w:p w:rsidR="006872C9" w:rsidRPr="00D817A1" w:rsidRDefault="006872C9" w:rsidP="004B4ABD">
      <w:pPr>
        <w:widowControl/>
        <w:adjustRightInd w:val="0"/>
        <w:snapToGrid w:val="0"/>
        <w:spacing w:line="440" w:lineRule="exact"/>
        <w:jc w:val="center"/>
        <w:rPr>
          <w:bCs/>
          <w:spacing w:val="-4"/>
          <w:sz w:val="28"/>
          <w:szCs w:val="28"/>
          <w14:shadow w14:blurRad="50800" w14:dist="38100" w14:dir="2700000" w14:sx="100000" w14:sy="100000" w14:kx="0" w14:ky="0" w14:algn="tl">
            <w14:srgbClr w14:val="000000">
              <w14:alpha w14:val="60000"/>
            </w14:srgbClr>
          </w14:shadow>
        </w:rPr>
      </w:pPr>
      <w:r w:rsidRPr="00D817A1">
        <w:rPr>
          <w:bCs/>
          <w:spacing w:val="-4"/>
          <w:sz w:val="28"/>
          <w:szCs w:val="28"/>
          <w14:shadow w14:blurRad="50800" w14:dist="38100" w14:dir="2700000" w14:sx="100000" w14:sy="100000" w14:kx="0" w14:ky="0" w14:algn="tl">
            <w14:srgbClr w14:val="000000">
              <w14:alpha w14:val="60000"/>
            </w14:srgbClr>
          </w14:shadow>
        </w:rPr>
        <w:t>二</w:t>
      </w:r>
      <w:r w:rsidR="00C534A3">
        <w:rPr>
          <w:rFonts w:ascii="宋体" w:hAnsi="宋体" w:hint="eastAsia"/>
          <w:bCs/>
          <w:spacing w:val="-4"/>
          <w:sz w:val="28"/>
          <w:szCs w:val="28"/>
          <w14:shadow w14:blurRad="50800" w14:dist="38100" w14:dir="2700000" w14:sx="100000" w14:sy="100000" w14:kx="0" w14:ky="0" w14:algn="tl">
            <w14:srgbClr w14:val="000000">
              <w14:alpha w14:val="60000"/>
            </w14:srgbClr>
          </w14:shadow>
        </w:rPr>
        <w:t>○</w:t>
      </w:r>
      <w:proofErr w:type="gramStart"/>
      <w:r w:rsidR="00516F18">
        <w:rPr>
          <w:bCs/>
          <w:spacing w:val="-4"/>
          <w:sz w:val="28"/>
          <w:szCs w:val="28"/>
          <w14:shadow w14:blurRad="50800" w14:dist="38100" w14:dir="2700000" w14:sx="100000" w14:sy="100000" w14:kx="0" w14:ky="0" w14:algn="tl">
            <w14:srgbClr w14:val="000000">
              <w14:alpha w14:val="60000"/>
            </w14:srgbClr>
          </w14:shadow>
        </w:rPr>
        <w:t>一</w:t>
      </w:r>
      <w:proofErr w:type="gramEnd"/>
      <w:r w:rsidR="003C42B1">
        <w:rPr>
          <w:rFonts w:hint="eastAsia"/>
          <w:bCs/>
          <w:spacing w:val="-4"/>
          <w:sz w:val="28"/>
          <w:szCs w:val="28"/>
          <w14:shadow w14:blurRad="50800" w14:dist="38100" w14:dir="2700000" w14:sx="100000" w14:sy="100000" w14:kx="0" w14:ky="0" w14:algn="tl">
            <w14:srgbClr w14:val="000000">
              <w14:alpha w14:val="60000"/>
            </w14:srgbClr>
          </w14:shadow>
        </w:rPr>
        <w:t>八</w:t>
      </w:r>
      <w:r w:rsidR="00516F18">
        <w:rPr>
          <w:bCs/>
          <w:spacing w:val="-4"/>
          <w:sz w:val="28"/>
          <w:szCs w:val="28"/>
          <w14:shadow w14:blurRad="50800" w14:dist="38100" w14:dir="2700000" w14:sx="100000" w14:sy="100000" w14:kx="0" w14:ky="0" w14:algn="tl">
            <w14:srgbClr w14:val="000000">
              <w14:alpha w14:val="60000"/>
            </w14:srgbClr>
          </w14:shadow>
        </w:rPr>
        <w:t>年</w:t>
      </w:r>
      <w:r w:rsidR="003C42B1">
        <w:rPr>
          <w:rFonts w:hint="eastAsia"/>
          <w:bCs/>
          <w:spacing w:val="-4"/>
          <w:sz w:val="28"/>
          <w:szCs w:val="28"/>
          <w14:shadow w14:blurRad="50800" w14:dist="38100" w14:dir="2700000" w14:sx="100000" w14:sy="100000" w14:kx="0" w14:ky="0" w14:algn="tl">
            <w14:srgbClr w14:val="000000">
              <w14:alpha w14:val="60000"/>
            </w14:srgbClr>
          </w14:shadow>
        </w:rPr>
        <w:t>十</w:t>
      </w:r>
      <w:r w:rsidR="001B522E">
        <w:rPr>
          <w:rFonts w:hint="eastAsia"/>
          <w:bCs/>
          <w:spacing w:val="-4"/>
          <w:sz w:val="28"/>
          <w:szCs w:val="28"/>
          <w14:shadow w14:blurRad="50800" w14:dist="38100" w14:dir="2700000" w14:sx="100000" w14:sy="100000" w14:kx="0" w14:ky="0" w14:algn="tl">
            <w14:srgbClr w14:val="000000">
              <w14:alpha w14:val="60000"/>
            </w14:srgbClr>
          </w14:shadow>
        </w:rPr>
        <w:t>二</w:t>
      </w:r>
      <w:r w:rsidRPr="00D817A1">
        <w:rPr>
          <w:bCs/>
          <w:spacing w:val="-4"/>
          <w:sz w:val="28"/>
          <w:szCs w:val="28"/>
          <w14:shadow w14:blurRad="50800" w14:dist="38100" w14:dir="2700000" w14:sx="100000" w14:sy="100000" w14:kx="0" w14:ky="0" w14:algn="tl">
            <w14:srgbClr w14:val="000000">
              <w14:alpha w14:val="60000"/>
            </w14:srgbClr>
          </w14:shadow>
        </w:rPr>
        <w:t>月</w:t>
      </w:r>
    </w:p>
    <w:p w:rsidR="00D870A5" w:rsidRPr="00D817A1" w:rsidRDefault="00D870A5" w:rsidP="004B4ABD">
      <w:pPr>
        <w:widowControl/>
        <w:adjustRightInd w:val="0"/>
        <w:snapToGrid w:val="0"/>
        <w:spacing w:line="440" w:lineRule="exact"/>
        <w:jc w:val="center"/>
        <w:rPr>
          <w:bCs/>
          <w:spacing w:val="-4"/>
          <w:sz w:val="28"/>
          <w:szCs w:val="28"/>
          <w14:shadow w14:blurRad="50800" w14:dist="38100" w14:dir="2700000" w14:sx="100000" w14:sy="100000" w14:kx="0" w14:ky="0" w14:algn="tl">
            <w14:srgbClr w14:val="000000">
              <w14:alpha w14:val="60000"/>
            </w14:srgbClr>
          </w14:shadow>
        </w:rPr>
      </w:pPr>
    </w:p>
    <w:p w:rsidR="00BB4937" w:rsidRDefault="00BB4937" w:rsidP="004B4ABD">
      <w:pPr>
        <w:widowControl/>
        <w:adjustRightInd w:val="0"/>
        <w:snapToGrid w:val="0"/>
        <w:spacing w:line="440" w:lineRule="exact"/>
        <w:jc w:val="center"/>
        <w:rPr>
          <w:sz w:val="24"/>
        </w:rPr>
        <w:sectPr w:rsidR="00BB4937">
          <w:footerReference w:type="default" r:id="rId9"/>
          <w:pgSz w:w="11906" w:h="16838"/>
          <w:pgMar w:top="1440" w:right="1800" w:bottom="1440" w:left="1800" w:header="851" w:footer="992" w:gutter="0"/>
          <w:pgNumType w:start="0"/>
          <w:cols w:space="720"/>
          <w:docGrid w:type="lines" w:linePitch="312"/>
        </w:sectPr>
      </w:pPr>
    </w:p>
    <w:sdt>
      <w:sdtPr>
        <w:rPr>
          <w:rFonts w:ascii="Times New Roman" w:hAnsi="Times New Roman"/>
          <w:b w:val="0"/>
          <w:bCs w:val="0"/>
          <w:color w:val="auto"/>
          <w:kern w:val="2"/>
          <w:sz w:val="24"/>
          <w:szCs w:val="24"/>
          <w:lang w:val="zh-CN"/>
        </w:rPr>
        <w:id w:val="-470515729"/>
        <w:docPartObj>
          <w:docPartGallery w:val="Table of Contents"/>
          <w:docPartUnique/>
        </w:docPartObj>
      </w:sdtPr>
      <w:sdtEndPr>
        <w:rPr>
          <w:sz w:val="21"/>
        </w:rPr>
      </w:sdtEndPr>
      <w:sdtContent>
        <w:p w:rsidR="006B648A" w:rsidRPr="00191B6E" w:rsidRDefault="006B648A" w:rsidP="006B648A">
          <w:pPr>
            <w:pStyle w:val="TOC"/>
            <w:jc w:val="center"/>
            <w:rPr>
              <w:sz w:val="36"/>
            </w:rPr>
          </w:pPr>
          <w:r w:rsidRPr="00191B6E">
            <w:rPr>
              <w:sz w:val="36"/>
              <w:lang w:val="zh-CN"/>
            </w:rPr>
            <w:t>目</w:t>
          </w:r>
          <w:r w:rsidR="00191B6E">
            <w:rPr>
              <w:rFonts w:hint="eastAsia"/>
              <w:sz w:val="36"/>
              <w:lang w:val="zh-CN"/>
            </w:rPr>
            <w:t xml:space="preserve"> </w:t>
          </w:r>
          <w:r w:rsidR="00191B6E">
            <w:rPr>
              <w:sz w:val="36"/>
              <w:lang w:val="zh-CN"/>
            </w:rPr>
            <w:t xml:space="preserve"> </w:t>
          </w:r>
          <w:r w:rsidRPr="00191B6E">
            <w:rPr>
              <w:sz w:val="36"/>
              <w:lang w:val="zh-CN"/>
            </w:rPr>
            <w:t>录</w:t>
          </w:r>
        </w:p>
        <w:p w:rsidR="00191B6E" w:rsidRDefault="006B648A" w:rsidP="00191B6E">
          <w:pPr>
            <w:pStyle w:val="10"/>
            <w:spacing w:line="360" w:lineRule="auto"/>
            <w:rPr>
              <w:rFonts w:asciiTheme="minorHAnsi" w:eastAsiaTheme="minorEastAsia" w:hAnsiTheme="minorHAnsi" w:cstheme="minorBidi"/>
              <w:b w:val="0"/>
              <w:noProof/>
              <w:sz w:val="21"/>
              <w:szCs w:val="22"/>
            </w:rPr>
          </w:pPr>
          <w:r w:rsidRPr="006B648A">
            <w:rPr>
              <w:rFonts w:ascii="Times New Roman"/>
              <w:b w:val="0"/>
              <w:bCs/>
              <w:lang w:val="zh-CN"/>
            </w:rPr>
            <w:fldChar w:fldCharType="begin"/>
          </w:r>
          <w:r w:rsidRPr="006B648A">
            <w:rPr>
              <w:rFonts w:ascii="Times New Roman"/>
              <w:b w:val="0"/>
              <w:bCs/>
              <w:lang w:val="zh-CN"/>
            </w:rPr>
            <w:instrText xml:space="preserve"> TOC \o "1-3" \h \z \u </w:instrText>
          </w:r>
          <w:r w:rsidRPr="006B648A">
            <w:rPr>
              <w:rFonts w:ascii="Times New Roman"/>
              <w:b w:val="0"/>
              <w:bCs/>
              <w:lang w:val="zh-CN"/>
            </w:rPr>
            <w:fldChar w:fldCharType="separate"/>
          </w:r>
          <w:hyperlink w:anchor="_Toc532888452" w:history="1">
            <w:r w:rsidR="00191B6E" w:rsidRPr="00C570EF">
              <w:rPr>
                <w:rStyle w:val="a6"/>
                <w:rFonts w:eastAsia="仿宋" w:hint="eastAsia"/>
                <w:noProof/>
              </w:rPr>
              <w:t>一、立项背景与国内外工作进展</w:t>
            </w:r>
            <w:r w:rsidR="00191B6E">
              <w:rPr>
                <w:noProof/>
                <w:webHidden/>
              </w:rPr>
              <w:tab/>
            </w:r>
            <w:r w:rsidR="00191B6E">
              <w:rPr>
                <w:noProof/>
                <w:webHidden/>
              </w:rPr>
              <w:fldChar w:fldCharType="begin"/>
            </w:r>
            <w:r w:rsidR="00191B6E">
              <w:rPr>
                <w:noProof/>
                <w:webHidden/>
              </w:rPr>
              <w:instrText xml:space="preserve"> PAGEREF _Toc532888452 \h </w:instrText>
            </w:r>
            <w:r w:rsidR="00191B6E">
              <w:rPr>
                <w:noProof/>
                <w:webHidden/>
              </w:rPr>
            </w:r>
            <w:r w:rsidR="00191B6E">
              <w:rPr>
                <w:noProof/>
                <w:webHidden/>
              </w:rPr>
              <w:fldChar w:fldCharType="separate"/>
            </w:r>
            <w:r w:rsidR="00191B6E">
              <w:rPr>
                <w:noProof/>
                <w:webHidden/>
              </w:rPr>
              <w:t>1</w:t>
            </w:r>
            <w:r w:rsidR="00191B6E">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3" w:history="1">
            <w:r w:rsidRPr="00C570EF">
              <w:rPr>
                <w:rStyle w:val="a6"/>
                <w:rFonts w:eastAsia="仿宋" w:hint="eastAsia"/>
                <w:noProof/>
              </w:rPr>
              <w:t>（一）立项背景</w:t>
            </w:r>
            <w:r>
              <w:rPr>
                <w:noProof/>
                <w:webHidden/>
              </w:rPr>
              <w:tab/>
            </w:r>
            <w:r>
              <w:rPr>
                <w:noProof/>
                <w:webHidden/>
              </w:rPr>
              <w:fldChar w:fldCharType="begin"/>
            </w:r>
            <w:r>
              <w:rPr>
                <w:noProof/>
                <w:webHidden/>
              </w:rPr>
              <w:instrText xml:space="preserve"> PAGEREF _Toc532888453 \h </w:instrText>
            </w:r>
            <w:r>
              <w:rPr>
                <w:noProof/>
                <w:webHidden/>
              </w:rPr>
            </w:r>
            <w:r>
              <w:rPr>
                <w:noProof/>
                <w:webHidden/>
              </w:rPr>
              <w:fldChar w:fldCharType="separate"/>
            </w:r>
            <w:r>
              <w:rPr>
                <w:noProof/>
                <w:webHidden/>
              </w:rPr>
              <w:t>1</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4" w:history="1">
            <w:r w:rsidRPr="00C570EF">
              <w:rPr>
                <w:rStyle w:val="a6"/>
                <w:rFonts w:eastAsia="仿宋" w:hint="eastAsia"/>
                <w:noProof/>
              </w:rPr>
              <w:t>（二）国内外相关工作进展</w:t>
            </w:r>
            <w:r>
              <w:rPr>
                <w:noProof/>
                <w:webHidden/>
              </w:rPr>
              <w:tab/>
            </w:r>
            <w:r>
              <w:rPr>
                <w:noProof/>
                <w:webHidden/>
              </w:rPr>
              <w:fldChar w:fldCharType="begin"/>
            </w:r>
            <w:r>
              <w:rPr>
                <w:noProof/>
                <w:webHidden/>
              </w:rPr>
              <w:instrText xml:space="preserve"> PAGEREF _Toc532888454 \h </w:instrText>
            </w:r>
            <w:r>
              <w:rPr>
                <w:noProof/>
                <w:webHidden/>
              </w:rPr>
            </w:r>
            <w:r>
              <w:rPr>
                <w:noProof/>
                <w:webHidden/>
              </w:rPr>
              <w:fldChar w:fldCharType="separate"/>
            </w:r>
            <w:r>
              <w:rPr>
                <w:noProof/>
                <w:webHidden/>
              </w:rPr>
              <w:t>2</w:t>
            </w:r>
            <w:r>
              <w:rPr>
                <w:noProof/>
                <w:webHidden/>
              </w:rPr>
              <w:fldChar w:fldCharType="end"/>
            </w:r>
          </w:hyperlink>
        </w:p>
        <w:p w:rsidR="00191B6E" w:rsidRDefault="00191B6E" w:rsidP="00191B6E">
          <w:pPr>
            <w:pStyle w:val="10"/>
            <w:spacing w:line="360" w:lineRule="auto"/>
            <w:rPr>
              <w:rFonts w:asciiTheme="minorHAnsi" w:eastAsiaTheme="minorEastAsia" w:hAnsiTheme="minorHAnsi" w:cstheme="minorBidi"/>
              <w:b w:val="0"/>
              <w:noProof/>
              <w:sz w:val="21"/>
              <w:szCs w:val="22"/>
            </w:rPr>
          </w:pPr>
          <w:hyperlink w:anchor="_Toc532888455" w:history="1">
            <w:r w:rsidRPr="00C570EF">
              <w:rPr>
                <w:rStyle w:val="a6"/>
                <w:rFonts w:eastAsia="仿宋" w:hint="eastAsia"/>
                <w:noProof/>
              </w:rPr>
              <w:t>二、标准工作过程</w:t>
            </w:r>
            <w:r>
              <w:rPr>
                <w:noProof/>
                <w:webHidden/>
              </w:rPr>
              <w:tab/>
            </w:r>
            <w:r>
              <w:rPr>
                <w:noProof/>
                <w:webHidden/>
              </w:rPr>
              <w:fldChar w:fldCharType="begin"/>
            </w:r>
            <w:r>
              <w:rPr>
                <w:noProof/>
                <w:webHidden/>
              </w:rPr>
              <w:instrText xml:space="preserve"> PAGEREF _Toc532888455 \h </w:instrText>
            </w:r>
            <w:r>
              <w:rPr>
                <w:noProof/>
                <w:webHidden/>
              </w:rPr>
            </w:r>
            <w:r>
              <w:rPr>
                <w:noProof/>
                <w:webHidden/>
              </w:rPr>
              <w:fldChar w:fldCharType="separate"/>
            </w:r>
            <w:r>
              <w:rPr>
                <w:noProof/>
                <w:webHidden/>
              </w:rPr>
              <w:t>5</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6" w:history="1">
            <w:r w:rsidRPr="00C570EF">
              <w:rPr>
                <w:rStyle w:val="a6"/>
                <w:rFonts w:eastAsia="仿宋" w:hint="eastAsia"/>
                <w:noProof/>
              </w:rPr>
              <w:t>（一）工作基础</w:t>
            </w:r>
            <w:r>
              <w:rPr>
                <w:noProof/>
                <w:webHidden/>
              </w:rPr>
              <w:tab/>
            </w:r>
            <w:r>
              <w:rPr>
                <w:noProof/>
                <w:webHidden/>
              </w:rPr>
              <w:fldChar w:fldCharType="begin"/>
            </w:r>
            <w:r>
              <w:rPr>
                <w:noProof/>
                <w:webHidden/>
              </w:rPr>
              <w:instrText xml:space="preserve"> PAGEREF _Toc532888456 \h </w:instrText>
            </w:r>
            <w:r>
              <w:rPr>
                <w:noProof/>
                <w:webHidden/>
              </w:rPr>
            </w:r>
            <w:r>
              <w:rPr>
                <w:noProof/>
                <w:webHidden/>
              </w:rPr>
              <w:fldChar w:fldCharType="separate"/>
            </w:r>
            <w:r>
              <w:rPr>
                <w:noProof/>
                <w:webHidden/>
              </w:rPr>
              <w:t>5</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7" w:history="1">
            <w:r w:rsidRPr="00C570EF">
              <w:rPr>
                <w:rStyle w:val="a6"/>
                <w:rFonts w:eastAsia="仿宋" w:hint="eastAsia"/>
                <w:noProof/>
              </w:rPr>
              <w:t>（二）标准起草单位</w:t>
            </w:r>
            <w:r>
              <w:rPr>
                <w:noProof/>
                <w:webHidden/>
              </w:rPr>
              <w:tab/>
            </w:r>
            <w:r>
              <w:rPr>
                <w:noProof/>
                <w:webHidden/>
              </w:rPr>
              <w:fldChar w:fldCharType="begin"/>
            </w:r>
            <w:r>
              <w:rPr>
                <w:noProof/>
                <w:webHidden/>
              </w:rPr>
              <w:instrText xml:space="preserve"> PAGEREF _Toc532888457 \h </w:instrText>
            </w:r>
            <w:r>
              <w:rPr>
                <w:noProof/>
                <w:webHidden/>
              </w:rPr>
            </w:r>
            <w:r>
              <w:rPr>
                <w:noProof/>
                <w:webHidden/>
              </w:rPr>
              <w:fldChar w:fldCharType="separate"/>
            </w:r>
            <w:r>
              <w:rPr>
                <w:noProof/>
                <w:webHidden/>
              </w:rPr>
              <w:t>6</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8" w:history="1">
            <w:r w:rsidRPr="00C570EF">
              <w:rPr>
                <w:rStyle w:val="a6"/>
                <w:rFonts w:eastAsia="仿宋" w:hint="eastAsia"/>
                <w:noProof/>
              </w:rPr>
              <w:t>（三）关于标准名称</w:t>
            </w:r>
            <w:r>
              <w:rPr>
                <w:noProof/>
                <w:webHidden/>
              </w:rPr>
              <w:tab/>
            </w:r>
            <w:r>
              <w:rPr>
                <w:noProof/>
                <w:webHidden/>
              </w:rPr>
              <w:fldChar w:fldCharType="begin"/>
            </w:r>
            <w:r>
              <w:rPr>
                <w:noProof/>
                <w:webHidden/>
              </w:rPr>
              <w:instrText xml:space="preserve"> PAGEREF _Toc532888458 \h </w:instrText>
            </w:r>
            <w:r>
              <w:rPr>
                <w:noProof/>
                <w:webHidden/>
              </w:rPr>
            </w:r>
            <w:r>
              <w:rPr>
                <w:noProof/>
                <w:webHidden/>
              </w:rPr>
              <w:fldChar w:fldCharType="separate"/>
            </w:r>
            <w:r>
              <w:rPr>
                <w:noProof/>
                <w:webHidden/>
              </w:rPr>
              <w:t>6</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59" w:history="1">
            <w:r w:rsidRPr="00C570EF">
              <w:rPr>
                <w:rStyle w:val="a6"/>
                <w:rFonts w:eastAsia="仿宋" w:hint="eastAsia"/>
                <w:noProof/>
              </w:rPr>
              <w:t>（四）标准起草过程</w:t>
            </w:r>
            <w:r>
              <w:rPr>
                <w:noProof/>
                <w:webHidden/>
              </w:rPr>
              <w:tab/>
            </w:r>
            <w:r>
              <w:rPr>
                <w:noProof/>
                <w:webHidden/>
              </w:rPr>
              <w:fldChar w:fldCharType="begin"/>
            </w:r>
            <w:r>
              <w:rPr>
                <w:noProof/>
                <w:webHidden/>
              </w:rPr>
              <w:instrText xml:space="preserve"> PAGEREF _Toc532888459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10"/>
            <w:spacing w:line="360" w:lineRule="auto"/>
            <w:rPr>
              <w:rFonts w:asciiTheme="minorHAnsi" w:eastAsiaTheme="minorEastAsia" w:hAnsiTheme="minorHAnsi" w:cstheme="minorBidi"/>
              <w:b w:val="0"/>
              <w:noProof/>
              <w:sz w:val="21"/>
              <w:szCs w:val="22"/>
            </w:rPr>
          </w:pPr>
          <w:hyperlink w:anchor="_Toc532888460" w:history="1">
            <w:r w:rsidRPr="00C570EF">
              <w:rPr>
                <w:rStyle w:val="a6"/>
                <w:rFonts w:eastAsia="仿宋" w:hint="eastAsia"/>
                <w:noProof/>
              </w:rPr>
              <w:t>三、标准总体框架</w:t>
            </w:r>
            <w:r>
              <w:rPr>
                <w:noProof/>
                <w:webHidden/>
              </w:rPr>
              <w:tab/>
            </w:r>
            <w:r>
              <w:rPr>
                <w:noProof/>
                <w:webHidden/>
              </w:rPr>
              <w:fldChar w:fldCharType="begin"/>
            </w:r>
            <w:r>
              <w:rPr>
                <w:noProof/>
                <w:webHidden/>
              </w:rPr>
              <w:instrText xml:space="preserve"> PAGEREF _Toc532888460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10"/>
            <w:spacing w:line="360" w:lineRule="auto"/>
            <w:rPr>
              <w:rFonts w:asciiTheme="minorHAnsi" w:eastAsiaTheme="minorEastAsia" w:hAnsiTheme="minorHAnsi" w:cstheme="minorBidi"/>
              <w:b w:val="0"/>
              <w:noProof/>
              <w:sz w:val="21"/>
              <w:szCs w:val="22"/>
            </w:rPr>
          </w:pPr>
          <w:hyperlink w:anchor="_Toc532888461" w:history="1">
            <w:r w:rsidRPr="00C570EF">
              <w:rPr>
                <w:rStyle w:val="a6"/>
                <w:rFonts w:eastAsia="仿宋" w:hint="eastAsia"/>
                <w:noProof/>
              </w:rPr>
              <w:t>五、主要技术内容说明</w:t>
            </w:r>
            <w:r>
              <w:rPr>
                <w:noProof/>
                <w:webHidden/>
              </w:rPr>
              <w:tab/>
            </w:r>
            <w:r>
              <w:rPr>
                <w:noProof/>
                <w:webHidden/>
              </w:rPr>
              <w:fldChar w:fldCharType="begin"/>
            </w:r>
            <w:r>
              <w:rPr>
                <w:noProof/>
                <w:webHidden/>
              </w:rPr>
              <w:instrText xml:space="preserve"> PAGEREF _Toc532888461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2" w:history="1">
            <w:r w:rsidRPr="00C570EF">
              <w:rPr>
                <w:rStyle w:val="a6"/>
                <w:rFonts w:eastAsia="仿宋" w:hint="eastAsia"/>
                <w:noProof/>
              </w:rPr>
              <w:t>（一）标准适用范围</w:t>
            </w:r>
            <w:r>
              <w:rPr>
                <w:noProof/>
                <w:webHidden/>
              </w:rPr>
              <w:tab/>
            </w:r>
            <w:r>
              <w:rPr>
                <w:noProof/>
                <w:webHidden/>
              </w:rPr>
              <w:fldChar w:fldCharType="begin"/>
            </w:r>
            <w:r>
              <w:rPr>
                <w:noProof/>
                <w:webHidden/>
              </w:rPr>
              <w:instrText xml:space="preserve"> PAGEREF _Toc532888462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3" w:history="1">
            <w:r w:rsidRPr="00C570EF">
              <w:rPr>
                <w:rStyle w:val="a6"/>
                <w:rFonts w:eastAsia="仿宋" w:hint="eastAsia"/>
                <w:noProof/>
              </w:rPr>
              <w:t>（二）规范性引用文件</w:t>
            </w:r>
            <w:r>
              <w:rPr>
                <w:noProof/>
                <w:webHidden/>
              </w:rPr>
              <w:tab/>
            </w:r>
            <w:r>
              <w:rPr>
                <w:noProof/>
                <w:webHidden/>
              </w:rPr>
              <w:fldChar w:fldCharType="begin"/>
            </w:r>
            <w:r>
              <w:rPr>
                <w:noProof/>
                <w:webHidden/>
              </w:rPr>
              <w:instrText xml:space="preserve"> PAGEREF _Toc532888463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4" w:history="1">
            <w:r w:rsidRPr="00C570EF">
              <w:rPr>
                <w:rStyle w:val="a6"/>
                <w:rFonts w:eastAsia="仿宋" w:hint="eastAsia"/>
                <w:noProof/>
              </w:rPr>
              <w:t>（三）术语和定义</w:t>
            </w:r>
            <w:r>
              <w:rPr>
                <w:noProof/>
                <w:webHidden/>
              </w:rPr>
              <w:tab/>
            </w:r>
            <w:r>
              <w:rPr>
                <w:noProof/>
                <w:webHidden/>
              </w:rPr>
              <w:fldChar w:fldCharType="begin"/>
            </w:r>
            <w:r>
              <w:rPr>
                <w:noProof/>
                <w:webHidden/>
              </w:rPr>
              <w:instrText xml:space="preserve"> PAGEREF _Toc532888464 \h </w:instrText>
            </w:r>
            <w:r>
              <w:rPr>
                <w:noProof/>
                <w:webHidden/>
              </w:rPr>
            </w:r>
            <w:r>
              <w:rPr>
                <w:noProof/>
                <w:webHidden/>
              </w:rPr>
              <w:fldChar w:fldCharType="separate"/>
            </w:r>
            <w:r>
              <w:rPr>
                <w:noProof/>
                <w:webHidden/>
              </w:rPr>
              <w:t>7</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5" w:history="1">
            <w:r w:rsidRPr="00C570EF">
              <w:rPr>
                <w:rStyle w:val="a6"/>
                <w:rFonts w:eastAsia="仿宋" w:hint="eastAsia"/>
                <w:noProof/>
              </w:rPr>
              <w:t>（四）总体要求</w:t>
            </w:r>
            <w:r>
              <w:rPr>
                <w:noProof/>
                <w:webHidden/>
              </w:rPr>
              <w:tab/>
            </w:r>
            <w:r>
              <w:rPr>
                <w:noProof/>
                <w:webHidden/>
              </w:rPr>
              <w:fldChar w:fldCharType="begin"/>
            </w:r>
            <w:r>
              <w:rPr>
                <w:noProof/>
                <w:webHidden/>
              </w:rPr>
              <w:instrText xml:space="preserve"> PAGEREF _Toc532888465 \h </w:instrText>
            </w:r>
            <w:r>
              <w:rPr>
                <w:noProof/>
                <w:webHidden/>
              </w:rPr>
            </w:r>
            <w:r>
              <w:rPr>
                <w:noProof/>
                <w:webHidden/>
              </w:rPr>
              <w:fldChar w:fldCharType="separate"/>
            </w:r>
            <w:r>
              <w:rPr>
                <w:noProof/>
                <w:webHidden/>
              </w:rPr>
              <w:t>8</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6" w:history="1">
            <w:r w:rsidRPr="00C570EF">
              <w:rPr>
                <w:rStyle w:val="a6"/>
                <w:rFonts w:eastAsia="仿宋" w:hint="eastAsia"/>
                <w:noProof/>
              </w:rPr>
              <w:t>（五）资料收集与审核</w:t>
            </w:r>
            <w:r>
              <w:rPr>
                <w:noProof/>
                <w:webHidden/>
              </w:rPr>
              <w:tab/>
            </w:r>
            <w:r>
              <w:rPr>
                <w:noProof/>
                <w:webHidden/>
              </w:rPr>
              <w:fldChar w:fldCharType="begin"/>
            </w:r>
            <w:r>
              <w:rPr>
                <w:noProof/>
                <w:webHidden/>
              </w:rPr>
              <w:instrText xml:space="preserve"> PAGEREF _Toc532888466 \h </w:instrText>
            </w:r>
            <w:r>
              <w:rPr>
                <w:noProof/>
                <w:webHidden/>
              </w:rPr>
            </w:r>
            <w:r>
              <w:rPr>
                <w:noProof/>
                <w:webHidden/>
              </w:rPr>
              <w:fldChar w:fldCharType="separate"/>
            </w:r>
            <w:r>
              <w:rPr>
                <w:noProof/>
                <w:webHidden/>
              </w:rPr>
              <w:t>8</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7" w:history="1">
            <w:r w:rsidRPr="00C570EF">
              <w:rPr>
                <w:rStyle w:val="a6"/>
                <w:rFonts w:eastAsia="仿宋" w:hint="eastAsia"/>
                <w:noProof/>
              </w:rPr>
              <w:t>（六）现场踏勘与人员访谈</w:t>
            </w:r>
            <w:r>
              <w:rPr>
                <w:noProof/>
                <w:webHidden/>
              </w:rPr>
              <w:tab/>
            </w:r>
            <w:r>
              <w:rPr>
                <w:noProof/>
                <w:webHidden/>
              </w:rPr>
              <w:fldChar w:fldCharType="begin"/>
            </w:r>
            <w:r>
              <w:rPr>
                <w:noProof/>
                <w:webHidden/>
              </w:rPr>
              <w:instrText xml:space="preserve"> PAGEREF _Toc532888467 \h </w:instrText>
            </w:r>
            <w:r>
              <w:rPr>
                <w:noProof/>
                <w:webHidden/>
              </w:rPr>
            </w:r>
            <w:r>
              <w:rPr>
                <w:noProof/>
                <w:webHidden/>
              </w:rPr>
              <w:fldChar w:fldCharType="separate"/>
            </w:r>
            <w:r>
              <w:rPr>
                <w:noProof/>
                <w:webHidden/>
              </w:rPr>
              <w:t>8</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8" w:history="1">
            <w:r w:rsidRPr="00C570EF">
              <w:rPr>
                <w:rStyle w:val="a6"/>
                <w:rFonts w:eastAsia="仿宋" w:hint="eastAsia"/>
                <w:noProof/>
              </w:rPr>
              <w:t>（八）修复效果评价</w:t>
            </w:r>
            <w:r>
              <w:rPr>
                <w:noProof/>
                <w:webHidden/>
              </w:rPr>
              <w:tab/>
            </w:r>
            <w:r>
              <w:rPr>
                <w:noProof/>
                <w:webHidden/>
              </w:rPr>
              <w:fldChar w:fldCharType="begin"/>
            </w:r>
            <w:r>
              <w:rPr>
                <w:noProof/>
                <w:webHidden/>
              </w:rPr>
              <w:instrText xml:space="preserve"> PAGEREF _Toc532888468 \h </w:instrText>
            </w:r>
            <w:r>
              <w:rPr>
                <w:noProof/>
                <w:webHidden/>
              </w:rPr>
            </w:r>
            <w:r>
              <w:rPr>
                <w:noProof/>
                <w:webHidden/>
              </w:rPr>
              <w:fldChar w:fldCharType="separate"/>
            </w:r>
            <w:r>
              <w:rPr>
                <w:noProof/>
                <w:webHidden/>
              </w:rPr>
              <w:t>14</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69" w:history="1">
            <w:r w:rsidRPr="00C570EF">
              <w:rPr>
                <w:rStyle w:val="a6"/>
                <w:rFonts w:eastAsia="仿宋" w:hint="eastAsia"/>
                <w:noProof/>
              </w:rPr>
              <w:t>（九）验收报告的编制</w:t>
            </w:r>
            <w:r>
              <w:rPr>
                <w:noProof/>
                <w:webHidden/>
              </w:rPr>
              <w:tab/>
            </w:r>
            <w:r>
              <w:rPr>
                <w:noProof/>
                <w:webHidden/>
              </w:rPr>
              <w:fldChar w:fldCharType="begin"/>
            </w:r>
            <w:r>
              <w:rPr>
                <w:noProof/>
                <w:webHidden/>
              </w:rPr>
              <w:instrText xml:space="preserve"> PAGEREF _Toc532888469 \h </w:instrText>
            </w:r>
            <w:r>
              <w:rPr>
                <w:noProof/>
                <w:webHidden/>
              </w:rPr>
            </w:r>
            <w:r>
              <w:rPr>
                <w:noProof/>
                <w:webHidden/>
              </w:rPr>
              <w:fldChar w:fldCharType="separate"/>
            </w:r>
            <w:r>
              <w:rPr>
                <w:noProof/>
                <w:webHidden/>
              </w:rPr>
              <w:t>14</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70" w:history="1">
            <w:r w:rsidRPr="00C570EF">
              <w:rPr>
                <w:rStyle w:val="a6"/>
                <w:rFonts w:eastAsia="仿宋" w:hint="eastAsia"/>
                <w:noProof/>
              </w:rPr>
              <w:t>（十）验收后续管理</w:t>
            </w:r>
            <w:r>
              <w:rPr>
                <w:noProof/>
                <w:webHidden/>
              </w:rPr>
              <w:tab/>
            </w:r>
            <w:r>
              <w:rPr>
                <w:noProof/>
                <w:webHidden/>
              </w:rPr>
              <w:fldChar w:fldCharType="begin"/>
            </w:r>
            <w:r>
              <w:rPr>
                <w:noProof/>
                <w:webHidden/>
              </w:rPr>
              <w:instrText xml:space="preserve"> PAGEREF _Toc532888470 \h </w:instrText>
            </w:r>
            <w:r>
              <w:rPr>
                <w:noProof/>
                <w:webHidden/>
              </w:rPr>
            </w:r>
            <w:r>
              <w:rPr>
                <w:noProof/>
                <w:webHidden/>
              </w:rPr>
              <w:fldChar w:fldCharType="separate"/>
            </w:r>
            <w:r>
              <w:rPr>
                <w:noProof/>
                <w:webHidden/>
              </w:rPr>
              <w:t>14</w:t>
            </w:r>
            <w:r>
              <w:rPr>
                <w:noProof/>
                <w:webHidden/>
              </w:rPr>
              <w:fldChar w:fldCharType="end"/>
            </w:r>
          </w:hyperlink>
        </w:p>
        <w:p w:rsidR="00191B6E" w:rsidRDefault="00191B6E" w:rsidP="00191B6E">
          <w:pPr>
            <w:pStyle w:val="10"/>
            <w:spacing w:line="360" w:lineRule="auto"/>
            <w:rPr>
              <w:rFonts w:asciiTheme="minorHAnsi" w:eastAsiaTheme="minorEastAsia" w:hAnsiTheme="minorHAnsi" w:cstheme="minorBidi"/>
              <w:b w:val="0"/>
              <w:noProof/>
              <w:sz w:val="21"/>
              <w:szCs w:val="22"/>
            </w:rPr>
          </w:pPr>
          <w:hyperlink w:anchor="_Toc532888471" w:history="1">
            <w:r w:rsidRPr="00C570EF">
              <w:rPr>
                <w:rStyle w:val="a6"/>
                <w:rFonts w:eastAsia="仿宋" w:hint="eastAsia"/>
                <w:noProof/>
              </w:rPr>
              <w:t>六、标准实施的社会环境效益与经济技术分析</w:t>
            </w:r>
            <w:r>
              <w:rPr>
                <w:noProof/>
                <w:webHidden/>
              </w:rPr>
              <w:tab/>
            </w:r>
            <w:r>
              <w:rPr>
                <w:noProof/>
                <w:webHidden/>
              </w:rPr>
              <w:fldChar w:fldCharType="begin"/>
            </w:r>
            <w:r>
              <w:rPr>
                <w:noProof/>
                <w:webHidden/>
              </w:rPr>
              <w:instrText xml:space="preserve"> PAGEREF _Toc532888471 \h </w:instrText>
            </w:r>
            <w:r>
              <w:rPr>
                <w:noProof/>
                <w:webHidden/>
              </w:rPr>
            </w:r>
            <w:r>
              <w:rPr>
                <w:noProof/>
                <w:webHidden/>
              </w:rPr>
              <w:fldChar w:fldCharType="separate"/>
            </w:r>
            <w:r>
              <w:rPr>
                <w:noProof/>
                <w:webHidden/>
              </w:rPr>
              <w:t>15</w:t>
            </w:r>
            <w:r>
              <w:rPr>
                <w:noProof/>
                <w:webHidden/>
              </w:rPr>
              <w:fldChar w:fldCharType="end"/>
            </w:r>
          </w:hyperlink>
        </w:p>
        <w:p w:rsidR="00191B6E" w:rsidRDefault="00191B6E" w:rsidP="00191B6E">
          <w:pPr>
            <w:pStyle w:val="10"/>
            <w:spacing w:line="360" w:lineRule="auto"/>
            <w:rPr>
              <w:rFonts w:asciiTheme="minorHAnsi" w:eastAsiaTheme="minorEastAsia" w:hAnsiTheme="minorHAnsi" w:cstheme="minorBidi"/>
              <w:b w:val="0"/>
              <w:noProof/>
              <w:sz w:val="21"/>
              <w:szCs w:val="22"/>
            </w:rPr>
          </w:pPr>
          <w:hyperlink w:anchor="_Toc532888472" w:history="1">
            <w:r w:rsidRPr="00C570EF">
              <w:rPr>
                <w:rStyle w:val="a6"/>
                <w:rFonts w:eastAsia="仿宋" w:hint="eastAsia"/>
                <w:noProof/>
              </w:rPr>
              <w:t>七、标准实施建议</w:t>
            </w:r>
            <w:r>
              <w:rPr>
                <w:noProof/>
                <w:webHidden/>
              </w:rPr>
              <w:tab/>
            </w:r>
            <w:r>
              <w:rPr>
                <w:noProof/>
                <w:webHidden/>
              </w:rPr>
              <w:fldChar w:fldCharType="begin"/>
            </w:r>
            <w:r>
              <w:rPr>
                <w:noProof/>
                <w:webHidden/>
              </w:rPr>
              <w:instrText xml:space="preserve"> PAGEREF _Toc532888472 \h </w:instrText>
            </w:r>
            <w:r>
              <w:rPr>
                <w:noProof/>
                <w:webHidden/>
              </w:rPr>
            </w:r>
            <w:r>
              <w:rPr>
                <w:noProof/>
                <w:webHidden/>
              </w:rPr>
              <w:fldChar w:fldCharType="separate"/>
            </w:r>
            <w:r>
              <w:rPr>
                <w:noProof/>
                <w:webHidden/>
              </w:rPr>
              <w:t>16</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73" w:history="1">
            <w:r w:rsidRPr="00C570EF">
              <w:rPr>
                <w:rStyle w:val="a6"/>
                <w:rFonts w:eastAsia="仿宋" w:hint="eastAsia"/>
                <w:noProof/>
              </w:rPr>
              <w:t>（一）与现行法律法规及其它相关标准的关系</w:t>
            </w:r>
            <w:r>
              <w:rPr>
                <w:noProof/>
                <w:webHidden/>
              </w:rPr>
              <w:tab/>
            </w:r>
            <w:r>
              <w:rPr>
                <w:noProof/>
                <w:webHidden/>
              </w:rPr>
              <w:fldChar w:fldCharType="begin"/>
            </w:r>
            <w:r>
              <w:rPr>
                <w:noProof/>
                <w:webHidden/>
              </w:rPr>
              <w:instrText xml:space="preserve"> PAGEREF _Toc532888473 \h </w:instrText>
            </w:r>
            <w:r>
              <w:rPr>
                <w:noProof/>
                <w:webHidden/>
              </w:rPr>
            </w:r>
            <w:r>
              <w:rPr>
                <w:noProof/>
                <w:webHidden/>
              </w:rPr>
              <w:fldChar w:fldCharType="separate"/>
            </w:r>
            <w:r>
              <w:rPr>
                <w:noProof/>
                <w:webHidden/>
              </w:rPr>
              <w:t>16</w:t>
            </w:r>
            <w:r>
              <w:rPr>
                <w:noProof/>
                <w:webHidden/>
              </w:rPr>
              <w:fldChar w:fldCharType="end"/>
            </w:r>
          </w:hyperlink>
        </w:p>
        <w:p w:rsidR="00191B6E" w:rsidRDefault="00191B6E" w:rsidP="00191B6E">
          <w:pPr>
            <w:pStyle w:val="2"/>
            <w:spacing w:line="360" w:lineRule="auto"/>
            <w:rPr>
              <w:rFonts w:asciiTheme="minorHAnsi" w:eastAsiaTheme="minorEastAsia" w:hAnsiTheme="minorHAnsi" w:cstheme="minorBidi"/>
              <w:noProof/>
              <w:szCs w:val="22"/>
            </w:rPr>
          </w:pPr>
          <w:hyperlink w:anchor="_Toc532888474" w:history="1">
            <w:r w:rsidRPr="00C570EF">
              <w:rPr>
                <w:rStyle w:val="a6"/>
                <w:rFonts w:eastAsia="仿宋" w:hint="eastAsia"/>
                <w:noProof/>
              </w:rPr>
              <w:t>（二）实施本标准的管理措施及建议</w:t>
            </w:r>
            <w:r>
              <w:rPr>
                <w:noProof/>
                <w:webHidden/>
              </w:rPr>
              <w:tab/>
            </w:r>
            <w:r>
              <w:rPr>
                <w:noProof/>
                <w:webHidden/>
              </w:rPr>
              <w:fldChar w:fldCharType="begin"/>
            </w:r>
            <w:r>
              <w:rPr>
                <w:noProof/>
                <w:webHidden/>
              </w:rPr>
              <w:instrText xml:space="preserve"> PAGEREF _Toc532888474 \h </w:instrText>
            </w:r>
            <w:r>
              <w:rPr>
                <w:noProof/>
                <w:webHidden/>
              </w:rPr>
            </w:r>
            <w:r>
              <w:rPr>
                <w:noProof/>
                <w:webHidden/>
              </w:rPr>
              <w:fldChar w:fldCharType="separate"/>
            </w:r>
            <w:r>
              <w:rPr>
                <w:noProof/>
                <w:webHidden/>
              </w:rPr>
              <w:t>16</w:t>
            </w:r>
            <w:r>
              <w:rPr>
                <w:noProof/>
                <w:webHidden/>
              </w:rPr>
              <w:fldChar w:fldCharType="end"/>
            </w:r>
          </w:hyperlink>
        </w:p>
        <w:p w:rsidR="006B648A" w:rsidRDefault="006B648A" w:rsidP="00191B6E">
          <w:pPr>
            <w:spacing w:line="360" w:lineRule="auto"/>
          </w:pPr>
          <w:r w:rsidRPr="006B648A">
            <w:rPr>
              <w:bCs/>
              <w:lang w:val="zh-CN"/>
            </w:rPr>
            <w:fldChar w:fldCharType="end"/>
          </w:r>
        </w:p>
      </w:sdtContent>
    </w:sdt>
    <w:p w:rsidR="006872C9" w:rsidRPr="00D817A1" w:rsidRDefault="006872C9" w:rsidP="006B648A">
      <w:pPr>
        <w:adjustRightInd w:val="0"/>
        <w:snapToGrid w:val="0"/>
        <w:spacing w:line="360" w:lineRule="auto"/>
        <w:rPr>
          <w:sz w:val="24"/>
        </w:rPr>
        <w:sectPr w:rsidR="006872C9" w:rsidRPr="00D817A1">
          <w:pgSz w:w="11906" w:h="16838"/>
          <w:pgMar w:top="1440" w:right="1800" w:bottom="1440" w:left="1800" w:header="851" w:footer="992" w:gutter="0"/>
          <w:pgNumType w:start="0"/>
          <w:cols w:space="720"/>
          <w:docGrid w:type="lines" w:linePitch="312"/>
        </w:sectPr>
      </w:pPr>
    </w:p>
    <w:p w:rsidR="006872C9" w:rsidRPr="003C42B1" w:rsidRDefault="003C42B1" w:rsidP="004B4ABD">
      <w:pPr>
        <w:pStyle w:val="1"/>
        <w:adjustRightInd w:val="0"/>
        <w:snapToGrid w:val="0"/>
        <w:spacing w:before="0" w:after="0" w:line="360" w:lineRule="auto"/>
        <w:rPr>
          <w:rFonts w:eastAsia="仿宋"/>
          <w:sz w:val="28"/>
          <w:szCs w:val="28"/>
        </w:rPr>
      </w:pPr>
      <w:bookmarkStart w:id="1" w:name="_Toc530045585"/>
      <w:bookmarkStart w:id="2" w:name="_Toc331101493"/>
      <w:bookmarkStart w:id="3" w:name="_Toc532888452"/>
      <w:r w:rsidRPr="003C42B1">
        <w:rPr>
          <w:rFonts w:eastAsia="仿宋" w:hint="eastAsia"/>
          <w:sz w:val="28"/>
          <w:szCs w:val="28"/>
        </w:rPr>
        <w:lastRenderedPageBreak/>
        <w:t>一、立项</w:t>
      </w:r>
      <w:r w:rsidR="006872C9" w:rsidRPr="003C42B1">
        <w:rPr>
          <w:rFonts w:eastAsia="仿宋"/>
          <w:sz w:val="28"/>
          <w:szCs w:val="28"/>
        </w:rPr>
        <w:t>背景</w:t>
      </w:r>
      <w:r>
        <w:rPr>
          <w:rFonts w:eastAsia="仿宋" w:hint="eastAsia"/>
          <w:sz w:val="28"/>
          <w:szCs w:val="28"/>
        </w:rPr>
        <w:t>与</w:t>
      </w:r>
      <w:r w:rsidR="002358BC">
        <w:rPr>
          <w:rFonts w:eastAsia="仿宋" w:hint="eastAsia"/>
          <w:sz w:val="28"/>
          <w:szCs w:val="28"/>
        </w:rPr>
        <w:t>国内外工作</w:t>
      </w:r>
      <w:r>
        <w:rPr>
          <w:rFonts w:eastAsia="仿宋" w:hint="eastAsia"/>
          <w:sz w:val="28"/>
          <w:szCs w:val="28"/>
        </w:rPr>
        <w:t>进展</w:t>
      </w:r>
      <w:bookmarkEnd w:id="1"/>
      <w:bookmarkEnd w:id="3"/>
    </w:p>
    <w:p w:rsidR="003C42B1" w:rsidRPr="006B648A" w:rsidRDefault="003C42B1" w:rsidP="006B648A">
      <w:pPr>
        <w:pStyle w:val="a7"/>
        <w:adjustRightInd w:val="0"/>
        <w:snapToGrid w:val="0"/>
        <w:spacing w:before="0" w:line="360" w:lineRule="auto"/>
        <w:rPr>
          <w:rFonts w:eastAsia="仿宋"/>
          <w:color w:val="auto"/>
          <w:szCs w:val="28"/>
        </w:rPr>
      </w:pPr>
      <w:bookmarkStart w:id="4" w:name="_Toc532888453"/>
      <w:r w:rsidRPr="006B648A">
        <w:rPr>
          <w:rFonts w:eastAsia="仿宋"/>
          <w:color w:val="auto"/>
          <w:szCs w:val="28"/>
        </w:rPr>
        <w:t>（</w:t>
      </w:r>
      <w:r w:rsidRPr="006B648A">
        <w:rPr>
          <w:rFonts w:eastAsia="仿宋" w:hint="eastAsia"/>
          <w:color w:val="auto"/>
          <w:szCs w:val="28"/>
        </w:rPr>
        <w:t>一）立项背景</w:t>
      </w:r>
      <w:bookmarkEnd w:id="4"/>
    </w:p>
    <w:p w:rsidR="003C42B1" w:rsidRDefault="003C42B1" w:rsidP="004B4ABD">
      <w:pPr>
        <w:adjustRightInd w:val="0"/>
        <w:snapToGrid w:val="0"/>
        <w:spacing w:line="360" w:lineRule="auto"/>
        <w:ind w:firstLineChars="200" w:firstLine="560"/>
        <w:rPr>
          <w:rFonts w:eastAsia="仿宋"/>
          <w:sz w:val="28"/>
          <w:szCs w:val="28"/>
        </w:rPr>
      </w:pPr>
      <w:r>
        <w:rPr>
          <w:rFonts w:eastAsia="仿宋" w:hint="eastAsia"/>
          <w:sz w:val="28"/>
          <w:szCs w:val="28"/>
        </w:rPr>
        <w:t>2005</w:t>
      </w:r>
      <w:r>
        <w:rPr>
          <w:rFonts w:eastAsia="仿宋" w:hint="eastAsia"/>
          <w:sz w:val="28"/>
          <w:szCs w:val="28"/>
        </w:rPr>
        <w:t>年</w:t>
      </w:r>
      <w:r>
        <w:rPr>
          <w:rFonts w:eastAsia="仿宋" w:hint="eastAsia"/>
          <w:sz w:val="28"/>
          <w:szCs w:val="28"/>
        </w:rPr>
        <w:t>4</w:t>
      </w:r>
      <w:r>
        <w:rPr>
          <w:rFonts w:eastAsia="仿宋" w:hint="eastAsia"/>
          <w:sz w:val="28"/>
          <w:szCs w:val="28"/>
        </w:rPr>
        <w:t>月至</w:t>
      </w:r>
      <w:r>
        <w:rPr>
          <w:rFonts w:eastAsia="仿宋" w:hint="eastAsia"/>
          <w:sz w:val="28"/>
          <w:szCs w:val="28"/>
        </w:rPr>
        <w:t>2013</w:t>
      </w:r>
      <w:r>
        <w:rPr>
          <w:rFonts w:eastAsia="仿宋" w:hint="eastAsia"/>
          <w:sz w:val="28"/>
          <w:szCs w:val="28"/>
        </w:rPr>
        <w:t>年</w:t>
      </w:r>
      <w:r>
        <w:rPr>
          <w:rFonts w:eastAsia="仿宋" w:hint="eastAsia"/>
          <w:sz w:val="28"/>
          <w:szCs w:val="28"/>
        </w:rPr>
        <w:t>12</w:t>
      </w:r>
      <w:r>
        <w:rPr>
          <w:rFonts w:eastAsia="仿宋" w:hint="eastAsia"/>
          <w:sz w:val="28"/>
          <w:szCs w:val="28"/>
        </w:rPr>
        <w:t>月，我国开展了首次全国土壤污染状况调查。据</w:t>
      </w:r>
      <w:r>
        <w:rPr>
          <w:rFonts w:eastAsia="仿宋" w:hint="eastAsia"/>
          <w:sz w:val="28"/>
          <w:szCs w:val="28"/>
        </w:rPr>
        <w:t>2014</w:t>
      </w:r>
      <w:r>
        <w:rPr>
          <w:rFonts w:eastAsia="仿宋" w:hint="eastAsia"/>
          <w:sz w:val="28"/>
          <w:szCs w:val="28"/>
        </w:rPr>
        <w:t>年</w:t>
      </w:r>
      <w:r>
        <w:rPr>
          <w:rFonts w:eastAsia="仿宋" w:hint="eastAsia"/>
          <w:sz w:val="28"/>
          <w:szCs w:val="28"/>
        </w:rPr>
        <w:t>4</w:t>
      </w:r>
      <w:r>
        <w:rPr>
          <w:rFonts w:eastAsia="仿宋" w:hint="eastAsia"/>
          <w:sz w:val="28"/>
          <w:szCs w:val="28"/>
        </w:rPr>
        <w:t>月</w:t>
      </w:r>
      <w:r>
        <w:rPr>
          <w:rFonts w:eastAsia="仿宋" w:hint="eastAsia"/>
          <w:bCs/>
          <w:sz w:val="28"/>
          <w:szCs w:val="28"/>
        </w:rPr>
        <w:t>环境保护部和国土资源部联合</w:t>
      </w:r>
      <w:r>
        <w:rPr>
          <w:rFonts w:eastAsia="仿宋"/>
          <w:bCs/>
          <w:sz w:val="28"/>
          <w:szCs w:val="28"/>
        </w:rPr>
        <w:t>发布的《</w:t>
      </w:r>
      <w:r>
        <w:rPr>
          <w:rFonts w:eastAsia="仿宋" w:hint="eastAsia"/>
          <w:sz w:val="28"/>
          <w:szCs w:val="28"/>
        </w:rPr>
        <w:t>全国</w:t>
      </w:r>
      <w:hyperlink r:id="rId10" w:tgtFrame="_blank" w:tooltip="土壤污染新闻专题" w:history="1">
        <w:r>
          <w:rPr>
            <w:rFonts w:eastAsia="仿宋" w:hint="eastAsia"/>
            <w:sz w:val="28"/>
            <w:szCs w:val="28"/>
          </w:rPr>
          <w:t>土壤污染</w:t>
        </w:r>
      </w:hyperlink>
      <w:r>
        <w:rPr>
          <w:rFonts w:eastAsia="仿宋" w:hint="eastAsia"/>
          <w:sz w:val="28"/>
          <w:szCs w:val="28"/>
        </w:rPr>
        <w:t>调查公报</w:t>
      </w:r>
      <w:r>
        <w:rPr>
          <w:rFonts w:eastAsia="仿宋"/>
          <w:bCs/>
          <w:sz w:val="28"/>
          <w:szCs w:val="28"/>
        </w:rPr>
        <w:t>》</w:t>
      </w:r>
      <w:r>
        <w:rPr>
          <w:rFonts w:eastAsia="仿宋" w:hint="eastAsia"/>
          <w:bCs/>
          <w:sz w:val="28"/>
          <w:szCs w:val="28"/>
        </w:rPr>
        <w:t>，</w:t>
      </w:r>
      <w:r>
        <w:rPr>
          <w:rFonts w:eastAsia="仿宋" w:hint="eastAsia"/>
          <w:sz w:val="28"/>
          <w:szCs w:val="28"/>
        </w:rPr>
        <w:t>全国土壤环境状况总体不容乐观，部分地区土壤污染较重，耕地土壤环境质量堪忧，工矿业废弃地土壤环境问题突出。调查</w:t>
      </w:r>
      <w:r>
        <w:rPr>
          <w:rFonts w:eastAsia="仿宋"/>
          <w:sz w:val="28"/>
          <w:szCs w:val="28"/>
        </w:rPr>
        <w:t>结果显示：全国土壤总的点位超标率为</w:t>
      </w:r>
      <w:r>
        <w:rPr>
          <w:rFonts w:eastAsia="仿宋"/>
          <w:sz w:val="28"/>
          <w:szCs w:val="28"/>
        </w:rPr>
        <w:t>16.1%</w:t>
      </w:r>
      <w:r>
        <w:rPr>
          <w:rFonts w:eastAsia="仿宋"/>
          <w:sz w:val="28"/>
          <w:szCs w:val="28"/>
        </w:rPr>
        <w:t>，其中轻微、轻度、中度和重度污染点</w:t>
      </w:r>
      <w:proofErr w:type="gramStart"/>
      <w:r>
        <w:rPr>
          <w:rFonts w:eastAsia="仿宋"/>
          <w:sz w:val="28"/>
          <w:szCs w:val="28"/>
        </w:rPr>
        <w:t>位比例</w:t>
      </w:r>
      <w:proofErr w:type="gramEnd"/>
      <w:r>
        <w:rPr>
          <w:rFonts w:eastAsia="仿宋"/>
          <w:sz w:val="28"/>
          <w:szCs w:val="28"/>
        </w:rPr>
        <w:t>分别为</w:t>
      </w:r>
      <w:r>
        <w:rPr>
          <w:rFonts w:eastAsia="仿宋"/>
          <w:sz w:val="28"/>
          <w:szCs w:val="28"/>
        </w:rPr>
        <w:t>11.2%</w:t>
      </w:r>
      <w:r>
        <w:rPr>
          <w:rFonts w:eastAsia="仿宋"/>
          <w:sz w:val="28"/>
          <w:szCs w:val="28"/>
        </w:rPr>
        <w:t>、</w:t>
      </w:r>
      <w:r>
        <w:rPr>
          <w:rFonts w:eastAsia="仿宋"/>
          <w:sz w:val="28"/>
          <w:szCs w:val="28"/>
        </w:rPr>
        <w:t>2.3%</w:t>
      </w:r>
      <w:r>
        <w:rPr>
          <w:rFonts w:eastAsia="仿宋"/>
          <w:sz w:val="28"/>
          <w:szCs w:val="28"/>
        </w:rPr>
        <w:t>、</w:t>
      </w:r>
      <w:r>
        <w:rPr>
          <w:rFonts w:eastAsia="仿宋"/>
          <w:sz w:val="28"/>
          <w:szCs w:val="28"/>
        </w:rPr>
        <w:t>1.5%</w:t>
      </w:r>
      <w:r>
        <w:rPr>
          <w:rFonts w:eastAsia="仿宋"/>
          <w:sz w:val="28"/>
          <w:szCs w:val="28"/>
        </w:rPr>
        <w:t>和</w:t>
      </w:r>
      <w:r>
        <w:rPr>
          <w:rFonts w:eastAsia="仿宋"/>
          <w:sz w:val="28"/>
          <w:szCs w:val="28"/>
        </w:rPr>
        <w:t>1.1%</w:t>
      </w:r>
      <w:r>
        <w:rPr>
          <w:rFonts w:eastAsia="仿宋" w:hint="eastAsia"/>
          <w:sz w:val="28"/>
          <w:szCs w:val="28"/>
        </w:rPr>
        <w:t>；</w:t>
      </w:r>
      <w:r>
        <w:rPr>
          <w:rFonts w:eastAsia="仿宋"/>
          <w:sz w:val="28"/>
          <w:szCs w:val="28"/>
        </w:rPr>
        <w:t>从土地利用类型看，耕地、林地、草地土壤点位超标率分别为</w:t>
      </w:r>
      <w:r>
        <w:rPr>
          <w:rFonts w:eastAsia="仿宋"/>
          <w:sz w:val="28"/>
          <w:szCs w:val="28"/>
        </w:rPr>
        <w:t>19.4%</w:t>
      </w:r>
      <w:r>
        <w:rPr>
          <w:rFonts w:eastAsia="仿宋"/>
          <w:sz w:val="28"/>
          <w:szCs w:val="28"/>
        </w:rPr>
        <w:t>、</w:t>
      </w:r>
      <w:r>
        <w:rPr>
          <w:rFonts w:eastAsia="仿宋"/>
          <w:sz w:val="28"/>
          <w:szCs w:val="28"/>
        </w:rPr>
        <w:t>10.0%</w:t>
      </w:r>
      <w:r>
        <w:rPr>
          <w:rFonts w:eastAsia="仿宋"/>
          <w:sz w:val="28"/>
          <w:szCs w:val="28"/>
        </w:rPr>
        <w:t>、</w:t>
      </w:r>
      <w:r>
        <w:rPr>
          <w:rFonts w:eastAsia="仿宋"/>
          <w:sz w:val="28"/>
          <w:szCs w:val="28"/>
        </w:rPr>
        <w:t>10.4%</w:t>
      </w:r>
      <w:r>
        <w:rPr>
          <w:rFonts w:eastAsia="仿宋" w:hint="eastAsia"/>
          <w:sz w:val="28"/>
          <w:szCs w:val="28"/>
        </w:rPr>
        <w:t>；</w:t>
      </w:r>
      <w:r>
        <w:rPr>
          <w:rFonts w:eastAsia="仿宋"/>
          <w:sz w:val="28"/>
          <w:szCs w:val="28"/>
        </w:rPr>
        <w:t>从污染类型看，以无机型为主，有机型次之，复合型污染比重较小，无机污染物超标点位数占全部超标点位的</w:t>
      </w:r>
      <w:r>
        <w:rPr>
          <w:rFonts w:eastAsia="仿宋"/>
          <w:sz w:val="28"/>
          <w:szCs w:val="28"/>
        </w:rPr>
        <w:t>82.8%</w:t>
      </w:r>
      <w:r>
        <w:rPr>
          <w:rFonts w:eastAsia="仿宋" w:hint="eastAsia"/>
          <w:sz w:val="28"/>
          <w:szCs w:val="28"/>
        </w:rPr>
        <w:t>；</w:t>
      </w:r>
      <w:r>
        <w:rPr>
          <w:rFonts w:eastAsia="仿宋"/>
          <w:sz w:val="28"/>
          <w:szCs w:val="28"/>
        </w:rPr>
        <w:t>从污染物超标情况看，镉、汞、砷、铜、铅、铬、锌、镍</w:t>
      </w:r>
      <w:r>
        <w:rPr>
          <w:rFonts w:eastAsia="仿宋"/>
          <w:sz w:val="28"/>
          <w:szCs w:val="28"/>
        </w:rPr>
        <w:t>8</w:t>
      </w:r>
      <w:r>
        <w:rPr>
          <w:rFonts w:eastAsia="仿宋"/>
          <w:sz w:val="28"/>
          <w:szCs w:val="28"/>
        </w:rPr>
        <w:t>种无机污染物点位超标率分别为</w:t>
      </w:r>
      <w:r>
        <w:rPr>
          <w:rFonts w:eastAsia="仿宋"/>
          <w:sz w:val="28"/>
          <w:szCs w:val="28"/>
        </w:rPr>
        <w:t>7.0%</w:t>
      </w:r>
      <w:r>
        <w:rPr>
          <w:rFonts w:eastAsia="仿宋"/>
          <w:sz w:val="28"/>
          <w:szCs w:val="28"/>
        </w:rPr>
        <w:t>、</w:t>
      </w:r>
      <w:r>
        <w:rPr>
          <w:rFonts w:eastAsia="仿宋"/>
          <w:sz w:val="28"/>
          <w:szCs w:val="28"/>
        </w:rPr>
        <w:t>1.6%</w:t>
      </w:r>
      <w:r>
        <w:rPr>
          <w:rFonts w:eastAsia="仿宋"/>
          <w:sz w:val="28"/>
          <w:szCs w:val="28"/>
        </w:rPr>
        <w:t>、</w:t>
      </w:r>
      <w:r>
        <w:rPr>
          <w:rFonts w:eastAsia="仿宋"/>
          <w:sz w:val="28"/>
          <w:szCs w:val="28"/>
        </w:rPr>
        <w:t>2.7%</w:t>
      </w:r>
      <w:r>
        <w:rPr>
          <w:rFonts w:eastAsia="仿宋"/>
          <w:sz w:val="28"/>
          <w:szCs w:val="28"/>
        </w:rPr>
        <w:t>、</w:t>
      </w:r>
      <w:r>
        <w:rPr>
          <w:rFonts w:eastAsia="仿宋"/>
          <w:sz w:val="28"/>
          <w:szCs w:val="28"/>
        </w:rPr>
        <w:t>2.1%</w:t>
      </w:r>
      <w:r>
        <w:rPr>
          <w:rFonts w:eastAsia="仿宋"/>
          <w:sz w:val="28"/>
          <w:szCs w:val="28"/>
        </w:rPr>
        <w:t>、</w:t>
      </w:r>
      <w:r>
        <w:rPr>
          <w:rFonts w:eastAsia="仿宋"/>
          <w:sz w:val="28"/>
          <w:szCs w:val="28"/>
        </w:rPr>
        <w:t>1.5%</w:t>
      </w:r>
      <w:r>
        <w:rPr>
          <w:rFonts w:eastAsia="仿宋"/>
          <w:sz w:val="28"/>
          <w:szCs w:val="28"/>
        </w:rPr>
        <w:t>、</w:t>
      </w:r>
      <w:r>
        <w:rPr>
          <w:rFonts w:eastAsia="仿宋"/>
          <w:sz w:val="28"/>
          <w:szCs w:val="28"/>
        </w:rPr>
        <w:t>1.1%</w:t>
      </w:r>
      <w:r>
        <w:rPr>
          <w:rFonts w:eastAsia="仿宋"/>
          <w:sz w:val="28"/>
          <w:szCs w:val="28"/>
        </w:rPr>
        <w:t>、</w:t>
      </w:r>
      <w:r>
        <w:rPr>
          <w:rFonts w:eastAsia="仿宋"/>
          <w:sz w:val="28"/>
          <w:szCs w:val="28"/>
        </w:rPr>
        <w:t>0.9%</w:t>
      </w:r>
      <w:r>
        <w:rPr>
          <w:rFonts w:eastAsia="仿宋"/>
          <w:sz w:val="28"/>
          <w:szCs w:val="28"/>
        </w:rPr>
        <w:t>、</w:t>
      </w:r>
      <w:r>
        <w:rPr>
          <w:rFonts w:eastAsia="仿宋"/>
          <w:sz w:val="28"/>
          <w:szCs w:val="28"/>
        </w:rPr>
        <w:t>4.8%</w:t>
      </w:r>
      <w:r>
        <w:rPr>
          <w:rFonts w:eastAsia="仿宋" w:hint="eastAsia"/>
          <w:sz w:val="28"/>
          <w:szCs w:val="28"/>
        </w:rPr>
        <w:t>，</w:t>
      </w:r>
      <w:r>
        <w:rPr>
          <w:rFonts w:eastAsia="仿宋"/>
          <w:sz w:val="28"/>
          <w:szCs w:val="28"/>
        </w:rPr>
        <w:t>六六六、滴滴涕、多环芳烃</w:t>
      </w:r>
      <w:r>
        <w:rPr>
          <w:rFonts w:eastAsia="仿宋"/>
          <w:sz w:val="28"/>
          <w:szCs w:val="28"/>
        </w:rPr>
        <w:t>3</w:t>
      </w:r>
      <w:r>
        <w:rPr>
          <w:rFonts w:eastAsia="仿宋"/>
          <w:sz w:val="28"/>
          <w:szCs w:val="28"/>
        </w:rPr>
        <w:t>类有机污染物点位超标率分别为</w:t>
      </w:r>
      <w:r>
        <w:rPr>
          <w:rFonts w:eastAsia="仿宋"/>
          <w:sz w:val="28"/>
          <w:szCs w:val="28"/>
        </w:rPr>
        <w:t>0.5%</w:t>
      </w:r>
      <w:r>
        <w:rPr>
          <w:rFonts w:eastAsia="仿宋"/>
          <w:sz w:val="28"/>
          <w:szCs w:val="28"/>
        </w:rPr>
        <w:t>、</w:t>
      </w:r>
      <w:r>
        <w:rPr>
          <w:rFonts w:eastAsia="仿宋"/>
          <w:sz w:val="28"/>
          <w:szCs w:val="28"/>
        </w:rPr>
        <w:t>1.9%</w:t>
      </w:r>
      <w:r>
        <w:rPr>
          <w:rFonts w:eastAsia="仿宋"/>
          <w:sz w:val="28"/>
          <w:szCs w:val="28"/>
        </w:rPr>
        <w:t>、</w:t>
      </w:r>
      <w:r>
        <w:rPr>
          <w:rFonts w:eastAsia="仿宋"/>
          <w:sz w:val="28"/>
          <w:szCs w:val="28"/>
        </w:rPr>
        <w:t>1.4%</w:t>
      </w:r>
      <w:r>
        <w:rPr>
          <w:rFonts w:eastAsia="仿宋"/>
          <w:sz w:val="28"/>
          <w:szCs w:val="28"/>
        </w:rPr>
        <w:t>。</w:t>
      </w:r>
    </w:p>
    <w:p w:rsidR="0060637C" w:rsidRDefault="00F365E2" w:rsidP="00F365E2">
      <w:pPr>
        <w:adjustRightInd w:val="0"/>
        <w:snapToGrid w:val="0"/>
        <w:spacing w:line="360" w:lineRule="auto"/>
        <w:ind w:firstLineChars="200" w:firstLine="560"/>
        <w:rPr>
          <w:rFonts w:eastAsia="仿宋"/>
          <w:sz w:val="28"/>
          <w:szCs w:val="28"/>
        </w:rPr>
      </w:pPr>
      <w:r w:rsidRPr="00F365E2">
        <w:rPr>
          <w:rFonts w:eastAsia="仿宋" w:hint="eastAsia"/>
          <w:sz w:val="28"/>
          <w:szCs w:val="28"/>
        </w:rPr>
        <w:t>我省</w:t>
      </w:r>
      <w:r w:rsidRPr="00F365E2">
        <w:rPr>
          <w:rFonts w:eastAsia="仿宋"/>
          <w:sz w:val="28"/>
          <w:szCs w:val="28"/>
        </w:rPr>
        <w:t>矿产资源丰富，在矿产品的开采、选矿、冶炼等过程中，产生了较多含有</w:t>
      </w:r>
      <w:r w:rsidRPr="00F365E2">
        <w:rPr>
          <w:rFonts w:eastAsia="仿宋" w:hint="eastAsia"/>
          <w:sz w:val="28"/>
          <w:szCs w:val="28"/>
        </w:rPr>
        <w:t>重金属</w:t>
      </w:r>
      <w:r w:rsidRPr="00F365E2">
        <w:rPr>
          <w:rFonts w:eastAsia="仿宋"/>
          <w:sz w:val="28"/>
          <w:szCs w:val="28"/>
        </w:rPr>
        <w:t>的</w:t>
      </w:r>
      <w:r w:rsidRPr="00F365E2">
        <w:rPr>
          <w:rFonts w:eastAsia="仿宋"/>
          <w:sz w:val="28"/>
          <w:szCs w:val="28"/>
        </w:rPr>
        <w:t>“</w:t>
      </w:r>
      <w:r w:rsidRPr="00F365E2">
        <w:rPr>
          <w:rFonts w:eastAsia="仿宋"/>
          <w:sz w:val="28"/>
          <w:szCs w:val="28"/>
        </w:rPr>
        <w:t>三</w:t>
      </w:r>
      <w:r w:rsidRPr="00F365E2">
        <w:rPr>
          <w:rFonts w:eastAsia="仿宋" w:hint="eastAsia"/>
          <w:sz w:val="28"/>
          <w:szCs w:val="28"/>
        </w:rPr>
        <w:t>废</w:t>
      </w:r>
      <w:r w:rsidRPr="00F365E2">
        <w:rPr>
          <w:rFonts w:eastAsia="仿宋"/>
          <w:sz w:val="28"/>
          <w:szCs w:val="28"/>
        </w:rPr>
        <w:t>”</w:t>
      </w:r>
      <w:r w:rsidRPr="00F365E2">
        <w:rPr>
          <w:rFonts w:eastAsia="仿宋"/>
          <w:sz w:val="28"/>
          <w:szCs w:val="28"/>
        </w:rPr>
        <w:t>物质，特别是</w:t>
      </w:r>
      <w:r w:rsidRPr="00F365E2">
        <w:rPr>
          <w:rFonts w:eastAsia="仿宋" w:hint="eastAsia"/>
          <w:sz w:val="28"/>
          <w:szCs w:val="28"/>
        </w:rPr>
        <w:t>在</w:t>
      </w:r>
      <w:r w:rsidRPr="00F365E2">
        <w:rPr>
          <w:rFonts w:eastAsia="仿宋"/>
          <w:sz w:val="28"/>
          <w:szCs w:val="28"/>
        </w:rPr>
        <w:t>早期，环保意识较为薄弱，</w:t>
      </w:r>
      <w:r w:rsidRPr="00F365E2">
        <w:rPr>
          <w:rFonts w:eastAsia="仿宋" w:hint="eastAsia"/>
          <w:sz w:val="28"/>
          <w:szCs w:val="28"/>
        </w:rPr>
        <w:t>“</w:t>
      </w:r>
      <w:r w:rsidRPr="00F365E2">
        <w:rPr>
          <w:rFonts w:eastAsia="仿宋"/>
          <w:sz w:val="28"/>
          <w:szCs w:val="28"/>
        </w:rPr>
        <w:t>三废</w:t>
      </w:r>
      <w:r w:rsidRPr="00F365E2">
        <w:rPr>
          <w:rFonts w:eastAsia="仿宋" w:hint="eastAsia"/>
          <w:sz w:val="28"/>
          <w:szCs w:val="28"/>
        </w:rPr>
        <w:t>”</w:t>
      </w:r>
      <w:r w:rsidRPr="00F365E2">
        <w:rPr>
          <w:rFonts w:eastAsia="仿宋"/>
          <w:sz w:val="28"/>
          <w:szCs w:val="28"/>
        </w:rPr>
        <w:t>的</w:t>
      </w:r>
      <w:r w:rsidRPr="00F365E2">
        <w:rPr>
          <w:rFonts w:eastAsia="仿宋" w:hint="eastAsia"/>
          <w:sz w:val="28"/>
          <w:szCs w:val="28"/>
        </w:rPr>
        <w:t>排放量</w:t>
      </w:r>
      <w:r w:rsidRPr="00F365E2">
        <w:rPr>
          <w:rFonts w:eastAsia="仿宋"/>
          <w:sz w:val="28"/>
          <w:szCs w:val="28"/>
        </w:rPr>
        <w:t>较</w:t>
      </w:r>
      <w:r w:rsidRPr="00F365E2">
        <w:rPr>
          <w:rFonts w:eastAsia="仿宋" w:hint="eastAsia"/>
          <w:sz w:val="28"/>
          <w:szCs w:val="28"/>
        </w:rPr>
        <w:t>大</w:t>
      </w:r>
      <w:r w:rsidRPr="00F365E2">
        <w:rPr>
          <w:rFonts w:eastAsia="仿宋"/>
          <w:sz w:val="28"/>
          <w:szCs w:val="28"/>
        </w:rPr>
        <w:t>。随着</w:t>
      </w:r>
      <w:r w:rsidRPr="00F365E2">
        <w:rPr>
          <w:rFonts w:eastAsia="仿宋" w:hint="eastAsia"/>
          <w:sz w:val="28"/>
          <w:szCs w:val="28"/>
        </w:rPr>
        <w:t>环保</w:t>
      </w:r>
      <w:r w:rsidRPr="00F365E2">
        <w:rPr>
          <w:rFonts w:eastAsia="仿宋"/>
          <w:sz w:val="28"/>
          <w:szCs w:val="28"/>
        </w:rPr>
        <w:t>意识的提高及环境监管力度的加大，</w:t>
      </w:r>
      <w:proofErr w:type="gramStart"/>
      <w:r w:rsidRPr="00F365E2">
        <w:rPr>
          <w:rFonts w:eastAsia="仿宋"/>
          <w:sz w:val="28"/>
          <w:szCs w:val="28"/>
        </w:rPr>
        <w:t>一些涉重企业</w:t>
      </w:r>
      <w:proofErr w:type="gramEnd"/>
      <w:r w:rsidRPr="00F365E2">
        <w:rPr>
          <w:rFonts w:eastAsia="仿宋"/>
          <w:sz w:val="28"/>
          <w:szCs w:val="28"/>
        </w:rPr>
        <w:t>被迫关停</w:t>
      </w:r>
      <w:r w:rsidRPr="00F365E2">
        <w:rPr>
          <w:rFonts w:eastAsia="仿宋" w:hint="eastAsia"/>
          <w:sz w:val="28"/>
          <w:szCs w:val="28"/>
        </w:rPr>
        <w:t>破产</w:t>
      </w:r>
      <w:r w:rsidRPr="00F365E2">
        <w:rPr>
          <w:rFonts w:eastAsia="仿宋"/>
          <w:sz w:val="28"/>
          <w:szCs w:val="28"/>
        </w:rPr>
        <w:t>。</w:t>
      </w:r>
      <w:r w:rsidRPr="00F365E2">
        <w:rPr>
          <w:rFonts w:eastAsia="仿宋" w:hint="eastAsia"/>
          <w:sz w:val="28"/>
          <w:szCs w:val="28"/>
        </w:rPr>
        <w:t>然而</w:t>
      </w:r>
      <w:r w:rsidRPr="00F365E2">
        <w:rPr>
          <w:rFonts w:eastAsia="仿宋"/>
          <w:sz w:val="28"/>
          <w:szCs w:val="28"/>
        </w:rPr>
        <w:t>，企业破产后，产生的污染并未消失，还将持续存在。</w:t>
      </w:r>
      <w:r w:rsidRPr="00F365E2">
        <w:rPr>
          <w:rFonts w:eastAsia="仿宋" w:hint="eastAsia"/>
          <w:sz w:val="28"/>
          <w:szCs w:val="28"/>
        </w:rPr>
        <w:t>近年来</w:t>
      </w:r>
      <w:r w:rsidRPr="00F365E2">
        <w:rPr>
          <w:rFonts w:eastAsia="仿宋"/>
          <w:sz w:val="28"/>
          <w:szCs w:val="28"/>
        </w:rPr>
        <w:t>，城镇</w:t>
      </w:r>
      <w:r w:rsidRPr="00F365E2">
        <w:rPr>
          <w:rFonts w:eastAsia="仿宋" w:hint="eastAsia"/>
          <w:sz w:val="28"/>
          <w:szCs w:val="28"/>
        </w:rPr>
        <w:t>化</w:t>
      </w:r>
      <w:r w:rsidRPr="00F365E2">
        <w:rPr>
          <w:rFonts w:eastAsia="仿宋"/>
          <w:sz w:val="28"/>
          <w:szCs w:val="28"/>
        </w:rPr>
        <w:t>步伐的加快，</w:t>
      </w:r>
      <w:r w:rsidRPr="00F365E2">
        <w:rPr>
          <w:rFonts w:eastAsia="仿宋" w:hint="eastAsia"/>
          <w:sz w:val="28"/>
          <w:szCs w:val="28"/>
        </w:rPr>
        <w:t>已</w:t>
      </w:r>
      <w:r w:rsidRPr="00F365E2">
        <w:rPr>
          <w:rFonts w:eastAsia="仿宋"/>
          <w:sz w:val="28"/>
          <w:szCs w:val="28"/>
        </w:rPr>
        <w:t>迫切需要对受污染的场地进行</w:t>
      </w:r>
      <w:r w:rsidRPr="00F365E2">
        <w:rPr>
          <w:rFonts w:eastAsia="仿宋" w:hint="eastAsia"/>
          <w:sz w:val="28"/>
          <w:szCs w:val="28"/>
        </w:rPr>
        <w:t>再度</w:t>
      </w:r>
      <w:r w:rsidRPr="00F365E2">
        <w:rPr>
          <w:rFonts w:eastAsia="仿宋"/>
          <w:sz w:val="28"/>
          <w:szCs w:val="28"/>
        </w:rPr>
        <w:t>的开发</w:t>
      </w:r>
      <w:r w:rsidRPr="00F365E2">
        <w:rPr>
          <w:rFonts w:eastAsia="仿宋" w:hint="eastAsia"/>
          <w:sz w:val="28"/>
          <w:szCs w:val="28"/>
        </w:rPr>
        <w:t>利用</w:t>
      </w:r>
      <w:r w:rsidRPr="00F365E2">
        <w:rPr>
          <w:rFonts w:eastAsia="仿宋"/>
          <w:sz w:val="28"/>
          <w:szCs w:val="28"/>
        </w:rPr>
        <w:t>。</w:t>
      </w:r>
      <w:r w:rsidRPr="00F365E2">
        <w:rPr>
          <w:rFonts w:eastAsia="仿宋" w:hint="eastAsia"/>
          <w:sz w:val="28"/>
          <w:szCs w:val="28"/>
        </w:rPr>
        <w:t>然而，这些</w:t>
      </w:r>
      <w:r w:rsidRPr="00F365E2">
        <w:rPr>
          <w:rFonts w:eastAsia="仿宋"/>
          <w:sz w:val="28"/>
          <w:szCs w:val="28"/>
        </w:rPr>
        <w:t>受污染的</w:t>
      </w:r>
      <w:r w:rsidRPr="00F365E2">
        <w:rPr>
          <w:rFonts w:eastAsia="仿宋" w:hint="eastAsia"/>
          <w:sz w:val="28"/>
          <w:szCs w:val="28"/>
        </w:rPr>
        <w:t>地块</w:t>
      </w:r>
      <w:r w:rsidRPr="00F365E2">
        <w:rPr>
          <w:rFonts w:eastAsia="仿宋"/>
          <w:sz w:val="28"/>
          <w:szCs w:val="28"/>
        </w:rPr>
        <w:t>如果直接进行开发利用，存在风险，</w:t>
      </w:r>
      <w:r w:rsidRPr="00F365E2">
        <w:rPr>
          <w:rFonts w:eastAsia="仿宋" w:hint="eastAsia"/>
          <w:sz w:val="28"/>
          <w:szCs w:val="28"/>
        </w:rPr>
        <w:t>因此</w:t>
      </w:r>
      <w:r w:rsidRPr="00F365E2">
        <w:rPr>
          <w:rFonts w:eastAsia="仿宋"/>
          <w:sz w:val="28"/>
          <w:szCs w:val="28"/>
        </w:rPr>
        <w:t>，需要进行修复</w:t>
      </w:r>
      <w:r w:rsidRPr="00F365E2">
        <w:rPr>
          <w:rFonts w:eastAsia="仿宋" w:hint="eastAsia"/>
          <w:sz w:val="28"/>
          <w:szCs w:val="28"/>
        </w:rPr>
        <w:t>，达到地块再度</w:t>
      </w:r>
      <w:r w:rsidRPr="00F365E2">
        <w:rPr>
          <w:rFonts w:eastAsia="仿宋"/>
          <w:sz w:val="28"/>
          <w:szCs w:val="28"/>
        </w:rPr>
        <w:t>开发利用的要求后，才开以进行开发。</w:t>
      </w:r>
      <w:r w:rsidR="0060637C" w:rsidRPr="0060637C">
        <w:rPr>
          <w:rFonts w:eastAsia="仿宋" w:hint="eastAsia"/>
          <w:sz w:val="28"/>
          <w:szCs w:val="28"/>
        </w:rPr>
        <w:t>在</w:t>
      </w:r>
      <w:r w:rsidR="0060637C">
        <w:rPr>
          <w:rFonts w:eastAsia="仿宋"/>
          <w:sz w:val="28"/>
          <w:szCs w:val="28"/>
        </w:rPr>
        <w:t>污染</w:t>
      </w:r>
      <w:r w:rsidR="0060637C">
        <w:rPr>
          <w:rFonts w:eastAsia="仿宋" w:hint="eastAsia"/>
          <w:sz w:val="28"/>
          <w:szCs w:val="28"/>
        </w:rPr>
        <w:t>地块</w:t>
      </w:r>
      <w:r w:rsidR="0060637C" w:rsidRPr="0060637C">
        <w:rPr>
          <w:rFonts w:eastAsia="仿宋"/>
          <w:sz w:val="28"/>
          <w:szCs w:val="28"/>
        </w:rPr>
        <w:t>的调查、环境风险评价、</w:t>
      </w:r>
      <w:r w:rsidR="0060637C" w:rsidRPr="0060637C">
        <w:rPr>
          <w:rFonts w:eastAsia="仿宋" w:hint="eastAsia"/>
          <w:sz w:val="28"/>
          <w:szCs w:val="28"/>
        </w:rPr>
        <w:t>治理</w:t>
      </w:r>
      <w:r w:rsidR="0060637C" w:rsidRPr="0060637C">
        <w:rPr>
          <w:rFonts w:eastAsia="仿宋"/>
          <w:sz w:val="28"/>
          <w:szCs w:val="28"/>
        </w:rPr>
        <w:t>修复、验收等方面，我省尚</w:t>
      </w:r>
      <w:r w:rsidR="0060637C" w:rsidRPr="0060637C">
        <w:rPr>
          <w:rFonts w:eastAsia="仿宋" w:hint="eastAsia"/>
          <w:sz w:val="28"/>
          <w:szCs w:val="28"/>
        </w:rPr>
        <w:t>未建立起</w:t>
      </w:r>
      <w:r w:rsidR="0060637C" w:rsidRPr="0060637C">
        <w:rPr>
          <w:rFonts w:eastAsia="仿宋"/>
          <w:sz w:val="28"/>
          <w:szCs w:val="28"/>
        </w:rPr>
        <w:t>系统的管理</w:t>
      </w:r>
      <w:r w:rsidR="0060637C" w:rsidRPr="0060637C">
        <w:rPr>
          <w:rFonts w:eastAsia="仿宋" w:hint="eastAsia"/>
          <w:sz w:val="28"/>
          <w:szCs w:val="28"/>
        </w:rPr>
        <w:t>技术</w:t>
      </w:r>
      <w:r w:rsidR="0060637C" w:rsidRPr="0060637C">
        <w:rPr>
          <w:rFonts w:eastAsia="仿宋"/>
          <w:sz w:val="28"/>
          <w:szCs w:val="28"/>
        </w:rPr>
        <w:t>体系，</w:t>
      </w:r>
      <w:r w:rsidR="0060637C" w:rsidRPr="0060637C">
        <w:rPr>
          <w:rFonts w:eastAsia="仿宋" w:hint="eastAsia"/>
          <w:sz w:val="28"/>
          <w:szCs w:val="28"/>
        </w:rPr>
        <w:t>较</w:t>
      </w:r>
      <w:r w:rsidR="0060637C" w:rsidRPr="0060637C">
        <w:rPr>
          <w:rFonts w:eastAsia="仿宋"/>
          <w:sz w:val="28"/>
          <w:szCs w:val="28"/>
        </w:rPr>
        <w:t>北京、</w:t>
      </w:r>
      <w:r w:rsidR="0060637C">
        <w:rPr>
          <w:rFonts w:eastAsia="仿宋"/>
          <w:sz w:val="28"/>
          <w:szCs w:val="28"/>
        </w:rPr>
        <w:t>上海、浙江等发达省市相比，还有一定差距，从而也影响了</w:t>
      </w:r>
      <w:r w:rsidR="0060637C">
        <w:rPr>
          <w:rFonts w:eastAsia="仿宋"/>
          <w:sz w:val="28"/>
          <w:szCs w:val="28"/>
        </w:rPr>
        <w:lastRenderedPageBreak/>
        <w:t>我省污染</w:t>
      </w:r>
      <w:r w:rsidR="0060637C">
        <w:rPr>
          <w:rFonts w:eastAsia="仿宋" w:hint="eastAsia"/>
          <w:sz w:val="28"/>
          <w:szCs w:val="28"/>
        </w:rPr>
        <w:t>地块</w:t>
      </w:r>
      <w:r w:rsidR="0060637C" w:rsidRPr="0060637C">
        <w:rPr>
          <w:rFonts w:eastAsia="仿宋"/>
          <w:sz w:val="28"/>
          <w:szCs w:val="28"/>
        </w:rPr>
        <w:t>的再次开发利用。</w:t>
      </w:r>
    </w:p>
    <w:p w:rsidR="003C42B1" w:rsidRDefault="003C42B1" w:rsidP="004B4ABD">
      <w:pPr>
        <w:adjustRightInd w:val="0"/>
        <w:snapToGrid w:val="0"/>
        <w:spacing w:line="360" w:lineRule="auto"/>
        <w:ind w:firstLineChars="200" w:firstLine="560"/>
        <w:rPr>
          <w:rFonts w:eastAsia="仿宋"/>
          <w:sz w:val="28"/>
          <w:szCs w:val="28"/>
        </w:rPr>
      </w:pPr>
      <w:r>
        <w:rPr>
          <w:rFonts w:eastAsia="仿宋" w:hint="eastAsia"/>
          <w:sz w:val="28"/>
          <w:szCs w:val="28"/>
        </w:rPr>
        <w:t>2016</w:t>
      </w:r>
      <w:r>
        <w:rPr>
          <w:rFonts w:eastAsia="仿宋" w:hint="eastAsia"/>
          <w:sz w:val="28"/>
          <w:szCs w:val="28"/>
        </w:rPr>
        <w:t>年</w:t>
      </w:r>
      <w:r>
        <w:rPr>
          <w:rFonts w:eastAsia="仿宋" w:hint="eastAsia"/>
          <w:sz w:val="28"/>
          <w:szCs w:val="28"/>
        </w:rPr>
        <w:t>5</w:t>
      </w:r>
      <w:r>
        <w:rPr>
          <w:rFonts w:eastAsia="仿宋" w:hint="eastAsia"/>
          <w:sz w:val="28"/>
          <w:szCs w:val="28"/>
        </w:rPr>
        <w:t>月</w:t>
      </w:r>
      <w:r>
        <w:rPr>
          <w:rFonts w:eastAsia="仿宋"/>
          <w:sz w:val="28"/>
          <w:szCs w:val="28"/>
        </w:rPr>
        <w:t>，国务院</w:t>
      </w:r>
      <w:r>
        <w:rPr>
          <w:rFonts w:eastAsia="仿宋" w:hint="eastAsia"/>
          <w:sz w:val="28"/>
          <w:szCs w:val="28"/>
        </w:rPr>
        <w:t>印发</w:t>
      </w:r>
      <w:r>
        <w:rPr>
          <w:rFonts w:eastAsia="仿宋"/>
          <w:sz w:val="28"/>
          <w:szCs w:val="28"/>
        </w:rPr>
        <w:t>了《</w:t>
      </w:r>
      <w:r>
        <w:rPr>
          <w:rFonts w:eastAsia="仿宋" w:hint="eastAsia"/>
          <w:sz w:val="28"/>
          <w:szCs w:val="28"/>
        </w:rPr>
        <w:t>土壤污染防治行动计划</w:t>
      </w:r>
      <w:r>
        <w:rPr>
          <w:rFonts w:eastAsia="仿宋"/>
          <w:sz w:val="28"/>
          <w:szCs w:val="28"/>
        </w:rPr>
        <w:t>》</w:t>
      </w:r>
      <w:r>
        <w:rPr>
          <w:rFonts w:eastAsia="仿宋" w:hint="eastAsia"/>
          <w:sz w:val="28"/>
          <w:szCs w:val="28"/>
        </w:rPr>
        <w:t>（国发〔</w:t>
      </w:r>
      <w:r>
        <w:rPr>
          <w:rFonts w:eastAsia="仿宋" w:hint="eastAsia"/>
          <w:sz w:val="28"/>
          <w:szCs w:val="28"/>
        </w:rPr>
        <w:t>2016</w:t>
      </w:r>
      <w:r>
        <w:rPr>
          <w:rFonts w:eastAsia="仿宋" w:hint="eastAsia"/>
          <w:sz w:val="28"/>
          <w:szCs w:val="28"/>
        </w:rPr>
        <w:t>〕</w:t>
      </w:r>
      <w:r>
        <w:rPr>
          <w:rFonts w:eastAsia="仿宋" w:hint="eastAsia"/>
          <w:sz w:val="28"/>
          <w:szCs w:val="28"/>
        </w:rPr>
        <w:t>31</w:t>
      </w:r>
      <w:r>
        <w:rPr>
          <w:rFonts w:eastAsia="仿宋" w:hint="eastAsia"/>
          <w:sz w:val="28"/>
          <w:szCs w:val="28"/>
        </w:rPr>
        <w:t>号），</w:t>
      </w:r>
      <w:r>
        <w:rPr>
          <w:rFonts w:eastAsia="仿宋"/>
          <w:sz w:val="28"/>
          <w:szCs w:val="28"/>
        </w:rPr>
        <w:t>其中指出：</w:t>
      </w:r>
      <w:r w:rsidR="004B4ABD">
        <w:rPr>
          <w:rFonts w:eastAsia="仿宋" w:hint="eastAsia"/>
          <w:sz w:val="28"/>
          <w:szCs w:val="28"/>
        </w:rPr>
        <w:t>土壤修复</w:t>
      </w:r>
      <w:r>
        <w:rPr>
          <w:rFonts w:eastAsia="仿宋" w:hint="eastAsia"/>
          <w:sz w:val="28"/>
          <w:szCs w:val="28"/>
        </w:rPr>
        <w:t>“</w:t>
      </w:r>
      <w:r w:rsidR="004B4ABD" w:rsidRPr="004B4ABD">
        <w:rPr>
          <w:rFonts w:eastAsia="仿宋" w:hint="eastAsia"/>
          <w:sz w:val="28"/>
          <w:szCs w:val="28"/>
        </w:rPr>
        <w:t>工程完工后，责任单位要委托第三方机构对治理与修复效果进行评估，结果向社会公开</w:t>
      </w:r>
      <w:r>
        <w:rPr>
          <w:rFonts w:eastAsia="仿宋" w:hint="eastAsia"/>
          <w:sz w:val="28"/>
          <w:szCs w:val="28"/>
        </w:rPr>
        <w:t>”</w:t>
      </w:r>
      <w:r w:rsidR="004B4ABD" w:rsidRPr="004B4ABD">
        <w:rPr>
          <w:rFonts w:eastAsia="仿宋" w:hint="eastAsia"/>
          <w:sz w:val="28"/>
          <w:szCs w:val="28"/>
        </w:rPr>
        <w:t>；“各省（区、市）要委托第三方机构对本行政区域各县（市、区）土壤污染治理与修复成效进行综合评估，结果向社会公开”。《污染地块土壤环境管理办法（试行）》</w:t>
      </w:r>
      <w:r w:rsidR="00890C94">
        <w:rPr>
          <w:rFonts w:eastAsia="仿宋" w:hint="eastAsia"/>
          <w:sz w:val="28"/>
          <w:szCs w:val="28"/>
        </w:rPr>
        <w:t>（环保部令</w:t>
      </w:r>
      <w:r w:rsidR="00890C94">
        <w:rPr>
          <w:rFonts w:eastAsia="仿宋" w:hint="eastAsia"/>
          <w:sz w:val="28"/>
          <w:szCs w:val="28"/>
        </w:rPr>
        <w:t>4</w:t>
      </w:r>
      <w:r w:rsidR="00890C94">
        <w:rPr>
          <w:rFonts w:eastAsia="仿宋"/>
          <w:sz w:val="28"/>
          <w:szCs w:val="28"/>
        </w:rPr>
        <w:t>2</w:t>
      </w:r>
      <w:r w:rsidR="00890C94">
        <w:rPr>
          <w:rFonts w:eastAsia="仿宋" w:hint="eastAsia"/>
          <w:sz w:val="28"/>
          <w:szCs w:val="28"/>
        </w:rPr>
        <w:t>号）</w:t>
      </w:r>
      <w:r w:rsidR="004B4ABD" w:rsidRPr="004B4ABD">
        <w:rPr>
          <w:rFonts w:eastAsia="仿宋" w:hint="eastAsia"/>
          <w:sz w:val="28"/>
          <w:szCs w:val="28"/>
        </w:rPr>
        <w:t>中规定“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治理与修复效果评估报告应当包括治理与修复工程概况、环境保护措施落实情况、治理与修复效果监测结果、评估结论及后续监测建议等内容。”</w:t>
      </w:r>
      <w:r w:rsidR="0060637C">
        <w:rPr>
          <w:rFonts w:eastAsia="仿宋" w:hint="eastAsia"/>
          <w:sz w:val="28"/>
          <w:szCs w:val="28"/>
        </w:rPr>
        <w:t xml:space="preserve"> </w:t>
      </w:r>
    </w:p>
    <w:p w:rsidR="003C42B1" w:rsidRPr="0060637C" w:rsidRDefault="0060637C" w:rsidP="0060637C">
      <w:pPr>
        <w:adjustRightInd w:val="0"/>
        <w:snapToGrid w:val="0"/>
        <w:spacing w:line="360" w:lineRule="auto"/>
        <w:ind w:firstLineChars="200" w:firstLine="560"/>
        <w:rPr>
          <w:rFonts w:eastAsia="仿宋"/>
          <w:sz w:val="28"/>
          <w:szCs w:val="28"/>
        </w:rPr>
      </w:pPr>
      <w:r w:rsidRPr="0060637C">
        <w:rPr>
          <w:rFonts w:eastAsia="仿宋" w:hint="eastAsia"/>
          <w:sz w:val="28"/>
          <w:szCs w:val="28"/>
        </w:rPr>
        <w:t>基于以上要求，</w:t>
      </w:r>
      <w:r>
        <w:rPr>
          <w:rFonts w:eastAsia="仿宋" w:hint="eastAsia"/>
          <w:sz w:val="28"/>
          <w:szCs w:val="28"/>
        </w:rPr>
        <w:t>原江西省环境保护厅向</w:t>
      </w:r>
      <w:r w:rsidR="001D0B01">
        <w:rPr>
          <w:rFonts w:eastAsia="仿宋" w:hint="eastAsia"/>
          <w:sz w:val="28"/>
          <w:szCs w:val="28"/>
        </w:rPr>
        <w:t>原省质监局提交了</w:t>
      </w:r>
      <w:r w:rsidRPr="002358BC">
        <w:rPr>
          <w:rFonts w:eastAsia="仿宋"/>
          <w:sz w:val="28"/>
          <w:szCs w:val="28"/>
        </w:rPr>
        <w:t>《江西省重金属污染场地（农田）土壤修复工程验收</w:t>
      </w:r>
      <w:r w:rsidRPr="002358BC">
        <w:rPr>
          <w:rFonts w:eastAsia="仿宋" w:hint="eastAsia"/>
          <w:sz w:val="28"/>
          <w:szCs w:val="28"/>
        </w:rPr>
        <w:t>技术</w:t>
      </w:r>
      <w:r w:rsidRPr="002358BC">
        <w:rPr>
          <w:rFonts w:eastAsia="仿宋"/>
          <w:sz w:val="28"/>
          <w:szCs w:val="28"/>
        </w:rPr>
        <w:t>指南》</w:t>
      </w:r>
      <w:r w:rsidR="001D0B01" w:rsidRPr="002358BC">
        <w:rPr>
          <w:rFonts w:eastAsia="仿宋" w:hint="eastAsia"/>
          <w:sz w:val="28"/>
          <w:szCs w:val="28"/>
        </w:rPr>
        <w:t>立项函，</w:t>
      </w:r>
      <w:r w:rsidR="00940B86">
        <w:rPr>
          <w:rFonts w:eastAsia="仿宋" w:hint="eastAsia"/>
          <w:sz w:val="28"/>
          <w:szCs w:val="28"/>
        </w:rPr>
        <w:t>原省质监局于</w:t>
      </w:r>
      <w:r w:rsidR="00940B86">
        <w:rPr>
          <w:rFonts w:eastAsia="仿宋" w:hint="eastAsia"/>
          <w:sz w:val="28"/>
          <w:szCs w:val="28"/>
        </w:rPr>
        <w:t>2</w:t>
      </w:r>
      <w:r w:rsidR="00940B86">
        <w:rPr>
          <w:rFonts w:eastAsia="仿宋"/>
          <w:sz w:val="28"/>
          <w:szCs w:val="28"/>
        </w:rPr>
        <w:t>017</w:t>
      </w:r>
      <w:r w:rsidR="00940B86">
        <w:rPr>
          <w:rFonts w:eastAsia="仿宋" w:hint="eastAsia"/>
          <w:sz w:val="28"/>
          <w:szCs w:val="28"/>
        </w:rPr>
        <w:t>年</w:t>
      </w:r>
      <w:r w:rsidR="00940B86">
        <w:rPr>
          <w:rFonts w:eastAsia="仿宋" w:hint="eastAsia"/>
          <w:sz w:val="28"/>
          <w:szCs w:val="28"/>
        </w:rPr>
        <w:t>4</w:t>
      </w:r>
      <w:r w:rsidR="00940B86">
        <w:rPr>
          <w:rFonts w:eastAsia="仿宋" w:hint="eastAsia"/>
          <w:sz w:val="28"/>
          <w:szCs w:val="28"/>
        </w:rPr>
        <w:t>月</w:t>
      </w:r>
      <w:r w:rsidR="002358BC">
        <w:rPr>
          <w:rFonts w:eastAsia="仿宋" w:hint="eastAsia"/>
          <w:sz w:val="28"/>
          <w:szCs w:val="28"/>
        </w:rPr>
        <w:t>发函同意</w:t>
      </w:r>
      <w:r w:rsidR="00940B86">
        <w:rPr>
          <w:rFonts w:eastAsia="仿宋" w:hint="eastAsia"/>
          <w:sz w:val="28"/>
          <w:szCs w:val="28"/>
        </w:rPr>
        <w:t>该标准立项（</w:t>
      </w:r>
      <w:proofErr w:type="gramStart"/>
      <w:r w:rsidR="00940B86">
        <w:rPr>
          <w:rFonts w:eastAsia="仿宋" w:hint="eastAsia"/>
          <w:sz w:val="28"/>
          <w:szCs w:val="28"/>
        </w:rPr>
        <w:t>赣质监标</w:t>
      </w:r>
      <w:proofErr w:type="gramEnd"/>
      <w:r w:rsidR="00940B86">
        <w:rPr>
          <w:rFonts w:eastAsia="仿宋" w:hint="eastAsia"/>
          <w:sz w:val="28"/>
          <w:szCs w:val="28"/>
        </w:rPr>
        <w:t>字〔</w:t>
      </w:r>
      <w:r w:rsidR="00940B86">
        <w:rPr>
          <w:rFonts w:eastAsia="仿宋" w:hint="eastAsia"/>
          <w:sz w:val="28"/>
          <w:szCs w:val="28"/>
        </w:rPr>
        <w:t>201</w:t>
      </w:r>
      <w:r w:rsidR="00940B86">
        <w:rPr>
          <w:rFonts w:eastAsia="仿宋"/>
          <w:sz w:val="28"/>
          <w:szCs w:val="28"/>
        </w:rPr>
        <w:t>7</w:t>
      </w:r>
      <w:r w:rsidR="00940B86">
        <w:rPr>
          <w:rFonts w:eastAsia="仿宋" w:hint="eastAsia"/>
          <w:sz w:val="28"/>
          <w:szCs w:val="28"/>
        </w:rPr>
        <w:t>〕</w:t>
      </w:r>
      <w:r w:rsidR="00940B86">
        <w:rPr>
          <w:rFonts w:eastAsia="仿宋"/>
          <w:sz w:val="28"/>
          <w:szCs w:val="28"/>
        </w:rPr>
        <w:t>8</w:t>
      </w:r>
      <w:r w:rsidR="00940B86">
        <w:rPr>
          <w:rFonts w:eastAsia="仿宋" w:hint="eastAsia"/>
          <w:sz w:val="28"/>
          <w:szCs w:val="28"/>
        </w:rPr>
        <w:t>号）</w:t>
      </w:r>
      <w:r w:rsidR="002358BC">
        <w:rPr>
          <w:rFonts w:eastAsia="仿宋" w:hint="eastAsia"/>
          <w:sz w:val="28"/>
          <w:szCs w:val="28"/>
        </w:rPr>
        <w:t>。</w:t>
      </w:r>
    </w:p>
    <w:p w:rsidR="003C42B1" w:rsidRPr="006B648A" w:rsidRDefault="003C42B1" w:rsidP="006B648A">
      <w:pPr>
        <w:pStyle w:val="a7"/>
        <w:adjustRightInd w:val="0"/>
        <w:snapToGrid w:val="0"/>
        <w:spacing w:before="0" w:line="360" w:lineRule="auto"/>
        <w:rPr>
          <w:rFonts w:eastAsia="仿宋"/>
          <w:color w:val="auto"/>
          <w:szCs w:val="28"/>
        </w:rPr>
      </w:pPr>
      <w:bookmarkStart w:id="5" w:name="_Toc532888454"/>
      <w:r w:rsidRPr="006B648A">
        <w:rPr>
          <w:rFonts w:eastAsia="仿宋"/>
          <w:color w:val="auto"/>
          <w:szCs w:val="28"/>
        </w:rPr>
        <w:t>（</w:t>
      </w:r>
      <w:r w:rsidRPr="006B648A">
        <w:rPr>
          <w:rFonts w:eastAsia="仿宋" w:hint="eastAsia"/>
          <w:color w:val="auto"/>
          <w:szCs w:val="28"/>
        </w:rPr>
        <w:t>二）国内外</w:t>
      </w:r>
      <w:r w:rsidR="002358BC" w:rsidRPr="006B648A">
        <w:rPr>
          <w:rFonts w:eastAsia="仿宋" w:hint="eastAsia"/>
          <w:color w:val="auto"/>
          <w:szCs w:val="28"/>
        </w:rPr>
        <w:t>相关工作</w:t>
      </w:r>
      <w:r w:rsidRPr="006B648A">
        <w:rPr>
          <w:rFonts w:eastAsia="仿宋" w:hint="eastAsia"/>
          <w:color w:val="auto"/>
          <w:szCs w:val="28"/>
        </w:rPr>
        <w:t>进展</w:t>
      </w:r>
      <w:bookmarkEnd w:id="5"/>
    </w:p>
    <w:p w:rsidR="002358BC" w:rsidRPr="00F365E2" w:rsidRDefault="002358BC" w:rsidP="00F365E2">
      <w:pPr>
        <w:adjustRightInd w:val="0"/>
        <w:snapToGrid w:val="0"/>
        <w:spacing w:line="360" w:lineRule="auto"/>
        <w:rPr>
          <w:rFonts w:eastAsia="仿宋"/>
          <w:b/>
          <w:sz w:val="28"/>
          <w:szCs w:val="28"/>
        </w:rPr>
      </w:pPr>
      <w:r w:rsidRPr="00F365E2">
        <w:rPr>
          <w:rFonts w:eastAsia="仿宋"/>
          <w:b/>
          <w:sz w:val="28"/>
          <w:szCs w:val="28"/>
        </w:rPr>
        <w:t>1</w:t>
      </w:r>
      <w:r w:rsidRPr="00F365E2">
        <w:rPr>
          <w:rFonts w:eastAsia="仿宋" w:hint="eastAsia"/>
          <w:b/>
          <w:sz w:val="28"/>
          <w:szCs w:val="28"/>
        </w:rPr>
        <w:t>、国外有关工作进展</w:t>
      </w:r>
    </w:p>
    <w:p w:rsidR="003C42B1" w:rsidRDefault="002358BC" w:rsidP="001079E5">
      <w:pPr>
        <w:adjustRightInd w:val="0"/>
        <w:snapToGrid w:val="0"/>
        <w:spacing w:line="360" w:lineRule="auto"/>
        <w:ind w:firstLineChars="200" w:firstLine="560"/>
        <w:rPr>
          <w:rFonts w:eastAsia="仿宋"/>
          <w:sz w:val="28"/>
          <w:szCs w:val="28"/>
        </w:rPr>
      </w:pPr>
      <w:r w:rsidRPr="002358BC">
        <w:rPr>
          <w:rFonts w:eastAsia="仿宋" w:hint="eastAsia"/>
          <w:sz w:val="28"/>
          <w:szCs w:val="28"/>
        </w:rPr>
        <w:t>国外发达国家在污染</w:t>
      </w:r>
      <w:r>
        <w:rPr>
          <w:rFonts w:eastAsia="仿宋" w:hint="eastAsia"/>
          <w:sz w:val="28"/>
          <w:szCs w:val="28"/>
        </w:rPr>
        <w:t>地块的管理方面已经开展了多年的研究和实践，从地块</w:t>
      </w:r>
      <w:r w:rsidRPr="002358BC">
        <w:rPr>
          <w:rFonts w:eastAsia="仿宋" w:hint="eastAsia"/>
          <w:sz w:val="28"/>
          <w:szCs w:val="28"/>
        </w:rPr>
        <w:t>关闭的原则和程序、布点的方法以及修复效果评价等方面制定了一系列较为完善的技术指南</w:t>
      </w:r>
      <w:r>
        <w:rPr>
          <w:rFonts w:eastAsia="仿宋" w:hint="eastAsia"/>
          <w:sz w:val="28"/>
          <w:szCs w:val="28"/>
        </w:rPr>
        <w:t>，</w:t>
      </w:r>
      <w:r w:rsidR="001079E5">
        <w:rPr>
          <w:rFonts w:eastAsia="仿宋" w:hint="eastAsia"/>
          <w:sz w:val="28"/>
          <w:szCs w:val="28"/>
        </w:rPr>
        <w:t>其中</w:t>
      </w:r>
      <w:r w:rsidR="00724574" w:rsidRPr="002358BC">
        <w:rPr>
          <w:rFonts w:eastAsia="仿宋"/>
          <w:sz w:val="28"/>
          <w:szCs w:val="28"/>
        </w:rPr>
        <w:t>最具代表性的</w:t>
      </w:r>
      <w:r w:rsidR="001079E5">
        <w:rPr>
          <w:rFonts w:eastAsia="仿宋" w:hint="eastAsia"/>
          <w:sz w:val="28"/>
          <w:szCs w:val="28"/>
        </w:rPr>
        <w:t>就</w:t>
      </w:r>
      <w:r w:rsidR="00724574" w:rsidRPr="002358BC">
        <w:rPr>
          <w:rFonts w:eastAsia="仿宋"/>
          <w:sz w:val="28"/>
          <w:szCs w:val="28"/>
        </w:rPr>
        <w:t>是美国</w:t>
      </w:r>
      <w:r w:rsidR="001079E5">
        <w:rPr>
          <w:rFonts w:eastAsia="仿宋" w:hint="eastAsia"/>
          <w:sz w:val="28"/>
          <w:szCs w:val="28"/>
        </w:rPr>
        <w:t>。</w:t>
      </w:r>
      <w:r w:rsidR="00724574" w:rsidRPr="002358BC">
        <w:rPr>
          <w:rFonts w:eastAsia="仿宋"/>
          <w:sz w:val="28"/>
          <w:szCs w:val="28"/>
        </w:rPr>
        <w:t>早在</w:t>
      </w:r>
      <w:r w:rsidR="00724574" w:rsidRPr="002358BC">
        <w:rPr>
          <w:rFonts w:eastAsia="仿宋" w:hint="eastAsia"/>
          <w:sz w:val="28"/>
          <w:szCs w:val="28"/>
        </w:rPr>
        <w:t>1</w:t>
      </w:r>
      <w:r w:rsidR="00724574" w:rsidRPr="002358BC">
        <w:rPr>
          <w:rFonts w:eastAsia="仿宋"/>
          <w:sz w:val="28"/>
          <w:szCs w:val="28"/>
        </w:rPr>
        <w:t>980</w:t>
      </w:r>
      <w:r w:rsidR="00724574" w:rsidRPr="002358BC">
        <w:rPr>
          <w:rFonts w:eastAsia="仿宋" w:hint="eastAsia"/>
          <w:sz w:val="28"/>
          <w:szCs w:val="28"/>
        </w:rPr>
        <w:t>年，美国国会就通过了《环境应对、赔偿和责任综合法案》（</w:t>
      </w:r>
      <w:r w:rsidR="00724574" w:rsidRPr="002358BC">
        <w:rPr>
          <w:rFonts w:eastAsia="仿宋" w:hint="eastAsia"/>
          <w:sz w:val="28"/>
          <w:szCs w:val="28"/>
        </w:rPr>
        <w:t>CERCLA</w:t>
      </w:r>
      <w:r w:rsidR="00724574" w:rsidRPr="002358BC">
        <w:rPr>
          <w:rFonts w:eastAsia="仿宋" w:hint="eastAsia"/>
          <w:sz w:val="28"/>
          <w:szCs w:val="28"/>
        </w:rPr>
        <w:t>），该法案批准设立污染场地管理与修复基金，即超级基金，该法案也因此被称为“超级基金制度”。经过</w:t>
      </w:r>
      <w:r w:rsidR="00724574" w:rsidRPr="002358BC">
        <w:rPr>
          <w:rFonts w:eastAsia="仿宋" w:hint="eastAsia"/>
          <w:sz w:val="28"/>
          <w:szCs w:val="28"/>
        </w:rPr>
        <w:t>30</w:t>
      </w:r>
      <w:r w:rsidR="00724574" w:rsidRPr="002358BC">
        <w:rPr>
          <w:rFonts w:eastAsia="仿宋" w:hint="eastAsia"/>
          <w:sz w:val="28"/>
          <w:szCs w:val="28"/>
        </w:rPr>
        <w:t>余年</w:t>
      </w:r>
      <w:r w:rsidR="00724574" w:rsidRPr="002358BC">
        <w:rPr>
          <w:rFonts w:eastAsia="仿宋"/>
          <w:sz w:val="28"/>
          <w:szCs w:val="28"/>
        </w:rPr>
        <w:t>的发展，美国已经建立了比较完善的污染场地管理制度和</w:t>
      </w:r>
      <w:r w:rsidR="00724574" w:rsidRPr="002358BC">
        <w:rPr>
          <w:rFonts w:eastAsia="仿宋" w:hint="eastAsia"/>
          <w:sz w:val="28"/>
          <w:szCs w:val="28"/>
        </w:rPr>
        <w:t>技术标准</w:t>
      </w:r>
      <w:r w:rsidR="00724574" w:rsidRPr="002358BC">
        <w:rPr>
          <w:rFonts w:eastAsia="仿宋"/>
          <w:sz w:val="28"/>
          <w:szCs w:val="28"/>
        </w:rPr>
        <w:t>、规范体系，</w:t>
      </w:r>
      <w:r w:rsidR="00724574" w:rsidRPr="002358BC">
        <w:rPr>
          <w:rFonts w:eastAsia="仿宋" w:hint="eastAsia"/>
          <w:sz w:val="28"/>
          <w:szCs w:val="28"/>
        </w:rPr>
        <w:t>并且</w:t>
      </w:r>
      <w:r w:rsidR="00724574" w:rsidRPr="002358BC">
        <w:rPr>
          <w:rFonts w:eastAsia="仿宋"/>
          <w:sz w:val="28"/>
          <w:szCs w:val="28"/>
        </w:rPr>
        <w:t>在工程应用中，也积累了丰富</w:t>
      </w:r>
      <w:r w:rsidR="00724574" w:rsidRPr="002358BC">
        <w:rPr>
          <w:rFonts w:eastAsia="仿宋" w:hint="eastAsia"/>
          <w:sz w:val="28"/>
          <w:szCs w:val="28"/>
        </w:rPr>
        <w:t>的</w:t>
      </w:r>
      <w:r w:rsidR="00724574" w:rsidRPr="002358BC">
        <w:rPr>
          <w:rFonts w:eastAsia="仿宋"/>
          <w:sz w:val="28"/>
          <w:szCs w:val="28"/>
        </w:rPr>
        <w:t>实践经验。</w:t>
      </w:r>
      <w:r w:rsidR="00F365E2">
        <w:rPr>
          <w:rFonts w:eastAsia="仿宋" w:hint="eastAsia"/>
          <w:sz w:val="28"/>
          <w:szCs w:val="28"/>
        </w:rPr>
        <w:t>2</w:t>
      </w:r>
      <w:r w:rsidR="00F365E2">
        <w:rPr>
          <w:rFonts w:eastAsia="仿宋"/>
          <w:sz w:val="28"/>
          <w:szCs w:val="28"/>
        </w:rPr>
        <w:t>011</w:t>
      </w:r>
      <w:r w:rsidR="00F365E2">
        <w:rPr>
          <w:rFonts w:eastAsia="仿宋" w:hint="eastAsia"/>
          <w:sz w:val="28"/>
          <w:szCs w:val="28"/>
        </w:rPr>
        <w:t>年，</w:t>
      </w:r>
      <w:r w:rsidR="00F365E2" w:rsidRPr="00F365E2">
        <w:rPr>
          <w:rFonts w:eastAsia="仿宋" w:hint="eastAsia"/>
          <w:sz w:val="28"/>
          <w:szCs w:val="28"/>
        </w:rPr>
        <w:t>美国固体废物和应急响应办公室</w:t>
      </w:r>
      <w:r w:rsidR="00F365E2">
        <w:rPr>
          <w:rFonts w:eastAsia="仿宋" w:hint="eastAsia"/>
          <w:sz w:val="28"/>
          <w:szCs w:val="28"/>
        </w:rPr>
        <w:t>制定了</w:t>
      </w:r>
      <w:r w:rsidR="00F365E2" w:rsidRPr="00F365E2">
        <w:rPr>
          <w:rFonts w:eastAsia="仿宋" w:hint="eastAsia"/>
          <w:sz w:val="28"/>
          <w:szCs w:val="28"/>
        </w:rPr>
        <w:t>《超级基金场地关闭程序》</w:t>
      </w:r>
      <w:r w:rsidR="00F365E2">
        <w:rPr>
          <w:rFonts w:eastAsia="仿宋" w:hint="eastAsia"/>
          <w:sz w:val="28"/>
          <w:szCs w:val="28"/>
        </w:rPr>
        <w:t>。此外，美国有些州也制定了污染地块管理制度，如</w:t>
      </w:r>
      <w:r w:rsidR="00F365E2">
        <w:rPr>
          <w:rFonts w:eastAsia="仿宋" w:hint="eastAsia"/>
          <w:sz w:val="28"/>
          <w:szCs w:val="28"/>
        </w:rPr>
        <w:t>2</w:t>
      </w:r>
      <w:r w:rsidR="00F365E2">
        <w:rPr>
          <w:rFonts w:eastAsia="仿宋"/>
          <w:sz w:val="28"/>
          <w:szCs w:val="28"/>
        </w:rPr>
        <w:t>006</w:t>
      </w:r>
      <w:r w:rsidR="00F365E2">
        <w:rPr>
          <w:rFonts w:eastAsia="仿宋" w:hint="eastAsia"/>
          <w:sz w:val="28"/>
          <w:szCs w:val="28"/>
        </w:rPr>
        <w:t>年，</w:t>
      </w:r>
      <w:r w:rsidR="00F365E2" w:rsidRPr="00F365E2">
        <w:rPr>
          <w:rFonts w:eastAsia="仿宋" w:hint="eastAsia"/>
          <w:sz w:val="28"/>
          <w:szCs w:val="28"/>
        </w:rPr>
        <w:t>密歇根州自然资源部</w:t>
      </w:r>
      <w:r w:rsidR="00F365E2">
        <w:rPr>
          <w:rFonts w:eastAsia="仿宋" w:hint="eastAsia"/>
          <w:sz w:val="28"/>
          <w:szCs w:val="28"/>
        </w:rPr>
        <w:t>制定了</w:t>
      </w:r>
      <w:r w:rsidR="00F365E2" w:rsidRPr="00F365E2">
        <w:rPr>
          <w:rFonts w:eastAsia="仿宋" w:hint="eastAsia"/>
          <w:sz w:val="28"/>
          <w:szCs w:val="28"/>
        </w:rPr>
        <w:t>《地下水和土壤修复关闭验收指南》</w:t>
      </w:r>
      <w:r w:rsidR="00F365E2">
        <w:rPr>
          <w:rFonts w:eastAsia="仿宋" w:hint="eastAsia"/>
          <w:sz w:val="28"/>
          <w:szCs w:val="28"/>
        </w:rPr>
        <w:t>。</w:t>
      </w:r>
    </w:p>
    <w:p w:rsidR="00F365E2" w:rsidRPr="002358BC" w:rsidRDefault="00F365E2" w:rsidP="001079E5">
      <w:pPr>
        <w:adjustRightInd w:val="0"/>
        <w:snapToGrid w:val="0"/>
        <w:spacing w:line="360" w:lineRule="auto"/>
        <w:ind w:firstLineChars="200" w:firstLine="560"/>
        <w:rPr>
          <w:rFonts w:eastAsia="仿宋"/>
          <w:sz w:val="28"/>
          <w:szCs w:val="28"/>
        </w:rPr>
      </w:pPr>
      <w:r>
        <w:rPr>
          <w:rFonts w:eastAsia="仿宋" w:hint="eastAsia"/>
          <w:sz w:val="28"/>
          <w:szCs w:val="28"/>
        </w:rPr>
        <w:t>其他一些国家，在污染地块管理方面也制定了一系列的管理制度和标准，如加拿大制定了</w:t>
      </w:r>
      <w:r w:rsidRPr="00F365E2">
        <w:rPr>
          <w:rFonts w:eastAsia="仿宋" w:hint="eastAsia"/>
          <w:sz w:val="28"/>
          <w:szCs w:val="28"/>
        </w:rPr>
        <w:t>《联邦污染场地关闭指南》</w:t>
      </w:r>
      <w:r>
        <w:rPr>
          <w:rFonts w:eastAsia="仿宋" w:hint="eastAsia"/>
          <w:sz w:val="28"/>
          <w:szCs w:val="28"/>
        </w:rPr>
        <w:t>，英国制定了</w:t>
      </w:r>
      <w:r w:rsidRPr="00F365E2">
        <w:rPr>
          <w:rFonts w:eastAsia="仿宋" w:hint="eastAsia"/>
          <w:sz w:val="28"/>
          <w:szCs w:val="28"/>
        </w:rPr>
        <w:t>《污染场地管理程序》</w:t>
      </w:r>
      <w:r>
        <w:rPr>
          <w:rFonts w:eastAsia="仿宋" w:hint="eastAsia"/>
          <w:sz w:val="28"/>
          <w:szCs w:val="28"/>
        </w:rPr>
        <w:t>、</w:t>
      </w:r>
      <w:r w:rsidRPr="00F365E2">
        <w:rPr>
          <w:rFonts w:eastAsia="仿宋" w:hint="eastAsia"/>
          <w:sz w:val="28"/>
          <w:szCs w:val="28"/>
        </w:rPr>
        <w:t>《污染地块修复验证》</w:t>
      </w:r>
      <w:r>
        <w:rPr>
          <w:rFonts w:eastAsia="仿宋" w:hint="eastAsia"/>
          <w:sz w:val="28"/>
          <w:szCs w:val="28"/>
        </w:rPr>
        <w:t>，澳大利亚制定了</w:t>
      </w:r>
      <w:r w:rsidRPr="00F365E2">
        <w:rPr>
          <w:rFonts w:eastAsia="仿宋" w:hint="eastAsia"/>
          <w:sz w:val="28"/>
          <w:szCs w:val="28"/>
        </w:rPr>
        <w:t>《地下石油储罐技术注意事项：场地验收报告》</w:t>
      </w:r>
      <w:r>
        <w:rPr>
          <w:rFonts w:eastAsia="仿宋" w:hint="eastAsia"/>
          <w:sz w:val="28"/>
          <w:szCs w:val="28"/>
        </w:rPr>
        <w:t>、</w:t>
      </w:r>
      <w:r w:rsidRPr="00F365E2">
        <w:rPr>
          <w:rFonts w:eastAsia="仿宋" w:hint="eastAsia"/>
          <w:sz w:val="28"/>
          <w:szCs w:val="28"/>
        </w:rPr>
        <w:t>《污染场地咨询报告指南》</w:t>
      </w:r>
      <w:r>
        <w:rPr>
          <w:rFonts w:eastAsia="仿宋" w:hint="eastAsia"/>
          <w:sz w:val="28"/>
          <w:szCs w:val="28"/>
        </w:rPr>
        <w:t>，新西兰制定了</w:t>
      </w:r>
      <w:r w:rsidRPr="00F365E2">
        <w:rPr>
          <w:rFonts w:eastAsia="仿宋" w:hint="eastAsia"/>
          <w:sz w:val="28"/>
          <w:szCs w:val="28"/>
        </w:rPr>
        <w:t>《污染场地管理指南》</w:t>
      </w:r>
      <w:r>
        <w:rPr>
          <w:rFonts w:eastAsia="仿宋" w:hint="eastAsia"/>
          <w:sz w:val="28"/>
          <w:szCs w:val="28"/>
        </w:rPr>
        <w:t>等。</w:t>
      </w:r>
    </w:p>
    <w:p w:rsidR="00724574" w:rsidRPr="00F365E2" w:rsidRDefault="00F365E2" w:rsidP="00F365E2">
      <w:pPr>
        <w:adjustRightInd w:val="0"/>
        <w:snapToGrid w:val="0"/>
        <w:spacing w:line="360" w:lineRule="auto"/>
        <w:rPr>
          <w:rFonts w:eastAsia="仿宋"/>
          <w:b/>
          <w:sz w:val="28"/>
          <w:szCs w:val="28"/>
        </w:rPr>
      </w:pPr>
      <w:r w:rsidRPr="00F365E2">
        <w:rPr>
          <w:rFonts w:eastAsia="仿宋" w:hint="eastAsia"/>
          <w:b/>
          <w:sz w:val="28"/>
          <w:szCs w:val="28"/>
        </w:rPr>
        <w:t>2</w:t>
      </w:r>
      <w:r w:rsidRPr="00F365E2">
        <w:rPr>
          <w:rFonts w:eastAsia="仿宋" w:hint="eastAsia"/>
          <w:b/>
          <w:sz w:val="28"/>
          <w:szCs w:val="28"/>
        </w:rPr>
        <w:t>、国内有关工作进展</w:t>
      </w:r>
    </w:p>
    <w:p w:rsidR="00E71707" w:rsidRDefault="00E71707" w:rsidP="00E71707">
      <w:pPr>
        <w:adjustRightInd w:val="0"/>
        <w:snapToGrid w:val="0"/>
        <w:spacing w:line="360" w:lineRule="auto"/>
        <w:ind w:firstLineChars="200" w:firstLine="560"/>
        <w:rPr>
          <w:rFonts w:eastAsia="仿宋"/>
          <w:sz w:val="28"/>
          <w:szCs w:val="28"/>
        </w:rPr>
      </w:pPr>
      <w:r w:rsidRPr="00E71707">
        <w:rPr>
          <w:rFonts w:eastAsia="仿宋" w:hint="eastAsia"/>
          <w:sz w:val="28"/>
          <w:szCs w:val="28"/>
        </w:rPr>
        <w:t>近年来</w:t>
      </w:r>
      <w:r w:rsidRPr="00E71707">
        <w:rPr>
          <w:rFonts w:eastAsia="仿宋"/>
          <w:sz w:val="28"/>
          <w:szCs w:val="28"/>
        </w:rPr>
        <w:t>，随着城镇化步伐的加快，一些</w:t>
      </w:r>
      <w:r w:rsidRPr="00E71707">
        <w:rPr>
          <w:rFonts w:eastAsia="仿宋" w:hint="eastAsia"/>
          <w:sz w:val="28"/>
          <w:szCs w:val="28"/>
        </w:rPr>
        <w:t>工业企业</w:t>
      </w:r>
      <w:r w:rsidRPr="00E71707">
        <w:rPr>
          <w:rFonts w:eastAsia="仿宋"/>
          <w:sz w:val="28"/>
          <w:szCs w:val="28"/>
        </w:rPr>
        <w:t>相继关停、搬迁，遗留下较多的工业污染场地</w:t>
      </w:r>
      <w:r w:rsidRPr="00E71707">
        <w:rPr>
          <w:rFonts w:eastAsia="仿宋" w:hint="eastAsia"/>
          <w:sz w:val="28"/>
          <w:szCs w:val="28"/>
        </w:rPr>
        <w:t>，</w:t>
      </w:r>
      <w:r w:rsidRPr="00E71707">
        <w:rPr>
          <w:rFonts w:eastAsia="仿宋"/>
          <w:sz w:val="28"/>
          <w:szCs w:val="28"/>
        </w:rPr>
        <w:t>这些遗留的场地</w:t>
      </w:r>
      <w:r w:rsidRPr="00E71707">
        <w:rPr>
          <w:rFonts w:eastAsia="仿宋" w:hint="eastAsia"/>
          <w:sz w:val="28"/>
          <w:szCs w:val="28"/>
        </w:rPr>
        <w:t>因</w:t>
      </w:r>
      <w:r w:rsidRPr="00E71707">
        <w:rPr>
          <w:rFonts w:eastAsia="仿宋"/>
          <w:sz w:val="28"/>
          <w:szCs w:val="28"/>
        </w:rPr>
        <w:t>具有</w:t>
      </w:r>
      <w:r w:rsidRPr="00E71707">
        <w:rPr>
          <w:rFonts w:eastAsia="仿宋" w:hint="eastAsia"/>
          <w:sz w:val="28"/>
          <w:szCs w:val="28"/>
        </w:rPr>
        <w:t>潜在</w:t>
      </w:r>
      <w:r w:rsidRPr="00E71707">
        <w:rPr>
          <w:rFonts w:eastAsia="仿宋"/>
          <w:sz w:val="28"/>
          <w:szCs w:val="28"/>
        </w:rPr>
        <w:t>的环境与健康风险，在再次开发利用时</w:t>
      </w:r>
      <w:r w:rsidRPr="00E71707">
        <w:rPr>
          <w:rFonts w:eastAsia="仿宋" w:hint="eastAsia"/>
          <w:sz w:val="28"/>
          <w:szCs w:val="28"/>
        </w:rPr>
        <w:t>需</w:t>
      </w:r>
      <w:r w:rsidRPr="00E71707">
        <w:rPr>
          <w:rFonts w:eastAsia="仿宋"/>
          <w:sz w:val="28"/>
          <w:szCs w:val="28"/>
        </w:rPr>
        <w:t>慎重考虑。为此</w:t>
      </w:r>
      <w:r w:rsidRPr="00E71707">
        <w:rPr>
          <w:rFonts w:eastAsia="仿宋" w:hint="eastAsia"/>
          <w:sz w:val="28"/>
          <w:szCs w:val="28"/>
        </w:rPr>
        <w:t>，</w:t>
      </w:r>
      <w:r w:rsidRPr="00E71707">
        <w:rPr>
          <w:rFonts w:eastAsia="仿宋" w:hint="eastAsia"/>
          <w:sz w:val="28"/>
          <w:szCs w:val="28"/>
        </w:rPr>
        <w:t>2012</w:t>
      </w:r>
      <w:r w:rsidRPr="00E71707">
        <w:rPr>
          <w:rFonts w:eastAsia="仿宋" w:hint="eastAsia"/>
          <w:sz w:val="28"/>
          <w:szCs w:val="28"/>
        </w:rPr>
        <w:t>年</w:t>
      </w:r>
      <w:r w:rsidRPr="00E71707">
        <w:rPr>
          <w:rFonts w:eastAsia="仿宋" w:hint="eastAsia"/>
          <w:sz w:val="28"/>
          <w:szCs w:val="28"/>
        </w:rPr>
        <w:t>11</w:t>
      </w:r>
      <w:r w:rsidRPr="00E71707">
        <w:rPr>
          <w:rFonts w:eastAsia="仿宋" w:hint="eastAsia"/>
          <w:sz w:val="28"/>
          <w:szCs w:val="28"/>
        </w:rPr>
        <w:t>月</w:t>
      </w:r>
      <w:r w:rsidRPr="00E71707">
        <w:rPr>
          <w:rFonts w:eastAsia="仿宋"/>
          <w:sz w:val="28"/>
          <w:szCs w:val="28"/>
        </w:rPr>
        <w:t>，</w:t>
      </w:r>
      <w:r>
        <w:rPr>
          <w:rFonts w:eastAsia="仿宋" w:hint="eastAsia"/>
          <w:sz w:val="28"/>
          <w:szCs w:val="28"/>
        </w:rPr>
        <w:t>原</w:t>
      </w:r>
      <w:r w:rsidRPr="00E71707">
        <w:rPr>
          <w:rFonts w:eastAsia="仿宋" w:hint="eastAsia"/>
          <w:sz w:val="28"/>
          <w:szCs w:val="28"/>
        </w:rPr>
        <w:t>环保部</w:t>
      </w:r>
      <w:r w:rsidRPr="00E71707">
        <w:rPr>
          <w:rFonts w:eastAsia="仿宋"/>
          <w:sz w:val="28"/>
          <w:szCs w:val="28"/>
        </w:rPr>
        <w:t>、工信部、国土部、住建部</w:t>
      </w:r>
      <w:r w:rsidRPr="00E71707">
        <w:rPr>
          <w:rFonts w:eastAsia="仿宋" w:hint="eastAsia"/>
          <w:sz w:val="28"/>
          <w:szCs w:val="28"/>
        </w:rPr>
        <w:t>联合</w:t>
      </w:r>
      <w:r w:rsidRPr="00E71707">
        <w:rPr>
          <w:rFonts w:eastAsia="仿宋"/>
          <w:sz w:val="28"/>
          <w:szCs w:val="28"/>
        </w:rPr>
        <w:t>下发了《</w:t>
      </w:r>
      <w:r w:rsidRPr="00E71707">
        <w:rPr>
          <w:rFonts w:eastAsia="仿宋" w:hint="eastAsia"/>
          <w:sz w:val="28"/>
          <w:szCs w:val="28"/>
        </w:rPr>
        <w:t>关于保障工业企业场地开发利用环境安全的通知</w:t>
      </w:r>
      <w:r w:rsidRPr="00E71707">
        <w:rPr>
          <w:rFonts w:eastAsia="仿宋"/>
          <w:sz w:val="28"/>
          <w:szCs w:val="28"/>
        </w:rPr>
        <w:t>》</w:t>
      </w:r>
      <w:r w:rsidRPr="00E71707">
        <w:rPr>
          <w:rFonts w:eastAsia="仿宋" w:hint="eastAsia"/>
          <w:sz w:val="28"/>
          <w:szCs w:val="28"/>
        </w:rPr>
        <w:t>（环发〔</w:t>
      </w:r>
      <w:r w:rsidRPr="00E71707">
        <w:rPr>
          <w:rFonts w:eastAsia="仿宋" w:hint="eastAsia"/>
          <w:sz w:val="28"/>
          <w:szCs w:val="28"/>
        </w:rPr>
        <w:t>2012</w:t>
      </w:r>
      <w:r w:rsidRPr="00E71707">
        <w:rPr>
          <w:rFonts w:eastAsia="仿宋" w:hint="eastAsia"/>
          <w:sz w:val="28"/>
          <w:szCs w:val="28"/>
        </w:rPr>
        <w:t>〕</w:t>
      </w:r>
      <w:r w:rsidRPr="00E71707">
        <w:rPr>
          <w:rFonts w:eastAsia="仿宋" w:hint="eastAsia"/>
          <w:sz w:val="28"/>
          <w:szCs w:val="28"/>
        </w:rPr>
        <w:t>120</w:t>
      </w:r>
      <w:r w:rsidRPr="00E71707">
        <w:rPr>
          <w:rFonts w:eastAsia="仿宋" w:hint="eastAsia"/>
          <w:sz w:val="28"/>
          <w:szCs w:val="28"/>
        </w:rPr>
        <w:t>号），其中</w:t>
      </w:r>
      <w:r w:rsidRPr="00E71707">
        <w:rPr>
          <w:rFonts w:eastAsia="仿宋"/>
          <w:sz w:val="28"/>
          <w:szCs w:val="28"/>
        </w:rPr>
        <w:t>要求</w:t>
      </w:r>
      <w:r w:rsidRPr="00E71707">
        <w:rPr>
          <w:rFonts w:eastAsia="仿宋" w:hint="eastAsia"/>
          <w:sz w:val="28"/>
          <w:szCs w:val="28"/>
        </w:rPr>
        <w:t>“开展</w:t>
      </w:r>
      <w:r w:rsidRPr="00E71707">
        <w:rPr>
          <w:rFonts w:eastAsia="仿宋"/>
          <w:sz w:val="28"/>
          <w:szCs w:val="28"/>
        </w:rPr>
        <w:t>被污染场地治理修复、</w:t>
      </w:r>
      <w:r w:rsidRPr="00E71707">
        <w:rPr>
          <w:rFonts w:eastAsia="仿宋" w:hint="eastAsia"/>
          <w:sz w:val="28"/>
          <w:szCs w:val="28"/>
        </w:rPr>
        <w:t>严格</w:t>
      </w:r>
      <w:r w:rsidRPr="00E71707">
        <w:rPr>
          <w:rFonts w:eastAsia="仿宋"/>
          <w:sz w:val="28"/>
          <w:szCs w:val="28"/>
        </w:rPr>
        <w:t>环境风险评估</w:t>
      </w:r>
      <w:r w:rsidRPr="00E71707">
        <w:rPr>
          <w:rFonts w:eastAsia="仿宋" w:hint="eastAsia"/>
          <w:sz w:val="28"/>
          <w:szCs w:val="28"/>
        </w:rPr>
        <w:t>和</w:t>
      </w:r>
      <w:r w:rsidRPr="00E71707">
        <w:rPr>
          <w:rFonts w:eastAsia="仿宋"/>
          <w:sz w:val="28"/>
          <w:szCs w:val="28"/>
        </w:rPr>
        <w:t>治理修复管理</w:t>
      </w:r>
      <w:r w:rsidRPr="00E71707">
        <w:rPr>
          <w:rFonts w:eastAsia="仿宋" w:hint="eastAsia"/>
          <w:sz w:val="28"/>
          <w:szCs w:val="28"/>
        </w:rPr>
        <w:t>”</w:t>
      </w:r>
      <w:r>
        <w:rPr>
          <w:rFonts w:eastAsia="仿宋" w:hint="eastAsia"/>
          <w:sz w:val="28"/>
          <w:szCs w:val="28"/>
        </w:rPr>
        <w:t>。</w:t>
      </w:r>
      <w:r w:rsidRPr="00E71707">
        <w:rPr>
          <w:rFonts w:eastAsia="仿宋" w:hint="eastAsia"/>
          <w:sz w:val="28"/>
          <w:szCs w:val="28"/>
        </w:rPr>
        <w:t>2014</w:t>
      </w:r>
      <w:r w:rsidRPr="00E71707">
        <w:rPr>
          <w:rFonts w:eastAsia="仿宋" w:hint="eastAsia"/>
          <w:sz w:val="28"/>
          <w:szCs w:val="28"/>
        </w:rPr>
        <w:t>年</w:t>
      </w:r>
      <w:r w:rsidRPr="00E71707">
        <w:rPr>
          <w:rFonts w:eastAsia="仿宋" w:hint="eastAsia"/>
          <w:sz w:val="28"/>
          <w:szCs w:val="28"/>
        </w:rPr>
        <w:t>5</w:t>
      </w:r>
      <w:r w:rsidRPr="00E71707">
        <w:rPr>
          <w:rFonts w:eastAsia="仿宋" w:hint="eastAsia"/>
          <w:sz w:val="28"/>
          <w:szCs w:val="28"/>
        </w:rPr>
        <w:t>月</w:t>
      </w:r>
      <w:r w:rsidRPr="00E71707">
        <w:rPr>
          <w:rFonts w:eastAsia="仿宋"/>
          <w:sz w:val="28"/>
          <w:szCs w:val="28"/>
        </w:rPr>
        <w:t>，</w:t>
      </w:r>
      <w:r>
        <w:rPr>
          <w:rFonts w:eastAsia="仿宋" w:hint="eastAsia"/>
          <w:sz w:val="28"/>
          <w:szCs w:val="28"/>
        </w:rPr>
        <w:t>原</w:t>
      </w:r>
      <w:r w:rsidRPr="00E71707">
        <w:rPr>
          <w:rFonts w:eastAsia="仿宋"/>
          <w:sz w:val="28"/>
          <w:szCs w:val="28"/>
        </w:rPr>
        <w:t>环保部</w:t>
      </w:r>
      <w:r w:rsidRPr="00E71707">
        <w:rPr>
          <w:rFonts w:eastAsia="仿宋" w:hint="eastAsia"/>
          <w:sz w:val="28"/>
          <w:szCs w:val="28"/>
        </w:rPr>
        <w:t>发布</w:t>
      </w:r>
      <w:r w:rsidRPr="00E71707">
        <w:rPr>
          <w:rFonts w:eastAsia="仿宋"/>
          <w:sz w:val="28"/>
          <w:szCs w:val="28"/>
        </w:rPr>
        <w:t>了</w:t>
      </w:r>
      <w:r w:rsidRPr="00E71707">
        <w:rPr>
          <w:rFonts w:eastAsia="仿宋" w:hint="eastAsia"/>
          <w:sz w:val="28"/>
          <w:szCs w:val="28"/>
        </w:rPr>
        <w:t>《关于加强工业企业关停、搬迁及原址场地再开发利用过程中污染防治工作的通知》（</w:t>
      </w:r>
      <w:r w:rsidRPr="00E71707">
        <w:rPr>
          <w:rFonts w:eastAsia="仿宋"/>
          <w:sz w:val="28"/>
          <w:szCs w:val="28"/>
        </w:rPr>
        <w:t>环发</w:t>
      </w:r>
      <w:r w:rsidRPr="00E71707">
        <w:rPr>
          <w:rFonts w:eastAsia="仿宋" w:hint="eastAsia"/>
          <w:sz w:val="28"/>
          <w:szCs w:val="28"/>
        </w:rPr>
        <w:t>〔</w:t>
      </w:r>
      <w:r w:rsidRPr="00E71707">
        <w:rPr>
          <w:rFonts w:eastAsia="仿宋" w:hint="eastAsia"/>
          <w:sz w:val="28"/>
          <w:szCs w:val="28"/>
        </w:rPr>
        <w:t>201</w:t>
      </w:r>
      <w:r w:rsidRPr="00E71707">
        <w:rPr>
          <w:rFonts w:eastAsia="仿宋"/>
          <w:sz w:val="28"/>
          <w:szCs w:val="28"/>
        </w:rPr>
        <w:t>4</w:t>
      </w:r>
      <w:r w:rsidRPr="00E71707">
        <w:rPr>
          <w:rFonts w:eastAsia="仿宋" w:hint="eastAsia"/>
          <w:sz w:val="28"/>
          <w:szCs w:val="28"/>
        </w:rPr>
        <w:t>〕</w:t>
      </w:r>
      <w:r w:rsidRPr="00E71707">
        <w:rPr>
          <w:rFonts w:eastAsia="仿宋"/>
          <w:sz w:val="28"/>
          <w:szCs w:val="28"/>
        </w:rPr>
        <w:t>66</w:t>
      </w:r>
      <w:r w:rsidRPr="00E71707">
        <w:rPr>
          <w:rFonts w:eastAsia="仿宋"/>
          <w:sz w:val="28"/>
          <w:szCs w:val="28"/>
        </w:rPr>
        <w:t>号</w:t>
      </w:r>
      <w:r w:rsidRPr="00E71707">
        <w:rPr>
          <w:rFonts w:eastAsia="仿宋" w:hint="eastAsia"/>
          <w:sz w:val="28"/>
          <w:szCs w:val="28"/>
        </w:rPr>
        <w:t>）</w:t>
      </w:r>
      <w:r w:rsidRPr="00E71707">
        <w:rPr>
          <w:rFonts w:eastAsia="仿宋"/>
          <w:sz w:val="28"/>
          <w:szCs w:val="28"/>
        </w:rPr>
        <w:t>，</w:t>
      </w:r>
      <w:r w:rsidRPr="00E71707">
        <w:rPr>
          <w:rFonts w:eastAsia="仿宋" w:hint="eastAsia"/>
          <w:sz w:val="28"/>
          <w:szCs w:val="28"/>
        </w:rPr>
        <w:t>其中</w:t>
      </w:r>
      <w:r w:rsidRPr="00E71707">
        <w:rPr>
          <w:rFonts w:eastAsia="仿宋"/>
          <w:sz w:val="28"/>
          <w:szCs w:val="28"/>
        </w:rPr>
        <w:t>要求</w:t>
      </w:r>
      <w:r w:rsidRPr="00E71707">
        <w:rPr>
          <w:rFonts w:eastAsia="仿宋" w:hint="eastAsia"/>
          <w:sz w:val="28"/>
          <w:szCs w:val="28"/>
        </w:rPr>
        <w:t>“</w:t>
      </w:r>
      <w:r w:rsidRPr="00E71707">
        <w:rPr>
          <w:rFonts w:eastAsia="仿宋"/>
          <w:sz w:val="28"/>
          <w:szCs w:val="28"/>
        </w:rPr>
        <w:t>开展关停搬迁工业企业原址场地的环境调查和风险评估工作</w:t>
      </w:r>
      <w:r w:rsidRPr="00E71707">
        <w:rPr>
          <w:rFonts w:eastAsia="仿宋" w:hint="eastAsia"/>
          <w:sz w:val="28"/>
          <w:szCs w:val="28"/>
        </w:rPr>
        <w:t>”</w:t>
      </w:r>
      <w:r>
        <w:rPr>
          <w:rFonts w:eastAsia="仿宋" w:hint="eastAsia"/>
          <w:sz w:val="28"/>
          <w:szCs w:val="28"/>
        </w:rPr>
        <w:t>。</w:t>
      </w:r>
      <w:r w:rsidRPr="00E71707">
        <w:rPr>
          <w:rFonts w:eastAsia="仿宋" w:hint="eastAsia"/>
          <w:sz w:val="28"/>
          <w:szCs w:val="28"/>
        </w:rPr>
        <w:t>2</w:t>
      </w:r>
      <w:r w:rsidRPr="00E71707">
        <w:rPr>
          <w:rFonts w:eastAsia="仿宋"/>
          <w:sz w:val="28"/>
          <w:szCs w:val="28"/>
        </w:rPr>
        <w:t>014</w:t>
      </w:r>
      <w:r w:rsidRPr="00E71707">
        <w:rPr>
          <w:rFonts w:eastAsia="仿宋" w:hint="eastAsia"/>
          <w:sz w:val="28"/>
          <w:szCs w:val="28"/>
        </w:rPr>
        <w:t>年</w:t>
      </w:r>
      <w:r w:rsidRPr="00E71707">
        <w:rPr>
          <w:rFonts w:eastAsia="仿宋" w:hint="eastAsia"/>
          <w:sz w:val="28"/>
          <w:szCs w:val="28"/>
        </w:rPr>
        <w:t>12</w:t>
      </w:r>
      <w:r w:rsidRPr="00E71707">
        <w:rPr>
          <w:rFonts w:eastAsia="仿宋" w:hint="eastAsia"/>
          <w:sz w:val="28"/>
          <w:szCs w:val="28"/>
        </w:rPr>
        <w:t>月</w:t>
      </w:r>
      <w:r w:rsidRPr="00E71707">
        <w:rPr>
          <w:rFonts w:eastAsia="仿宋"/>
          <w:sz w:val="28"/>
          <w:szCs w:val="28"/>
        </w:rPr>
        <w:t>，</w:t>
      </w:r>
      <w:r>
        <w:rPr>
          <w:rFonts w:eastAsia="仿宋" w:hint="eastAsia"/>
          <w:sz w:val="28"/>
          <w:szCs w:val="28"/>
        </w:rPr>
        <w:t>原</w:t>
      </w:r>
      <w:r w:rsidRPr="00E71707">
        <w:rPr>
          <w:rFonts w:eastAsia="仿宋"/>
          <w:sz w:val="28"/>
          <w:szCs w:val="28"/>
        </w:rPr>
        <w:t>环保</w:t>
      </w:r>
      <w:r w:rsidRPr="00E71707">
        <w:rPr>
          <w:rFonts w:eastAsia="仿宋" w:hint="eastAsia"/>
          <w:sz w:val="28"/>
          <w:szCs w:val="28"/>
        </w:rPr>
        <w:t>部</w:t>
      </w:r>
      <w:r w:rsidRPr="00E71707">
        <w:rPr>
          <w:rFonts w:eastAsia="仿宋"/>
          <w:sz w:val="28"/>
          <w:szCs w:val="28"/>
        </w:rPr>
        <w:t>又发布了</w:t>
      </w:r>
      <w:r w:rsidRPr="00E71707">
        <w:rPr>
          <w:rFonts w:eastAsia="仿宋" w:hint="eastAsia"/>
          <w:sz w:val="28"/>
          <w:szCs w:val="28"/>
        </w:rPr>
        <w:t>《工业企业场地环境调查评估与修复工作指南（试行）》（</w:t>
      </w:r>
      <w:r w:rsidRPr="00E71707">
        <w:rPr>
          <w:rFonts w:eastAsia="仿宋"/>
          <w:sz w:val="28"/>
          <w:szCs w:val="28"/>
        </w:rPr>
        <w:t>公告</w:t>
      </w:r>
      <w:r w:rsidRPr="00E71707">
        <w:rPr>
          <w:rFonts w:eastAsia="仿宋"/>
          <w:sz w:val="28"/>
          <w:szCs w:val="28"/>
        </w:rPr>
        <w:t xml:space="preserve"> 2014</w:t>
      </w:r>
      <w:r w:rsidRPr="00E71707">
        <w:rPr>
          <w:rFonts w:eastAsia="仿宋"/>
          <w:sz w:val="28"/>
          <w:szCs w:val="28"/>
        </w:rPr>
        <w:t>年</w:t>
      </w:r>
      <w:r w:rsidRPr="00E71707">
        <w:rPr>
          <w:rFonts w:eastAsia="仿宋"/>
          <w:sz w:val="28"/>
          <w:szCs w:val="28"/>
        </w:rPr>
        <w:t xml:space="preserve"> </w:t>
      </w:r>
      <w:r w:rsidRPr="00E71707">
        <w:rPr>
          <w:rFonts w:eastAsia="仿宋"/>
          <w:sz w:val="28"/>
          <w:szCs w:val="28"/>
        </w:rPr>
        <w:t>第</w:t>
      </w:r>
      <w:r w:rsidRPr="00E71707">
        <w:rPr>
          <w:rFonts w:eastAsia="仿宋"/>
          <w:sz w:val="28"/>
          <w:szCs w:val="28"/>
        </w:rPr>
        <w:t>78</w:t>
      </w:r>
      <w:r w:rsidRPr="00E71707">
        <w:rPr>
          <w:rFonts w:eastAsia="仿宋"/>
          <w:sz w:val="28"/>
          <w:szCs w:val="28"/>
        </w:rPr>
        <w:t>号）</w:t>
      </w:r>
      <w:r w:rsidRPr="00E71707">
        <w:rPr>
          <w:rFonts w:eastAsia="仿宋" w:hint="eastAsia"/>
          <w:sz w:val="28"/>
          <w:szCs w:val="28"/>
        </w:rPr>
        <w:t>。</w:t>
      </w:r>
    </w:p>
    <w:p w:rsidR="008D565D" w:rsidRDefault="00E71707" w:rsidP="00E71707">
      <w:pPr>
        <w:adjustRightInd w:val="0"/>
        <w:snapToGrid w:val="0"/>
        <w:spacing w:line="360" w:lineRule="auto"/>
        <w:ind w:firstLineChars="200" w:firstLine="560"/>
        <w:rPr>
          <w:rFonts w:eastAsia="仿宋"/>
          <w:sz w:val="28"/>
          <w:szCs w:val="28"/>
        </w:rPr>
      </w:pPr>
      <w:r w:rsidRPr="00E71707">
        <w:rPr>
          <w:rFonts w:eastAsia="仿宋"/>
          <w:sz w:val="28"/>
          <w:szCs w:val="28"/>
        </w:rPr>
        <w:t>污染地块的治理修复是一项系统、复杂的工作，其主要工作内容包括调查评估、治理修复和修复验收三大过程。我国的污染地块治理修复工作起步较晚，相关的工作也一直缺乏标准和技术规范的指导，直到近几年才逐步获得重视。</w:t>
      </w:r>
      <w:r w:rsidRPr="00E71707">
        <w:rPr>
          <w:rFonts w:eastAsia="仿宋" w:hint="eastAsia"/>
          <w:sz w:val="28"/>
          <w:szCs w:val="28"/>
        </w:rPr>
        <w:t>2014</w:t>
      </w:r>
      <w:r w:rsidRPr="00E71707">
        <w:rPr>
          <w:rFonts w:eastAsia="仿宋" w:hint="eastAsia"/>
          <w:sz w:val="28"/>
          <w:szCs w:val="28"/>
        </w:rPr>
        <w:t>年</w:t>
      </w:r>
      <w:r w:rsidRPr="00E71707">
        <w:rPr>
          <w:rFonts w:eastAsia="仿宋"/>
          <w:sz w:val="28"/>
          <w:szCs w:val="28"/>
        </w:rPr>
        <w:t>，</w:t>
      </w:r>
      <w:r>
        <w:rPr>
          <w:rFonts w:eastAsia="仿宋" w:hint="eastAsia"/>
          <w:sz w:val="28"/>
          <w:szCs w:val="28"/>
        </w:rPr>
        <w:t>原</w:t>
      </w:r>
      <w:r w:rsidRPr="00E71707">
        <w:rPr>
          <w:rFonts w:eastAsia="仿宋"/>
          <w:sz w:val="28"/>
          <w:szCs w:val="28"/>
        </w:rPr>
        <w:t>环保部发布了</w:t>
      </w:r>
      <w:r w:rsidRPr="00F365E2">
        <w:rPr>
          <w:rFonts w:eastAsia="仿宋"/>
          <w:sz w:val="28"/>
          <w:szCs w:val="28"/>
        </w:rPr>
        <w:t>《污染场地术语》（</w:t>
      </w:r>
      <w:r w:rsidRPr="00F365E2">
        <w:rPr>
          <w:rFonts w:eastAsia="仿宋"/>
          <w:sz w:val="28"/>
          <w:szCs w:val="28"/>
        </w:rPr>
        <w:t>HJ 682-2014</w:t>
      </w:r>
      <w:r w:rsidRPr="00F365E2">
        <w:rPr>
          <w:rFonts w:eastAsia="仿宋"/>
          <w:sz w:val="28"/>
          <w:szCs w:val="28"/>
        </w:rPr>
        <w:t>）、《场地环境调查技术导则》（</w:t>
      </w:r>
      <w:r w:rsidRPr="00F365E2">
        <w:rPr>
          <w:rFonts w:eastAsia="仿宋"/>
          <w:sz w:val="28"/>
          <w:szCs w:val="28"/>
        </w:rPr>
        <w:t>HJ 25.1-2014</w:t>
      </w:r>
      <w:r w:rsidRPr="00F365E2">
        <w:rPr>
          <w:rFonts w:eastAsia="仿宋"/>
          <w:sz w:val="28"/>
          <w:szCs w:val="28"/>
        </w:rPr>
        <w:t>）、《场地环境监测技术导则》（</w:t>
      </w:r>
      <w:r w:rsidRPr="00F365E2">
        <w:rPr>
          <w:rFonts w:eastAsia="仿宋"/>
          <w:sz w:val="28"/>
          <w:szCs w:val="28"/>
        </w:rPr>
        <w:t>HJ 25.2-2014</w:t>
      </w:r>
      <w:r w:rsidRPr="00F365E2">
        <w:rPr>
          <w:rFonts w:eastAsia="仿宋"/>
          <w:sz w:val="28"/>
          <w:szCs w:val="28"/>
        </w:rPr>
        <w:t>）、《污染场地风险评估技术导则》（</w:t>
      </w:r>
      <w:r w:rsidRPr="00F365E2">
        <w:rPr>
          <w:rFonts w:eastAsia="仿宋"/>
          <w:sz w:val="28"/>
          <w:szCs w:val="28"/>
        </w:rPr>
        <w:t>HJ 25.3-2014</w:t>
      </w:r>
      <w:r w:rsidRPr="00F365E2">
        <w:rPr>
          <w:rFonts w:eastAsia="仿宋"/>
          <w:sz w:val="28"/>
          <w:szCs w:val="28"/>
        </w:rPr>
        <w:t>）、《污染场地土壤修复技术导则》（</w:t>
      </w:r>
      <w:r w:rsidRPr="00F365E2">
        <w:rPr>
          <w:rFonts w:eastAsia="仿宋"/>
          <w:sz w:val="28"/>
          <w:szCs w:val="28"/>
        </w:rPr>
        <w:t>HJ 25.4-2014</w:t>
      </w:r>
      <w:r w:rsidRPr="00F365E2">
        <w:rPr>
          <w:rFonts w:eastAsia="仿宋"/>
          <w:sz w:val="28"/>
          <w:szCs w:val="28"/>
        </w:rPr>
        <w:t>）</w:t>
      </w:r>
      <w:r w:rsidRPr="00E71707">
        <w:rPr>
          <w:rFonts w:eastAsia="仿宋"/>
          <w:sz w:val="28"/>
          <w:szCs w:val="28"/>
        </w:rPr>
        <w:t>等</w:t>
      </w:r>
      <w:r>
        <w:rPr>
          <w:rFonts w:eastAsia="仿宋" w:hint="eastAsia"/>
          <w:sz w:val="28"/>
          <w:szCs w:val="28"/>
        </w:rPr>
        <w:t>一系列</w:t>
      </w:r>
      <w:r w:rsidRPr="00E71707">
        <w:rPr>
          <w:rFonts w:eastAsia="仿宋"/>
          <w:sz w:val="28"/>
          <w:szCs w:val="28"/>
        </w:rPr>
        <w:t>标准</w:t>
      </w:r>
      <w:r w:rsidR="006872C9" w:rsidRPr="00E71707">
        <w:rPr>
          <w:rFonts w:eastAsia="仿宋"/>
          <w:sz w:val="28"/>
          <w:szCs w:val="28"/>
        </w:rPr>
        <w:t>，这些技术规范的发布，对污染地块的调查、评估和修复工作起到了很好的指导作用。</w:t>
      </w:r>
      <w:r w:rsidR="00890C94">
        <w:rPr>
          <w:rFonts w:eastAsia="仿宋" w:hint="eastAsia"/>
          <w:sz w:val="28"/>
          <w:szCs w:val="28"/>
        </w:rPr>
        <w:t>2</w:t>
      </w:r>
      <w:r w:rsidR="00890C94">
        <w:rPr>
          <w:rFonts w:eastAsia="仿宋"/>
          <w:sz w:val="28"/>
          <w:szCs w:val="28"/>
        </w:rPr>
        <w:t>016</w:t>
      </w:r>
      <w:r w:rsidR="00890C94">
        <w:rPr>
          <w:rFonts w:eastAsia="仿宋" w:hint="eastAsia"/>
          <w:sz w:val="28"/>
          <w:szCs w:val="28"/>
        </w:rPr>
        <w:t>年</w:t>
      </w:r>
      <w:r w:rsidR="00890C94">
        <w:rPr>
          <w:rFonts w:eastAsia="仿宋" w:hint="eastAsia"/>
          <w:sz w:val="28"/>
          <w:szCs w:val="28"/>
        </w:rPr>
        <w:t>1</w:t>
      </w:r>
      <w:r w:rsidR="00890C94">
        <w:rPr>
          <w:rFonts w:eastAsia="仿宋"/>
          <w:sz w:val="28"/>
          <w:szCs w:val="28"/>
        </w:rPr>
        <w:t>2</w:t>
      </w:r>
      <w:r w:rsidR="00890C94">
        <w:rPr>
          <w:rFonts w:eastAsia="仿宋" w:hint="eastAsia"/>
          <w:sz w:val="28"/>
          <w:szCs w:val="28"/>
        </w:rPr>
        <w:t>月，原环保部发布了《</w:t>
      </w:r>
      <w:r w:rsidR="00890C94" w:rsidRPr="00AB0B2D">
        <w:rPr>
          <w:rFonts w:eastAsia="仿宋" w:hint="eastAsia"/>
          <w:sz w:val="28"/>
          <w:szCs w:val="28"/>
        </w:rPr>
        <w:t>污染地块土壤环境管理办法（试行）</w:t>
      </w:r>
      <w:r w:rsidR="00890C94">
        <w:rPr>
          <w:rFonts w:eastAsia="仿宋" w:hint="eastAsia"/>
          <w:sz w:val="28"/>
          <w:szCs w:val="28"/>
        </w:rPr>
        <w:t>》（环保部令</w:t>
      </w:r>
      <w:r w:rsidR="00890C94">
        <w:rPr>
          <w:rFonts w:eastAsia="仿宋" w:hint="eastAsia"/>
          <w:sz w:val="28"/>
          <w:szCs w:val="28"/>
        </w:rPr>
        <w:t>4</w:t>
      </w:r>
      <w:r w:rsidR="00890C94">
        <w:rPr>
          <w:rFonts w:eastAsia="仿宋"/>
          <w:sz w:val="28"/>
          <w:szCs w:val="28"/>
        </w:rPr>
        <w:t>2</w:t>
      </w:r>
      <w:r w:rsidR="00890C94">
        <w:rPr>
          <w:rFonts w:eastAsia="仿宋" w:hint="eastAsia"/>
          <w:sz w:val="28"/>
          <w:szCs w:val="28"/>
        </w:rPr>
        <w:t>号），其中要求：“</w:t>
      </w:r>
      <w:r w:rsidR="00890C94" w:rsidRPr="00AB0B2D">
        <w:rPr>
          <w:rFonts w:eastAsia="仿宋" w:hint="eastAsia"/>
          <w:sz w:val="28"/>
          <w:szCs w:val="28"/>
        </w:rPr>
        <w:t>治理与修复工程完工后，土地使用权人应当委托第三方机构按照国家有关环境标准和技术规范，开展治理与修复效果评估，编制治理与修复效果评估报告</w:t>
      </w:r>
      <w:r w:rsidR="00890C94">
        <w:rPr>
          <w:rFonts w:eastAsia="仿宋" w:hint="eastAsia"/>
          <w:sz w:val="28"/>
          <w:szCs w:val="28"/>
        </w:rPr>
        <w:t>”。</w:t>
      </w:r>
      <w:r w:rsidR="00890C94">
        <w:rPr>
          <w:rFonts w:eastAsia="仿宋" w:hint="eastAsia"/>
          <w:sz w:val="28"/>
          <w:szCs w:val="28"/>
        </w:rPr>
        <w:t>2</w:t>
      </w:r>
      <w:r w:rsidR="00890C94">
        <w:rPr>
          <w:rFonts w:eastAsia="仿宋"/>
          <w:sz w:val="28"/>
          <w:szCs w:val="28"/>
        </w:rPr>
        <w:t>017</w:t>
      </w:r>
      <w:r w:rsidR="00890C94">
        <w:rPr>
          <w:rFonts w:eastAsia="仿宋" w:hint="eastAsia"/>
          <w:sz w:val="28"/>
          <w:szCs w:val="28"/>
        </w:rPr>
        <w:t>年</w:t>
      </w:r>
      <w:r w:rsidR="00890C94">
        <w:rPr>
          <w:rFonts w:eastAsia="仿宋" w:hint="eastAsia"/>
          <w:sz w:val="28"/>
          <w:szCs w:val="28"/>
        </w:rPr>
        <w:t>1</w:t>
      </w:r>
      <w:r w:rsidR="00890C94">
        <w:rPr>
          <w:rFonts w:eastAsia="仿宋"/>
          <w:sz w:val="28"/>
          <w:szCs w:val="28"/>
        </w:rPr>
        <w:t>2</w:t>
      </w:r>
      <w:r w:rsidR="00890C94">
        <w:rPr>
          <w:rFonts w:eastAsia="仿宋" w:hint="eastAsia"/>
          <w:sz w:val="28"/>
          <w:szCs w:val="28"/>
        </w:rPr>
        <w:t>月，</w:t>
      </w:r>
      <w:r w:rsidR="00AB0B2D">
        <w:rPr>
          <w:rFonts w:eastAsia="仿宋" w:hint="eastAsia"/>
          <w:sz w:val="28"/>
          <w:szCs w:val="28"/>
        </w:rPr>
        <w:t>原环保部办公厅印发了</w:t>
      </w:r>
      <w:r>
        <w:rPr>
          <w:rFonts w:eastAsia="仿宋" w:hint="eastAsia"/>
          <w:sz w:val="28"/>
          <w:szCs w:val="28"/>
        </w:rPr>
        <w:t>《</w:t>
      </w:r>
      <w:r w:rsidRPr="00AB0B2D">
        <w:rPr>
          <w:rFonts w:eastAsia="仿宋" w:hint="eastAsia"/>
          <w:sz w:val="28"/>
          <w:szCs w:val="28"/>
        </w:rPr>
        <w:t>土壤污染治理与修复成效技术评估指南（试行）</w:t>
      </w:r>
      <w:r>
        <w:rPr>
          <w:rFonts w:eastAsia="仿宋" w:hint="eastAsia"/>
          <w:sz w:val="28"/>
          <w:szCs w:val="28"/>
        </w:rPr>
        <w:t>》</w:t>
      </w:r>
      <w:r w:rsidR="00AB0B2D">
        <w:rPr>
          <w:rFonts w:eastAsia="仿宋" w:hint="eastAsia"/>
          <w:sz w:val="28"/>
          <w:szCs w:val="28"/>
        </w:rPr>
        <w:t>（</w:t>
      </w:r>
      <w:proofErr w:type="gramStart"/>
      <w:r w:rsidR="00AB0B2D">
        <w:rPr>
          <w:rFonts w:eastAsia="仿宋" w:hint="eastAsia"/>
          <w:sz w:val="28"/>
          <w:szCs w:val="28"/>
        </w:rPr>
        <w:t>环办土壤</w:t>
      </w:r>
      <w:proofErr w:type="gramEnd"/>
      <w:r w:rsidR="00AB0B2D">
        <w:rPr>
          <w:rFonts w:eastAsia="仿宋" w:hint="eastAsia"/>
          <w:sz w:val="28"/>
          <w:szCs w:val="28"/>
        </w:rPr>
        <w:t>函</w:t>
      </w:r>
      <w:r w:rsidR="00AB0B2D" w:rsidRPr="00E71707">
        <w:rPr>
          <w:rFonts w:eastAsia="仿宋" w:hint="eastAsia"/>
          <w:sz w:val="28"/>
          <w:szCs w:val="28"/>
        </w:rPr>
        <w:t>〔</w:t>
      </w:r>
      <w:r w:rsidR="00AB0B2D" w:rsidRPr="00E71707">
        <w:rPr>
          <w:rFonts w:eastAsia="仿宋" w:hint="eastAsia"/>
          <w:sz w:val="28"/>
          <w:szCs w:val="28"/>
        </w:rPr>
        <w:t>201</w:t>
      </w:r>
      <w:r w:rsidR="00AB0B2D">
        <w:rPr>
          <w:rFonts w:eastAsia="仿宋"/>
          <w:sz w:val="28"/>
          <w:szCs w:val="28"/>
        </w:rPr>
        <w:t>7</w:t>
      </w:r>
      <w:r w:rsidR="00AB0B2D" w:rsidRPr="00E71707">
        <w:rPr>
          <w:rFonts w:eastAsia="仿宋" w:hint="eastAsia"/>
          <w:sz w:val="28"/>
          <w:szCs w:val="28"/>
        </w:rPr>
        <w:t>〕</w:t>
      </w:r>
      <w:r w:rsidR="00AB0B2D" w:rsidRPr="00E71707">
        <w:rPr>
          <w:rFonts w:eastAsia="仿宋" w:hint="eastAsia"/>
          <w:sz w:val="28"/>
          <w:szCs w:val="28"/>
        </w:rPr>
        <w:t>1</w:t>
      </w:r>
      <w:r w:rsidR="00AB0B2D">
        <w:rPr>
          <w:rFonts w:eastAsia="仿宋"/>
          <w:sz w:val="28"/>
          <w:szCs w:val="28"/>
        </w:rPr>
        <w:t>953</w:t>
      </w:r>
      <w:r w:rsidR="00AB0B2D" w:rsidRPr="00E71707">
        <w:rPr>
          <w:rFonts w:eastAsia="仿宋" w:hint="eastAsia"/>
          <w:sz w:val="28"/>
          <w:szCs w:val="28"/>
        </w:rPr>
        <w:t>号</w:t>
      </w:r>
      <w:r w:rsidR="00AB0B2D">
        <w:rPr>
          <w:rFonts w:eastAsia="仿宋" w:hint="eastAsia"/>
          <w:sz w:val="28"/>
          <w:szCs w:val="28"/>
        </w:rPr>
        <w:t>）。</w:t>
      </w:r>
      <w:r w:rsidR="008D565D">
        <w:rPr>
          <w:rFonts w:eastAsia="仿宋" w:hint="eastAsia"/>
          <w:sz w:val="28"/>
          <w:szCs w:val="28"/>
        </w:rPr>
        <w:t>以上技术规范、管理办法等的发布实施，为污染地块的环境管理提供了重要支撑。</w:t>
      </w:r>
    </w:p>
    <w:p w:rsidR="008D565D" w:rsidRPr="008D565D" w:rsidRDefault="008D565D" w:rsidP="008D565D">
      <w:pPr>
        <w:adjustRightInd w:val="0"/>
        <w:snapToGrid w:val="0"/>
        <w:spacing w:line="360" w:lineRule="auto"/>
        <w:ind w:firstLineChars="200" w:firstLine="560"/>
        <w:rPr>
          <w:rFonts w:eastAsia="仿宋"/>
          <w:sz w:val="28"/>
          <w:szCs w:val="28"/>
        </w:rPr>
      </w:pPr>
      <w:r>
        <w:rPr>
          <w:rFonts w:eastAsia="仿宋" w:hint="eastAsia"/>
          <w:sz w:val="28"/>
          <w:szCs w:val="28"/>
        </w:rPr>
        <w:t>此外</w:t>
      </w:r>
      <w:r w:rsidR="006872C9" w:rsidRPr="00E71707">
        <w:rPr>
          <w:rFonts w:eastAsia="仿宋"/>
          <w:sz w:val="28"/>
          <w:szCs w:val="28"/>
        </w:rPr>
        <w:t>，一些污染地块治理修复工作开展较早的省市已经开展了</w:t>
      </w:r>
      <w:r w:rsidR="00342962" w:rsidRPr="00E71707">
        <w:rPr>
          <w:rFonts w:eastAsia="仿宋"/>
          <w:sz w:val="28"/>
          <w:szCs w:val="28"/>
        </w:rPr>
        <w:t>效果评价</w:t>
      </w:r>
      <w:r w:rsidR="006872C9" w:rsidRPr="00E71707">
        <w:rPr>
          <w:rFonts w:eastAsia="仿宋"/>
          <w:sz w:val="28"/>
          <w:szCs w:val="28"/>
        </w:rPr>
        <w:t>技术规范</w:t>
      </w:r>
      <w:r>
        <w:rPr>
          <w:rFonts w:eastAsia="仿宋" w:hint="eastAsia"/>
          <w:sz w:val="28"/>
          <w:szCs w:val="28"/>
        </w:rPr>
        <w:t>及修复工程验收</w:t>
      </w:r>
      <w:r w:rsidR="006872C9" w:rsidRPr="00E71707">
        <w:rPr>
          <w:rFonts w:eastAsia="仿宋"/>
          <w:sz w:val="28"/>
          <w:szCs w:val="28"/>
        </w:rPr>
        <w:t>的相关研究，并出台了相应的地方级技术规范。如北京市早在</w:t>
      </w:r>
      <w:r w:rsidR="006872C9" w:rsidRPr="00E71707">
        <w:rPr>
          <w:rFonts w:eastAsia="仿宋"/>
          <w:sz w:val="28"/>
          <w:szCs w:val="28"/>
        </w:rPr>
        <w:t>2011</w:t>
      </w:r>
      <w:r w:rsidR="006872C9" w:rsidRPr="00E71707">
        <w:rPr>
          <w:rFonts w:eastAsia="仿宋"/>
          <w:sz w:val="28"/>
          <w:szCs w:val="28"/>
        </w:rPr>
        <w:t>年就发布了《污染场地修复验收技术规范》（</w:t>
      </w:r>
      <w:r w:rsidR="006872C9" w:rsidRPr="00E71707">
        <w:rPr>
          <w:rFonts w:eastAsia="仿宋"/>
          <w:sz w:val="28"/>
          <w:szCs w:val="28"/>
        </w:rPr>
        <w:t>DB11/T 783-2011</w:t>
      </w:r>
      <w:r w:rsidR="006872C9" w:rsidRPr="00E71707">
        <w:rPr>
          <w:rFonts w:eastAsia="仿宋"/>
          <w:sz w:val="28"/>
          <w:szCs w:val="28"/>
        </w:rPr>
        <w:t>），上海市也于</w:t>
      </w:r>
      <w:r w:rsidR="006872C9" w:rsidRPr="00E71707">
        <w:rPr>
          <w:rFonts w:eastAsia="仿宋"/>
          <w:sz w:val="28"/>
          <w:szCs w:val="28"/>
        </w:rPr>
        <w:t>2014</w:t>
      </w:r>
      <w:r w:rsidR="006872C9" w:rsidRPr="00E71707">
        <w:rPr>
          <w:rFonts w:eastAsia="仿宋"/>
          <w:sz w:val="28"/>
          <w:szCs w:val="28"/>
        </w:rPr>
        <w:t>年发布了《上海市污染场地修复工程验收技术规范（试行）》。这两个地方规范对验收工作的总体框架和内容进行了规定，但对于不同类型修复技术具体验收方法的规定仍较为粗略，另外对于地块的回顾性监测和后评估也缺少相应的规定。</w:t>
      </w:r>
      <w:r>
        <w:rPr>
          <w:rFonts w:eastAsia="仿宋" w:hint="eastAsia"/>
          <w:sz w:val="28"/>
          <w:szCs w:val="28"/>
        </w:rPr>
        <w:t>2</w:t>
      </w:r>
      <w:r>
        <w:rPr>
          <w:rFonts w:eastAsia="仿宋"/>
          <w:sz w:val="28"/>
          <w:szCs w:val="28"/>
        </w:rPr>
        <w:t>016</w:t>
      </w:r>
      <w:r>
        <w:rPr>
          <w:rFonts w:eastAsia="仿宋" w:hint="eastAsia"/>
          <w:sz w:val="28"/>
          <w:szCs w:val="28"/>
        </w:rPr>
        <w:t>年</w:t>
      </w:r>
      <w:r>
        <w:rPr>
          <w:rFonts w:eastAsia="仿宋" w:hint="eastAsia"/>
          <w:sz w:val="28"/>
          <w:szCs w:val="28"/>
        </w:rPr>
        <w:t>1</w:t>
      </w:r>
      <w:r>
        <w:rPr>
          <w:rFonts w:eastAsia="仿宋"/>
          <w:sz w:val="28"/>
          <w:szCs w:val="28"/>
        </w:rPr>
        <w:t>2</w:t>
      </w:r>
      <w:r>
        <w:rPr>
          <w:rFonts w:eastAsia="仿宋" w:hint="eastAsia"/>
          <w:sz w:val="28"/>
          <w:szCs w:val="28"/>
        </w:rPr>
        <w:t>月，重庆发布了《</w:t>
      </w:r>
      <w:r w:rsidRPr="008D565D">
        <w:rPr>
          <w:rFonts w:eastAsia="仿宋" w:hint="eastAsia"/>
          <w:sz w:val="28"/>
          <w:szCs w:val="28"/>
        </w:rPr>
        <w:t>污染场地治理修复验收评估技术导则</w:t>
      </w:r>
      <w:r>
        <w:rPr>
          <w:rFonts w:eastAsia="仿宋" w:hint="eastAsia"/>
          <w:sz w:val="28"/>
          <w:szCs w:val="28"/>
        </w:rPr>
        <w:t>》（</w:t>
      </w:r>
      <w:r>
        <w:rPr>
          <w:rFonts w:eastAsia="仿宋"/>
          <w:sz w:val="28"/>
          <w:szCs w:val="28"/>
        </w:rPr>
        <w:t>DB 50/T 724~</w:t>
      </w:r>
      <w:r w:rsidRPr="008D565D">
        <w:rPr>
          <w:rFonts w:eastAsia="仿宋"/>
          <w:sz w:val="28"/>
          <w:szCs w:val="28"/>
        </w:rPr>
        <w:t>2016</w:t>
      </w:r>
      <w:r>
        <w:rPr>
          <w:rFonts w:eastAsia="仿宋" w:hint="eastAsia"/>
          <w:sz w:val="28"/>
          <w:szCs w:val="28"/>
        </w:rPr>
        <w:t>）。</w:t>
      </w:r>
      <w:r>
        <w:rPr>
          <w:rFonts w:eastAsia="仿宋" w:hint="eastAsia"/>
          <w:sz w:val="28"/>
          <w:szCs w:val="28"/>
        </w:rPr>
        <w:t>2</w:t>
      </w:r>
      <w:r>
        <w:rPr>
          <w:rFonts w:eastAsia="仿宋"/>
          <w:sz w:val="28"/>
          <w:szCs w:val="28"/>
        </w:rPr>
        <w:t>017</w:t>
      </w:r>
      <w:r>
        <w:rPr>
          <w:rFonts w:eastAsia="仿宋" w:hint="eastAsia"/>
          <w:sz w:val="28"/>
          <w:szCs w:val="28"/>
        </w:rPr>
        <w:t>年</w:t>
      </w:r>
      <w:r>
        <w:rPr>
          <w:rFonts w:eastAsia="仿宋" w:hint="eastAsia"/>
          <w:sz w:val="28"/>
          <w:szCs w:val="28"/>
        </w:rPr>
        <w:t>7</w:t>
      </w:r>
      <w:r>
        <w:rPr>
          <w:rFonts w:eastAsia="仿宋" w:hint="eastAsia"/>
          <w:sz w:val="28"/>
          <w:szCs w:val="28"/>
        </w:rPr>
        <w:t>月，浙江省制定了《</w:t>
      </w:r>
      <w:r w:rsidRPr="008D565D">
        <w:rPr>
          <w:rFonts w:eastAsia="仿宋" w:hint="eastAsia"/>
          <w:sz w:val="28"/>
          <w:szCs w:val="28"/>
        </w:rPr>
        <w:t>污染地块修复治理效果评估技术规范</w:t>
      </w:r>
      <w:r>
        <w:rPr>
          <w:rFonts w:eastAsia="仿宋" w:hint="eastAsia"/>
          <w:sz w:val="28"/>
          <w:szCs w:val="28"/>
        </w:rPr>
        <w:t>》，公开征求意见。</w:t>
      </w:r>
      <w:r w:rsidR="001650E0">
        <w:rPr>
          <w:rFonts w:eastAsia="仿宋" w:hint="eastAsia"/>
          <w:sz w:val="28"/>
          <w:szCs w:val="28"/>
        </w:rPr>
        <w:t>2</w:t>
      </w:r>
      <w:r w:rsidR="001650E0">
        <w:rPr>
          <w:rFonts w:eastAsia="仿宋"/>
          <w:sz w:val="28"/>
          <w:szCs w:val="28"/>
        </w:rPr>
        <w:t>018</w:t>
      </w:r>
      <w:r w:rsidR="001650E0">
        <w:rPr>
          <w:rFonts w:eastAsia="仿宋" w:hint="eastAsia"/>
          <w:sz w:val="28"/>
          <w:szCs w:val="28"/>
        </w:rPr>
        <w:t>年</w:t>
      </w:r>
      <w:r w:rsidR="001650E0">
        <w:rPr>
          <w:rFonts w:eastAsia="仿宋" w:hint="eastAsia"/>
          <w:sz w:val="28"/>
          <w:szCs w:val="28"/>
        </w:rPr>
        <w:t>7</w:t>
      </w:r>
      <w:r w:rsidR="001650E0">
        <w:rPr>
          <w:rFonts w:eastAsia="仿宋" w:hint="eastAsia"/>
          <w:sz w:val="28"/>
          <w:szCs w:val="28"/>
        </w:rPr>
        <w:t>月，广东省亦</w:t>
      </w:r>
      <w:r w:rsidR="001650E0" w:rsidRPr="001650E0">
        <w:rPr>
          <w:rFonts w:eastAsia="仿宋" w:hint="eastAsia"/>
          <w:sz w:val="28"/>
          <w:szCs w:val="28"/>
        </w:rPr>
        <w:t>编制了《广东省污染地块治理与修复工程环境监理技术指南（征求意见稿）》《广东省污染地块治理与修复效果评估技术指南（征求意见稿）》和《广东省污染地块修复后土壤再利用技术指南（征求意见稿）》</w:t>
      </w:r>
      <w:r w:rsidR="001650E0" w:rsidRPr="001650E0">
        <w:rPr>
          <w:rFonts w:eastAsia="仿宋" w:hint="eastAsia"/>
          <w:sz w:val="28"/>
          <w:szCs w:val="28"/>
        </w:rPr>
        <w:t>3</w:t>
      </w:r>
      <w:r w:rsidR="001650E0" w:rsidRPr="001650E0">
        <w:rPr>
          <w:rFonts w:eastAsia="仿宋" w:hint="eastAsia"/>
          <w:sz w:val="28"/>
          <w:szCs w:val="28"/>
        </w:rPr>
        <w:t>项技术指南</w:t>
      </w:r>
      <w:r w:rsidR="001650E0">
        <w:rPr>
          <w:rFonts w:eastAsia="仿宋" w:hint="eastAsia"/>
          <w:sz w:val="28"/>
          <w:szCs w:val="28"/>
        </w:rPr>
        <w:t>，公开征求意见</w:t>
      </w:r>
      <w:r w:rsidR="001650E0" w:rsidRPr="001650E0">
        <w:rPr>
          <w:rFonts w:eastAsia="仿宋" w:hint="eastAsia"/>
          <w:sz w:val="28"/>
          <w:szCs w:val="28"/>
        </w:rPr>
        <w:t>。</w:t>
      </w:r>
    </w:p>
    <w:p w:rsidR="006872C9" w:rsidRPr="00E71707" w:rsidRDefault="00497A5B" w:rsidP="00E71707">
      <w:pPr>
        <w:adjustRightInd w:val="0"/>
        <w:snapToGrid w:val="0"/>
        <w:spacing w:line="360" w:lineRule="auto"/>
        <w:ind w:firstLineChars="200" w:firstLine="560"/>
        <w:rPr>
          <w:rFonts w:eastAsia="仿宋"/>
          <w:sz w:val="28"/>
          <w:szCs w:val="28"/>
        </w:rPr>
      </w:pPr>
      <w:r>
        <w:rPr>
          <w:rFonts w:eastAsia="仿宋" w:hint="eastAsia"/>
          <w:sz w:val="28"/>
          <w:szCs w:val="28"/>
        </w:rPr>
        <w:t>在污染地块的管理方面，</w:t>
      </w:r>
      <w:r w:rsidRPr="0060637C">
        <w:rPr>
          <w:rFonts w:eastAsia="仿宋" w:hint="eastAsia"/>
          <w:sz w:val="28"/>
          <w:szCs w:val="28"/>
        </w:rPr>
        <w:t>较</w:t>
      </w:r>
      <w:r w:rsidRPr="0060637C">
        <w:rPr>
          <w:rFonts w:eastAsia="仿宋"/>
          <w:sz w:val="28"/>
          <w:szCs w:val="28"/>
        </w:rPr>
        <w:t>北京、</w:t>
      </w:r>
      <w:r>
        <w:rPr>
          <w:rFonts w:eastAsia="仿宋"/>
          <w:sz w:val="28"/>
          <w:szCs w:val="28"/>
        </w:rPr>
        <w:t>上海、浙江等发达省市相比，</w:t>
      </w:r>
      <w:r w:rsidR="006872C9" w:rsidRPr="00E71707">
        <w:rPr>
          <w:rFonts w:eastAsia="仿宋"/>
          <w:sz w:val="28"/>
          <w:szCs w:val="28"/>
        </w:rPr>
        <w:t>我省</w:t>
      </w:r>
      <w:r w:rsidRPr="0060637C">
        <w:rPr>
          <w:rFonts w:eastAsia="仿宋"/>
          <w:sz w:val="28"/>
          <w:szCs w:val="28"/>
        </w:rPr>
        <w:t>尚</w:t>
      </w:r>
      <w:r w:rsidRPr="0060637C">
        <w:rPr>
          <w:rFonts w:eastAsia="仿宋" w:hint="eastAsia"/>
          <w:sz w:val="28"/>
          <w:szCs w:val="28"/>
        </w:rPr>
        <w:t>未建立起</w:t>
      </w:r>
      <w:r w:rsidRPr="0060637C">
        <w:rPr>
          <w:rFonts w:eastAsia="仿宋"/>
          <w:sz w:val="28"/>
          <w:szCs w:val="28"/>
        </w:rPr>
        <w:t>系统的管理</w:t>
      </w:r>
      <w:r w:rsidRPr="0060637C">
        <w:rPr>
          <w:rFonts w:eastAsia="仿宋" w:hint="eastAsia"/>
          <w:sz w:val="28"/>
          <w:szCs w:val="28"/>
        </w:rPr>
        <w:t>技术</w:t>
      </w:r>
      <w:r w:rsidRPr="0060637C">
        <w:rPr>
          <w:rFonts w:eastAsia="仿宋"/>
          <w:sz w:val="28"/>
          <w:szCs w:val="28"/>
        </w:rPr>
        <w:t>体系</w:t>
      </w:r>
      <w:r>
        <w:rPr>
          <w:rFonts w:eastAsia="仿宋" w:hint="eastAsia"/>
          <w:sz w:val="28"/>
          <w:szCs w:val="28"/>
        </w:rPr>
        <w:t>。</w:t>
      </w:r>
      <w:r>
        <w:rPr>
          <w:rFonts w:eastAsia="仿宋" w:hint="eastAsia"/>
          <w:sz w:val="28"/>
          <w:szCs w:val="28"/>
        </w:rPr>
        <w:t>2</w:t>
      </w:r>
      <w:r>
        <w:rPr>
          <w:rFonts w:eastAsia="仿宋"/>
          <w:sz w:val="28"/>
          <w:szCs w:val="28"/>
        </w:rPr>
        <w:t>016</w:t>
      </w:r>
      <w:r>
        <w:rPr>
          <w:rFonts w:eastAsia="仿宋" w:hint="eastAsia"/>
          <w:sz w:val="28"/>
          <w:szCs w:val="28"/>
        </w:rPr>
        <w:t>年</w:t>
      </w:r>
      <w:r>
        <w:rPr>
          <w:rFonts w:eastAsia="仿宋" w:hint="eastAsia"/>
          <w:sz w:val="28"/>
          <w:szCs w:val="28"/>
        </w:rPr>
        <w:t>1</w:t>
      </w:r>
      <w:r>
        <w:rPr>
          <w:rFonts w:eastAsia="仿宋"/>
          <w:sz w:val="28"/>
          <w:szCs w:val="28"/>
        </w:rPr>
        <w:t>2</w:t>
      </w:r>
      <w:r>
        <w:rPr>
          <w:rFonts w:eastAsia="仿宋" w:hint="eastAsia"/>
          <w:sz w:val="28"/>
          <w:szCs w:val="28"/>
        </w:rPr>
        <w:t>月，省人民政府印发了《江西省土壤污染防治工作方案》（赣府发</w:t>
      </w:r>
      <w:r w:rsidR="009B6FE3" w:rsidRPr="00E71707">
        <w:rPr>
          <w:rFonts w:eastAsia="仿宋" w:hint="eastAsia"/>
          <w:sz w:val="28"/>
          <w:szCs w:val="28"/>
        </w:rPr>
        <w:t>〔</w:t>
      </w:r>
      <w:r w:rsidR="009B6FE3" w:rsidRPr="00E71707">
        <w:rPr>
          <w:rFonts w:eastAsia="仿宋" w:hint="eastAsia"/>
          <w:sz w:val="28"/>
          <w:szCs w:val="28"/>
        </w:rPr>
        <w:t>201</w:t>
      </w:r>
      <w:r w:rsidR="009B6FE3">
        <w:rPr>
          <w:rFonts w:eastAsia="仿宋"/>
          <w:sz w:val="28"/>
          <w:szCs w:val="28"/>
        </w:rPr>
        <w:t>6</w:t>
      </w:r>
      <w:r w:rsidR="009B6FE3" w:rsidRPr="00E71707">
        <w:rPr>
          <w:rFonts w:eastAsia="仿宋" w:hint="eastAsia"/>
          <w:sz w:val="28"/>
          <w:szCs w:val="28"/>
        </w:rPr>
        <w:t>〕</w:t>
      </w:r>
      <w:r w:rsidR="009B6FE3">
        <w:rPr>
          <w:rFonts w:eastAsia="仿宋"/>
          <w:sz w:val="28"/>
          <w:szCs w:val="28"/>
        </w:rPr>
        <w:t>50</w:t>
      </w:r>
      <w:r w:rsidR="009B6FE3" w:rsidRPr="00E71707">
        <w:rPr>
          <w:rFonts w:eastAsia="仿宋" w:hint="eastAsia"/>
          <w:sz w:val="28"/>
          <w:szCs w:val="28"/>
        </w:rPr>
        <w:t>号</w:t>
      </w:r>
      <w:r>
        <w:rPr>
          <w:rFonts w:eastAsia="仿宋" w:hint="eastAsia"/>
          <w:sz w:val="28"/>
          <w:szCs w:val="28"/>
        </w:rPr>
        <w:t>）</w:t>
      </w:r>
      <w:r w:rsidR="009B6FE3">
        <w:rPr>
          <w:rFonts w:eastAsia="仿宋" w:hint="eastAsia"/>
          <w:sz w:val="28"/>
          <w:szCs w:val="28"/>
        </w:rPr>
        <w:t>，其中提出要：“不断完善我省土壤污染防治、土壤环境监测、调查评估等方面的技术指导文件，适时出台污染场地验收技术规范、污染场地跟踪监测管理办法、污染场地修复效果评估技术指南等指导性文件，建立和完善土壤环境质量标准体系”。</w:t>
      </w:r>
      <w:r w:rsidR="006872C9" w:rsidRPr="00E71707">
        <w:rPr>
          <w:rFonts w:eastAsia="仿宋"/>
          <w:sz w:val="28"/>
          <w:szCs w:val="28"/>
        </w:rPr>
        <w:t>因此对于污染</w:t>
      </w:r>
      <w:r w:rsidR="0018150E" w:rsidRPr="00E71707">
        <w:rPr>
          <w:rFonts w:eastAsia="仿宋"/>
          <w:sz w:val="28"/>
          <w:szCs w:val="28"/>
        </w:rPr>
        <w:t>地块</w:t>
      </w:r>
      <w:r w:rsidR="006872C9" w:rsidRPr="00E71707">
        <w:rPr>
          <w:rFonts w:eastAsia="仿宋"/>
          <w:sz w:val="28"/>
          <w:szCs w:val="28"/>
        </w:rPr>
        <w:t>的治理修复验收方法进行细化研究，编制我省的</w:t>
      </w:r>
      <w:r w:rsidR="007B4A7A" w:rsidRPr="00E71707">
        <w:rPr>
          <w:rFonts w:eastAsia="仿宋"/>
          <w:sz w:val="28"/>
          <w:szCs w:val="28"/>
        </w:rPr>
        <w:t>“</w:t>
      </w:r>
      <w:r w:rsidR="002B5008" w:rsidRPr="00E71707">
        <w:rPr>
          <w:rFonts w:eastAsia="仿宋"/>
          <w:sz w:val="28"/>
          <w:szCs w:val="28"/>
        </w:rPr>
        <w:t>污染地块治理修复工程</w:t>
      </w:r>
      <w:r w:rsidR="009B6FE3">
        <w:rPr>
          <w:rFonts w:eastAsia="仿宋" w:hint="eastAsia"/>
          <w:sz w:val="28"/>
          <w:szCs w:val="28"/>
        </w:rPr>
        <w:t>验收</w:t>
      </w:r>
      <w:r w:rsidR="002B5008" w:rsidRPr="00E71707">
        <w:rPr>
          <w:rFonts w:eastAsia="仿宋"/>
          <w:sz w:val="28"/>
          <w:szCs w:val="28"/>
        </w:rPr>
        <w:t>技术规范</w:t>
      </w:r>
      <w:r w:rsidR="007B4A7A" w:rsidRPr="00E71707">
        <w:rPr>
          <w:rFonts w:eastAsia="仿宋"/>
          <w:sz w:val="28"/>
          <w:szCs w:val="28"/>
        </w:rPr>
        <w:t>”</w:t>
      </w:r>
      <w:r w:rsidR="006872C9" w:rsidRPr="00E71707">
        <w:rPr>
          <w:rFonts w:eastAsia="仿宋"/>
          <w:sz w:val="28"/>
          <w:szCs w:val="28"/>
        </w:rPr>
        <w:t>是我省</w:t>
      </w:r>
      <w:r w:rsidR="009B6FE3">
        <w:rPr>
          <w:rFonts w:eastAsia="仿宋" w:hint="eastAsia"/>
          <w:sz w:val="28"/>
          <w:szCs w:val="28"/>
        </w:rPr>
        <w:t>土壤污染防治</w:t>
      </w:r>
      <w:r w:rsidR="006872C9" w:rsidRPr="00E71707">
        <w:rPr>
          <w:rFonts w:eastAsia="仿宋"/>
          <w:sz w:val="28"/>
          <w:szCs w:val="28"/>
        </w:rPr>
        <w:t>的重要工作之一，对我省土壤污染防治相关工作的落实具有非常重要的意义。</w:t>
      </w:r>
    </w:p>
    <w:p w:rsidR="006872C9" w:rsidRPr="003C42B1" w:rsidRDefault="003C42B1" w:rsidP="004B4ABD">
      <w:pPr>
        <w:pStyle w:val="1"/>
        <w:adjustRightInd w:val="0"/>
        <w:snapToGrid w:val="0"/>
        <w:spacing w:before="0" w:after="0" w:line="360" w:lineRule="auto"/>
        <w:rPr>
          <w:rFonts w:eastAsia="仿宋"/>
          <w:sz w:val="28"/>
          <w:szCs w:val="28"/>
        </w:rPr>
      </w:pPr>
      <w:bookmarkStart w:id="6" w:name="_Toc530045586"/>
      <w:bookmarkStart w:id="7" w:name="_Toc532888455"/>
      <w:bookmarkEnd w:id="2"/>
      <w:r>
        <w:rPr>
          <w:rFonts w:eastAsia="仿宋" w:hint="eastAsia"/>
          <w:sz w:val="28"/>
          <w:szCs w:val="28"/>
        </w:rPr>
        <w:t>二、</w:t>
      </w:r>
      <w:r w:rsidRPr="003C42B1">
        <w:rPr>
          <w:rFonts w:eastAsia="仿宋" w:hint="eastAsia"/>
          <w:sz w:val="28"/>
          <w:szCs w:val="28"/>
        </w:rPr>
        <w:t>标准工作过程</w:t>
      </w:r>
      <w:bookmarkEnd w:id="6"/>
      <w:bookmarkEnd w:id="7"/>
    </w:p>
    <w:p w:rsidR="006872C9" w:rsidRPr="006B648A" w:rsidRDefault="003C42B1" w:rsidP="006B648A">
      <w:pPr>
        <w:pStyle w:val="a7"/>
        <w:adjustRightInd w:val="0"/>
        <w:snapToGrid w:val="0"/>
        <w:spacing w:before="0" w:line="360" w:lineRule="auto"/>
        <w:rPr>
          <w:rFonts w:eastAsia="仿宋"/>
          <w:color w:val="auto"/>
          <w:szCs w:val="28"/>
        </w:rPr>
      </w:pPr>
      <w:bookmarkStart w:id="8" w:name="_Toc331101494"/>
      <w:bookmarkStart w:id="9" w:name="_Toc532888456"/>
      <w:r w:rsidRPr="006B648A">
        <w:rPr>
          <w:rFonts w:eastAsia="仿宋"/>
          <w:color w:val="auto"/>
          <w:szCs w:val="28"/>
        </w:rPr>
        <w:t>（</w:t>
      </w:r>
      <w:r w:rsidRPr="006B648A">
        <w:rPr>
          <w:rFonts w:eastAsia="仿宋" w:hint="eastAsia"/>
          <w:color w:val="auto"/>
          <w:szCs w:val="28"/>
        </w:rPr>
        <w:t>一）</w:t>
      </w:r>
      <w:bookmarkEnd w:id="8"/>
      <w:r w:rsidRPr="006B648A">
        <w:rPr>
          <w:rFonts w:eastAsia="仿宋" w:hint="eastAsia"/>
          <w:color w:val="auto"/>
          <w:szCs w:val="28"/>
        </w:rPr>
        <w:t>工作基础</w:t>
      </w:r>
      <w:bookmarkEnd w:id="9"/>
    </w:p>
    <w:p w:rsidR="00B13C9A" w:rsidRDefault="00255F50" w:rsidP="009B6FE3">
      <w:pPr>
        <w:adjustRightInd w:val="0"/>
        <w:snapToGrid w:val="0"/>
        <w:spacing w:line="360" w:lineRule="auto"/>
        <w:ind w:firstLineChars="200" w:firstLine="560"/>
        <w:rPr>
          <w:rFonts w:eastAsia="仿宋"/>
          <w:sz w:val="28"/>
          <w:szCs w:val="28"/>
        </w:rPr>
      </w:pPr>
      <w:r>
        <w:rPr>
          <w:rFonts w:eastAsia="仿宋" w:hint="eastAsia"/>
          <w:sz w:val="28"/>
          <w:szCs w:val="28"/>
        </w:rPr>
        <w:t>污染土壤修复工作，在我省起步相对较晚，</w:t>
      </w:r>
      <w:r>
        <w:rPr>
          <w:rFonts w:eastAsia="仿宋" w:hint="eastAsia"/>
          <w:sz w:val="28"/>
          <w:szCs w:val="28"/>
        </w:rPr>
        <w:t>2</w:t>
      </w:r>
      <w:r>
        <w:rPr>
          <w:rFonts w:eastAsia="仿宋"/>
          <w:sz w:val="28"/>
          <w:szCs w:val="28"/>
        </w:rPr>
        <w:t>010</w:t>
      </w:r>
      <w:r>
        <w:rPr>
          <w:rFonts w:eastAsia="仿宋" w:hint="eastAsia"/>
          <w:sz w:val="28"/>
          <w:szCs w:val="28"/>
        </w:rPr>
        <w:t>年在国家重金属污染防治专项资金（现已并入土壤污染防治专项资金）的支持下，我省局部区域开展了重金属污染土壤的修复与治理工程。</w:t>
      </w:r>
      <w:r>
        <w:rPr>
          <w:rFonts w:eastAsia="仿宋" w:hint="eastAsia"/>
          <w:sz w:val="28"/>
          <w:szCs w:val="28"/>
        </w:rPr>
        <w:t>2</w:t>
      </w:r>
      <w:r>
        <w:rPr>
          <w:rFonts w:eastAsia="仿宋"/>
          <w:sz w:val="28"/>
          <w:szCs w:val="28"/>
        </w:rPr>
        <w:t>012</w:t>
      </w:r>
      <w:r>
        <w:rPr>
          <w:rFonts w:eastAsia="仿宋" w:hint="eastAsia"/>
          <w:sz w:val="28"/>
          <w:szCs w:val="28"/>
        </w:rPr>
        <w:t>年，在史密斯环境研究所的支持下，江西省环境保护科学研究院开展了有关污染土壤修复的探索性研究；</w:t>
      </w:r>
      <w:r>
        <w:rPr>
          <w:rFonts w:eastAsia="仿宋" w:hint="eastAsia"/>
          <w:sz w:val="28"/>
          <w:szCs w:val="28"/>
        </w:rPr>
        <w:t>2</w:t>
      </w:r>
      <w:r>
        <w:rPr>
          <w:rFonts w:eastAsia="仿宋"/>
          <w:sz w:val="28"/>
          <w:szCs w:val="28"/>
        </w:rPr>
        <w:t>013</w:t>
      </w:r>
      <w:r>
        <w:rPr>
          <w:rFonts w:eastAsia="仿宋" w:hint="eastAsia"/>
          <w:sz w:val="28"/>
          <w:szCs w:val="28"/>
        </w:rPr>
        <w:t>年，在省环保科技专项资金的支持下，江西省环境保护科学研究院继续开展有关《</w:t>
      </w:r>
      <w:r w:rsidRPr="00255F50">
        <w:rPr>
          <w:rFonts w:eastAsia="仿宋"/>
          <w:sz w:val="28"/>
          <w:szCs w:val="28"/>
        </w:rPr>
        <w:t>镉污染农田土壤稳定化修复效果评价研究</w:t>
      </w:r>
      <w:r>
        <w:rPr>
          <w:rFonts w:eastAsia="仿宋" w:hint="eastAsia"/>
          <w:sz w:val="28"/>
          <w:szCs w:val="28"/>
        </w:rPr>
        <w:t>》（课题编号：</w:t>
      </w:r>
      <w:r w:rsidRPr="00255F50">
        <w:rPr>
          <w:rFonts w:eastAsia="仿宋"/>
          <w:sz w:val="28"/>
          <w:szCs w:val="28"/>
        </w:rPr>
        <w:t>JXHBKJ2013-8</w:t>
      </w:r>
      <w:r>
        <w:rPr>
          <w:rFonts w:eastAsia="仿宋" w:hint="eastAsia"/>
          <w:sz w:val="28"/>
          <w:szCs w:val="28"/>
        </w:rPr>
        <w:t>），并于</w:t>
      </w:r>
      <w:r>
        <w:rPr>
          <w:rFonts w:eastAsia="仿宋" w:hint="eastAsia"/>
          <w:sz w:val="28"/>
          <w:szCs w:val="28"/>
        </w:rPr>
        <w:t>2</w:t>
      </w:r>
      <w:r>
        <w:rPr>
          <w:rFonts w:eastAsia="仿宋"/>
          <w:sz w:val="28"/>
          <w:szCs w:val="28"/>
        </w:rPr>
        <w:t>016</w:t>
      </w:r>
      <w:r>
        <w:rPr>
          <w:rFonts w:eastAsia="仿宋" w:hint="eastAsia"/>
          <w:sz w:val="28"/>
          <w:szCs w:val="28"/>
        </w:rPr>
        <w:t>年形成了《</w:t>
      </w:r>
      <w:r w:rsidRPr="00255F50">
        <w:rPr>
          <w:rFonts w:eastAsia="仿宋" w:hint="eastAsia"/>
          <w:sz w:val="28"/>
          <w:szCs w:val="28"/>
        </w:rPr>
        <w:t>江西省重金属污染农田（场地）土壤修复工程项目验收指南</w:t>
      </w:r>
      <w:r>
        <w:rPr>
          <w:rFonts w:eastAsia="仿宋" w:hint="eastAsia"/>
          <w:sz w:val="28"/>
          <w:szCs w:val="28"/>
        </w:rPr>
        <w:t>（建议稿）》。</w:t>
      </w:r>
    </w:p>
    <w:p w:rsidR="00255F50" w:rsidRPr="0060637C" w:rsidRDefault="000C2309" w:rsidP="00255F50">
      <w:pPr>
        <w:adjustRightInd w:val="0"/>
        <w:snapToGrid w:val="0"/>
        <w:spacing w:line="360" w:lineRule="auto"/>
        <w:ind w:firstLineChars="200" w:firstLine="560"/>
        <w:rPr>
          <w:rFonts w:eastAsia="仿宋"/>
          <w:sz w:val="28"/>
          <w:szCs w:val="28"/>
        </w:rPr>
      </w:pPr>
      <w:r>
        <w:rPr>
          <w:rFonts w:eastAsia="仿宋" w:hint="eastAsia"/>
          <w:sz w:val="28"/>
          <w:szCs w:val="28"/>
        </w:rPr>
        <w:t>2</w:t>
      </w:r>
      <w:r>
        <w:rPr>
          <w:rFonts w:eastAsia="仿宋"/>
          <w:sz w:val="28"/>
          <w:szCs w:val="28"/>
        </w:rPr>
        <w:t>016</w:t>
      </w:r>
      <w:r>
        <w:rPr>
          <w:rFonts w:eastAsia="仿宋" w:hint="eastAsia"/>
          <w:sz w:val="28"/>
          <w:szCs w:val="28"/>
        </w:rPr>
        <w:t>年</w:t>
      </w:r>
      <w:r>
        <w:rPr>
          <w:rFonts w:eastAsia="仿宋" w:hint="eastAsia"/>
          <w:sz w:val="28"/>
          <w:szCs w:val="28"/>
        </w:rPr>
        <w:t>8</w:t>
      </w:r>
      <w:r>
        <w:rPr>
          <w:rFonts w:eastAsia="仿宋" w:hint="eastAsia"/>
          <w:sz w:val="28"/>
          <w:szCs w:val="28"/>
        </w:rPr>
        <w:t>月，</w:t>
      </w:r>
      <w:r w:rsidR="00255F50">
        <w:rPr>
          <w:rFonts w:eastAsia="仿宋" w:hint="eastAsia"/>
          <w:sz w:val="28"/>
          <w:szCs w:val="28"/>
        </w:rPr>
        <w:t>原江西省环境保护厅向原省质监局提交了</w:t>
      </w:r>
      <w:r w:rsidR="00255F50" w:rsidRPr="002358BC">
        <w:rPr>
          <w:rFonts w:eastAsia="仿宋"/>
          <w:sz w:val="28"/>
          <w:szCs w:val="28"/>
        </w:rPr>
        <w:t>《江西省重金属污染场地（农田）土壤修复工程验收</w:t>
      </w:r>
      <w:r w:rsidR="00255F50" w:rsidRPr="002358BC">
        <w:rPr>
          <w:rFonts w:eastAsia="仿宋" w:hint="eastAsia"/>
          <w:sz w:val="28"/>
          <w:szCs w:val="28"/>
        </w:rPr>
        <w:t>技术</w:t>
      </w:r>
      <w:r w:rsidR="00255F50" w:rsidRPr="002358BC">
        <w:rPr>
          <w:rFonts w:eastAsia="仿宋"/>
          <w:sz w:val="28"/>
          <w:szCs w:val="28"/>
        </w:rPr>
        <w:t>指南》</w:t>
      </w:r>
      <w:r w:rsidR="00255F50" w:rsidRPr="002358BC">
        <w:rPr>
          <w:rFonts w:eastAsia="仿宋" w:hint="eastAsia"/>
          <w:sz w:val="28"/>
          <w:szCs w:val="28"/>
        </w:rPr>
        <w:t>立项函，</w:t>
      </w:r>
      <w:r w:rsidR="00255F50">
        <w:rPr>
          <w:rFonts w:eastAsia="仿宋" w:hint="eastAsia"/>
          <w:sz w:val="28"/>
          <w:szCs w:val="28"/>
        </w:rPr>
        <w:t>原省质监局于</w:t>
      </w:r>
      <w:r w:rsidR="00255F50">
        <w:rPr>
          <w:rFonts w:eastAsia="仿宋" w:hint="eastAsia"/>
          <w:sz w:val="28"/>
          <w:szCs w:val="28"/>
        </w:rPr>
        <w:t>2</w:t>
      </w:r>
      <w:r w:rsidR="00255F50">
        <w:rPr>
          <w:rFonts w:eastAsia="仿宋"/>
          <w:sz w:val="28"/>
          <w:szCs w:val="28"/>
        </w:rPr>
        <w:t>017</w:t>
      </w:r>
      <w:r w:rsidR="00255F50">
        <w:rPr>
          <w:rFonts w:eastAsia="仿宋" w:hint="eastAsia"/>
          <w:sz w:val="28"/>
          <w:szCs w:val="28"/>
        </w:rPr>
        <w:t>年</w:t>
      </w:r>
      <w:r w:rsidR="00255F50">
        <w:rPr>
          <w:rFonts w:eastAsia="仿宋" w:hint="eastAsia"/>
          <w:sz w:val="28"/>
          <w:szCs w:val="28"/>
        </w:rPr>
        <w:t>4</w:t>
      </w:r>
      <w:r w:rsidR="00255F50">
        <w:rPr>
          <w:rFonts w:eastAsia="仿宋" w:hint="eastAsia"/>
          <w:sz w:val="28"/>
          <w:szCs w:val="28"/>
        </w:rPr>
        <w:t>月发函同意该标准立项（</w:t>
      </w:r>
      <w:proofErr w:type="gramStart"/>
      <w:r w:rsidR="00255F50">
        <w:rPr>
          <w:rFonts w:eastAsia="仿宋" w:hint="eastAsia"/>
          <w:sz w:val="28"/>
          <w:szCs w:val="28"/>
        </w:rPr>
        <w:t>赣质监标</w:t>
      </w:r>
      <w:proofErr w:type="gramEnd"/>
      <w:r w:rsidR="00255F50">
        <w:rPr>
          <w:rFonts w:eastAsia="仿宋" w:hint="eastAsia"/>
          <w:sz w:val="28"/>
          <w:szCs w:val="28"/>
        </w:rPr>
        <w:t>字〔</w:t>
      </w:r>
      <w:r w:rsidR="00255F50">
        <w:rPr>
          <w:rFonts w:eastAsia="仿宋" w:hint="eastAsia"/>
          <w:sz w:val="28"/>
          <w:szCs w:val="28"/>
        </w:rPr>
        <w:t>201</w:t>
      </w:r>
      <w:r w:rsidR="00255F50">
        <w:rPr>
          <w:rFonts w:eastAsia="仿宋"/>
          <w:sz w:val="28"/>
          <w:szCs w:val="28"/>
        </w:rPr>
        <w:t>7</w:t>
      </w:r>
      <w:r w:rsidR="00255F50">
        <w:rPr>
          <w:rFonts w:eastAsia="仿宋" w:hint="eastAsia"/>
          <w:sz w:val="28"/>
          <w:szCs w:val="28"/>
        </w:rPr>
        <w:t>〕</w:t>
      </w:r>
      <w:r w:rsidR="00255F50">
        <w:rPr>
          <w:rFonts w:eastAsia="仿宋"/>
          <w:sz w:val="28"/>
          <w:szCs w:val="28"/>
        </w:rPr>
        <w:t>8</w:t>
      </w:r>
      <w:r w:rsidR="00255F50">
        <w:rPr>
          <w:rFonts w:eastAsia="仿宋" w:hint="eastAsia"/>
          <w:sz w:val="28"/>
          <w:szCs w:val="28"/>
        </w:rPr>
        <w:t>号）。</w:t>
      </w:r>
    </w:p>
    <w:p w:rsidR="006872C9" w:rsidRPr="006B648A" w:rsidRDefault="00203E84" w:rsidP="006B648A">
      <w:pPr>
        <w:pStyle w:val="a7"/>
        <w:adjustRightInd w:val="0"/>
        <w:snapToGrid w:val="0"/>
        <w:spacing w:before="0" w:line="360" w:lineRule="auto"/>
        <w:rPr>
          <w:rFonts w:eastAsia="仿宋"/>
          <w:color w:val="auto"/>
          <w:szCs w:val="28"/>
        </w:rPr>
      </w:pPr>
      <w:bookmarkStart w:id="10" w:name="_Toc331101495"/>
      <w:bookmarkStart w:id="11" w:name="_Toc532888457"/>
      <w:r w:rsidRPr="006B648A">
        <w:rPr>
          <w:rFonts w:eastAsia="仿宋" w:hint="eastAsia"/>
          <w:color w:val="auto"/>
          <w:szCs w:val="28"/>
        </w:rPr>
        <w:t>（二）</w:t>
      </w:r>
      <w:r w:rsidR="006872C9" w:rsidRPr="006B648A">
        <w:rPr>
          <w:rFonts w:eastAsia="仿宋"/>
          <w:color w:val="auto"/>
          <w:szCs w:val="28"/>
        </w:rPr>
        <w:t>标准起草单位</w:t>
      </w:r>
      <w:bookmarkEnd w:id="10"/>
      <w:bookmarkEnd w:id="11"/>
    </w:p>
    <w:p w:rsidR="00203E84" w:rsidRDefault="00203E84" w:rsidP="009B6FE3">
      <w:pPr>
        <w:adjustRightInd w:val="0"/>
        <w:snapToGrid w:val="0"/>
        <w:spacing w:line="360" w:lineRule="auto"/>
        <w:ind w:firstLineChars="200" w:firstLine="560"/>
        <w:rPr>
          <w:rFonts w:eastAsia="仿宋"/>
          <w:sz w:val="28"/>
          <w:szCs w:val="28"/>
        </w:rPr>
      </w:pPr>
      <w:r>
        <w:rPr>
          <w:rFonts w:eastAsia="仿宋" w:hint="eastAsia"/>
          <w:sz w:val="28"/>
          <w:szCs w:val="28"/>
        </w:rPr>
        <w:t>江西省环境保护科学研究院是我省专业从事环保工作的研究机构之一，在土壤污染防治方面，具有扎实的研究工作基础和丰富的工程实践经验，率先提出了《</w:t>
      </w:r>
      <w:r w:rsidRPr="00255F50">
        <w:rPr>
          <w:rFonts w:eastAsia="仿宋" w:hint="eastAsia"/>
          <w:sz w:val="28"/>
          <w:szCs w:val="28"/>
        </w:rPr>
        <w:t>江西省重金属污染农田（场地）土壤修复工程项目验收指南</w:t>
      </w:r>
      <w:r>
        <w:rPr>
          <w:rFonts w:eastAsia="仿宋" w:hint="eastAsia"/>
          <w:sz w:val="28"/>
          <w:szCs w:val="28"/>
        </w:rPr>
        <w:t>（建议稿）》。</w:t>
      </w:r>
    </w:p>
    <w:p w:rsidR="006872C9" w:rsidRDefault="00203E84" w:rsidP="009B6FE3">
      <w:pPr>
        <w:adjustRightInd w:val="0"/>
        <w:snapToGrid w:val="0"/>
        <w:spacing w:line="360" w:lineRule="auto"/>
        <w:ind w:firstLineChars="200" w:firstLine="560"/>
        <w:rPr>
          <w:rFonts w:eastAsia="仿宋"/>
          <w:sz w:val="28"/>
          <w:szCs w:val="28"/>
        </w:rPr>
      </w:pPr>
      <w:r>
        <w:rPr>
          <w:rFonts w:eastAsia="仿宋" w:hint="eastAsia"/>
          <w:sz w:val="28"/>
          <w:szCs w:val="28"/>
        </w:rPr>
        <w:t>基于以上工作基础，原江西省环境保护厅委托江西省环境保护科学研究院主笔起草了《</w:t>
      </w:r>
      <w:r w:rsidRPr="00203E84">
        <w:rPr>
          <w:rFonts w:eastAsia="仿宋" w:hint="eastAsia"/>
          <w:sz w:val="28"/>
          <w:szCs w:val="28"/>
        </w:rPr>
        <w:t>污染地块土壤修复工程验收技术指南</w:t>
      </w:r>
      <w:r>
        <w:rPr>
          <w:rFonts w:eastAsia="仿宋" w:hint="eastAsia"/>
          <w:sz w:val="28"/>
          <w:szCs w:val="28"/>
        </w:rPr>
        <w:t>》（征求意见稿）。</w:t>
      </w:r>
    </w:p>
    <w:p w:rsidR="006872C9" w:rsidRDefault="00C21845" w:rsidP="006B648A">
      <w:pPr>
        <w:pStyle w:val="a7"/>
        <w:adjustRightInd w:val="0"/>
        <w:snapToGrid w:val="0"/>
        <w:spacing w:before="0" w:line="360" w:lineRule="auto"/>
        <w:rPr>
          <w:rFonts w:eastAsia="仿宋"/>
          <w:b w:val="0"/>
          <w:szCs w:val="28"/>
        </w:rPr>
      </w:pPr>
      <w:bookmarkStart w:id="12" w:name="_Toc532888458"/>
      <w:r w:rsidRPr="006B648A">
        <w:rPr>
          <w:rFonts w:eastAsia="仿宋" w:hint="eastAsia"/>
          <w:color w:val="auto"/>
          <w:szCs w:val="28"/>
        </w:rPr>
        <w:t>（三）关于标准名称</w:t>
      </w:r>
      <w:bookmarkEnd w:id="12"/>
    </w:p>
    <w:p w:rsidR="00C21845" w:rsidRDefault="00C21845" w:rsidP="00C21845">
      <w:pPr>
        <w:adjustRightInd w:val="0"/>
        <w:snapToGrid w:val="0"/>
        <w:spacing w:line="360" w:lineRule="auto"/>
        <w:ind w:firstLineChars="200" w:firstLine="560"/>
        <w:rPr>
          <w:rFonts w:eastAsia="仿宋"/>
          <w:sz w:val="28"/>
          <w:szCs w:val="28"/>
        </w:rPr>
      </w:pPr>
      <w:r w:rsidRPr="00C21845">
        <w:rPr>
          <w:rFonts w:eastAsia="仿宋" w:hint="eastAsia"/>
          <w:sz w:val="28"/>
          <w:szCs w:val="28"/>
        </w:rPr>
        <w:t>本标准建议稿名称为《</w:t>
      </w:r>
      <w:r w:rsidRPr="00255F50">
        <w:rPr>
          <w:rFonts w:eastAsia="仿宋" w:hint="eastAsia"/>
          <w:sz w:val="28"/>
          <w:szCs w:val="28"/>
        </w:rPr>
        <w:t>江西省重金属污染农田（场地）土壤修复工程项目验收指南</w:t>
      </w:r>
      <w:r>
        <w:rPr>
          <w:rFonts w:eastAsia="仿宋" w:hint="eastAsia"/>
          <w:sz w:val="28"/>
          <w:szCs w:val="28"/>
        </w:rPr>
        <w:t>（建议稿）</w:t>
      </w:r>
      <w:r w:rsidRPr="00C21845">
        <w:rPr>
          <w:rFonts w:eastAsia="仿宋" w:hint="eastAsia"/>
          <w:sz w:val="28"/>
          <w:szCs w:val="28"/>
        </w:rPr>
        <w:t>》</w:t>
      </w:r>
      <w:r>
        <w:rPr>
          <w:rFonts w:eastAsia="仿宋" w:hint="eastAsia"/>
          <w:sz w:val="28"/>
          <w:szCs w:val="28"/>
        </w:rPr>
        <w:t>。考虑到在我省污染场地的修复</w:t>
      </w:r>
      <w:proofErr w:type="gramStart"/>
      <w:r>
        <w:rPr>
          <w:rFonts w:eastAsia="仿宋" w:hint="eastAsia"/>
          <w:sz w:val="28"/>
          <w:szCs w:val="28"/>
        </w:rPr>
        <w:t>验收较</w:t>
      </w:r>
      <w:proofErr w:type="gramEnd"/>
      <w:r>
        <w:rPr>
          <w:rFonts w:eastAsia="仿宋" w:hint="eastAsia"/>
          <w:sz w:val="28"/>
          <w:szCs w:val="28"/>
        </w:rPr>
        <w:t>农田更为迫切，在审请立项时将标准名称改为《</w:t>
      </w:r>
      <w:r w:rsidRPr="00255F50">
        <w:rPr>
          <w:rFonts w:eastAsia="仿宋" w:hint="eastAsia"/>
          <w:sz w:val="28"/>
          <w:szCs w:val="28"/>
        </w:rPr>
        <w:t>江西省重金属污染场地（农田）土壤修复工程验收</w:t>
      </w:r>
      <w:r>
        <w:rPr>
          <w:rFonts w:eastAsia="仿宋" w:hint="eastAsia"/>
          <w:sz w:val="28"/>
          <w:szCs w:val="28"/>
        </w:rPr>
        <w:t>技术</w:t>
      </w:r>
      <w:r w:rsidRPr="00255F50">
        <w:rPr>
          <w:rFonts w:eastAsia="仿宋" w:hint="eastAsia"/>
          <w:sz w:val="28"/>
          <w:szCs w:val="28"/>
        </w:rPr>
        <w:t>指南</w:t>
      </w:r>
      <w:r>
        <w:rPr>
          <w:rFonts w:eastAsia="仿宋" w:hint="eastAsia"/>
          <w:sz w:val="28"/>
          <w:szCs w:val="28"/>
        </w:rPr>
        <w:t>》，立项批复名称为《</w:t>
      </w:r>
      <w:r w:rsidRPr="00255F50">
        <w:rPr>
          <w:rFonts w:eastAsia="仿宋" w:hint="eastAsia"/>
          <w:sz w:val="28"/>
          <w:szCs w:val="28"/>
        </w:rPr>
        <w:t>重金属污染场地（农田）土壤修复工程验收</w:t>
      </w:r>
      <w:r>
        <w:rPr>
          <w:rFonts w:eastAsia="仿宋" w:hint="eastAsia"/>
          <w:sz w:val="28"/>
          <w:szCs w:val="28"/>
        </w:rPr>
        <w:t>技术</w:t>
      </w:r>
      <w:r w:rsidRPr="00255F50">
        <w:rPr>
          <w:rFonts w:eastAsia="仿宋" w:hint="eastAsia"/>
          <w:sz w:val="28"/>
          <w:szCs w:val="28"/>
        </w:rPr>
        <w:t>指南</w:t>
      </w:r>
      <w:r>
        <w:rPr>
          <w:rFonts w:eastAsia="仿宋" w:hint="eastAsia"/>
          <w:sz w:val="28"/>
          <w:szCs w:val="28"/>
        </w:rPr>
        <w:t>》。</w:t>
      </w:r>
    </w:p>
    <w:p w:rsidR="00C21845" w:rsidRPr="00C21845" w:rsidRDefault="00C21845" w:rsidP="00C21845">
      <w:pPr>
        <w:adjustRightInd w:val="0"/>
        <w:snapToGrid w:val="0"/>
        <w:spacing w:line="360" w:lineRule="auto"/>
        <w:ind w:firstLineChars="200" w:firstLine="560"/>
        <w:rPr>
          <w:rFonts w:eastAsia="仿宋"/>
          <w:sz w:val="28"/>
          <w:szCs w:val="28"/>
        </w:rPr>
      </w:pPr>
      <w:r>
        <w:rPr>
          <w:rFonts w:eastAsia="仿宋" w:hint="eastAsia"/>
          <w:sz w:val="28"/>
          <w:szCs w:val="28"/>
        </w:rPr>
        <w:t>在标准的起草过程中，</w:t>
      </w:r>
      <w:r w:rsidR="00D65F58">
        <w:rPr>
          <w:rFonts w:eastAsia="仿宋" w:hint="eastAsia"/>
          <w:sz w:val="28"/>
          <w:szCs w:val="28"/>
        </w:rPr>
        <w:t>起草人发现我国陆续颁布的一些有关土壤修复的政策、文件及技术标准与规范等，逐步用“地块”的概念代替“场地”，因此，本标准亦将“场地”改为“地块”。</w:t>
      </w:r>
      <w:r w:rsidR="00977C2F">
        <w:rPr>
          <w:rFonts w:eastAsia="仿宋" w:hint="eastAsia"/>
          <w:sz w:val="28"/>
          <w:szCs w:val="28"/>
        </w:rPr>
        <w:t>此外，在查阅国内有关文献资料时，发现污染农田与污染地块修复过程中关注的重点不一样，且污染农田土壤按其污染程度的不同，划分为优先保护类、安全利用类和重点管控类，这与工业污染地块的治理修复不同。因此，经课题组研究讨论后，将本标准的名称定为《</w:t>
      </w:r>
      <w:r w:rsidR="00977C2F" w:rsidRPr="00977C2F">
        <w:rPr>
          <w:rFonts w:eastAsia="仿宋" w:hint="eastAsia"/>
          <w:sz w:val="28"/>
          <w:szCs w:val="28"/>
        </w:rPr>
        <w:t>污染地块土壤修复工程验收技术指南</w:t>
      </w:r>
      <w:r w:rsidR="00977C2F">
        <w:rPr>
          <w:rFonts w:eastAsia="仿宋" w:hint="eastAsia"/>
          <w:sz w:val="28"/>
          <w:szCs w:val="28"/>
        </w:rPr>
        <w:t>》。这与我国</w:t>
      </w:r>
      <w:proofErr w:type="gramStart"/>
      <w:r w:rsidR="00977C2F">
        <w:rPr>
          <w:rFonts w:eastAsia="仿宋" w:hint="eastAsia"/>
          <w:sz w:val="28"/>
          <w:szCs w:val="28"/>
        </w:rPr>
        <w:t>当前将</w:t>
      </w:r>
      <w:proofErr w:type="gramEnd"/>
      <w:r w:rsidR="00977C2F">
        <w:rPr>
          <w:rFonts w:eastAsia="仿宋" w:hint="eastAsia"/>
          <w:sz w:val="28"/>
          <w:szCs w:val="28"/>
        </w:rPr>
        <w:t>建设用地与农用地分开管理的趋势也是相符的；同时从长远考虑，这也是系统构建我省污染土壤修复标准体系的需要。</w:t>
      </w:r>
    </w:p>
    <w:p w:rsidR="00C21845" w:rsidRPr="006B648A" w:rsidRDefault="00C21845" w:rsidP="006B648A">
      <w:pPr>
        <w:pStyle w:val="a7"/>
        <w:adjustRightInd w:val="0"/>
        <w:snapToGrid w:val="0"/>
        <w:spacing w:before="0" w:line="360" w:lineRule="auto"/>
        <w:rPr>
          <w:rFonts w:eastAsia="仿宋"/>
          <w:color w:val="auto"/>
          <w:szCs w:val="28"/>
        </w:rPr>
      </w:pPr>
      <w:bookmarkStart w:id="13" w:name="_Toc532888459"/>
      <w:r w:rsidRPr="006B648A">
        <w:rPr>
          <w:rFonts w:eastAsia="仿宋" w:hint="eastAsia"/>
          <w:color w:val="auto"/>
          <w:szCs w:val="28"/>
        </w:rPr>
        <w:t>（四）标准起草过程</w:t>
      </w:r>
      <w:bookmarkEnd w:id="13"/>
    </w:p>
    <w:p w:rsidR="006872C9" w:rsidRPr="009B6FE3" w:rsidRDefault="00977C2F" w:rsidP="009B6FE3">
      <w:pPr>
        <w:adjustRightInd w:val="0"/>
        <w:snapToGrid w:val="0"/>
        <w:spacing w:line="360" w:lineRule="auto"/>
        <w:ind w:firstLineChars="200" w:firstLine="560"/>
        <w:rPr>
          <w:rFonts w:eastAsia="仿宋" w:hint="eastAsia"/>
          <w:sz w:val="28"/>
          <w:szCs w:val="28"/>
        </w:rPr>
      </w:pPr>
      <w:r>
        <w:rPr>
          <w:rFonts w:eastAsia="仿宋"/>
          <w:sz w:val="28"/>
          <w:szCs w:val="28"/>
        </w:rPr>
        <w:t>为保证本标准的制定质量，力求标准符合科学发展与切合</w:t>
      </w:r>
      <w:r>
        <w:rPr>
          <w:rFonts w:eastAsia="仿宋" w:hint="eastAsia"/>
          <w:sz w:val="28"/>
          <w:szCs w:val="28"/>
        </w:rPr>
        <w:t>实际，</w:t>
      </w:r>
      <w:r w:rsidR="006872C9" w:rsidRPr="009B6FE3">
        <w:rPr>
          <w:rFonts w:eastAsia="仿宋"/>
          <w:sz w:val="28"/>
          <w:szCs w:val="28"/>
        </w:rPr>
        <w:t>具有可操作性，标准实施后能对污染</w:t>
      </w:r>
      <w:r w:rsidR="0018150E" w:rsidRPr="009B6FE3">
        <w:rPr>
          <w:rFonts w:eastAsia="仿宋"/>
          <w:sz w:val="28"/>
          <w:szCs w:val="28"/>
        </w:rPr>
        <w:t>地块</w:t>
      </w:r>
      <w:r w:rsidR="00A90F85" w:rsidRPr="009B6FE3">
        <w:rPr>
          <w:rFonts w:eastAsia="仿宋"/>
          <w:sz w:val="28"/>
          <w:szCs w:val="28"/>
        </w:rPr>
        <w:t>修复工程的实施和验收</w:t>
      </w:r>
      <w:r w:rsidR="006872C9" w:rsidRPr="009B6FE3">
        <w:rPr>
          <w:rFonts w:eastAsia="仿宋"/>
          <w:sz w:val="28"/>
          <w:szCs w:val="28"/>
        </w:rPr>
        <w:t>具有指导作用，</w:t>
      </w:r>
      <w:r>
        <w:rPr>
          <w:rFonts w:eastAsia="仿宋" w:hint="eastAsia"/>
          <w:sz w:val="28"/>
          <w:szCs w:val="28"/>
        </w:rPr>
        <w:t>江西省环境保护科学</w:t>
      </w:r>
      <w:r w:rsidR="006872C9" w:rsidRPr="009B6FE3">
        <w:rPr>
          <w:rFonts w:eastAsia="仿宋"/>
          <w:sz w:val="28"/>
          <w:szCs w:val="28"/>
        </w:rPr>
        <w:t>研究院在开展大量资料收集、实地调研、数据分析的基础上，综合参考国内、外有关经验，并广泛听取国内污染</w:t>
      </w:r>
      <w:r w:rsidR="0018150E" w:rsidRPr="009B6FE3">
        <w:rPr>
          <w:rFonts w:eastAsia="仿宋"/>
          <w:sz w:val="28"/>
          <w:szCs w:val="28"/>
        </w:rPr>
        <w:t>地块</w:t>
      </w:r>
      <w:r w:rsidR="006872C9" w:rsidRPr="009B6FE3">
        <w:rPr>
          <w:rFonts w:eastAsia="仿宋"/>
          <w:sz w:val="28"/>
          <w:szCs w:val="28"/>
        </w:rPr>
        <w:t>风险评估技术领域的专业人员意见，起草编制完成</w:t>
      </w:r>
      <w:r w:rsidR="002B5008" w:rsidRPr="009B6FE3">
        <w:rPr>
          <w:rFonts w:eastAsia="仿宋"/>
          <w:sz w:val="28"/>
          <w:szCs w:val="28"/>
        </w:rPr>
        <w:t>《</w:t>
      </w:r>
      <w:r w:rsidR="00083818" w:rsidRPr="00977C2F">
        <w:rPr>
          <w:rFonts w:eastAsia="仿宋" w:hint="eastAsia"/>
          <w:sz w:val="28"/>
          <w:szCs w:val="28"/>
        </w:rPr>
        <w:t>污染地块土壤修复工程验收技术指南</w:t>
      </w:r>
      <w:r w:rsidR="00DB37DE">
        <w:rPr>
          <w:rFonts w:eastAsia="仿宋" w:hint="eastAsia"/>
          <w:sz w:val="28"/>
          <w:szCs w:val="28"/>
        </w:rPr>
        <w:t>（征求意见</w:t>
      </w:r>
      <w:r w:rsidR="00DB37DE" w:rsidRPr="009B6FE3">
        <w:rPr>
          <w:rFonts w:eastAsia="仿宋"/>
          <w:sz w:val="28"/>
          <w:szCs w:val="28"/>
        </w:rPr>
        <w:t>稿</w:t>
      </w:r>
      <w:r w:rsidR="00DB37DE">
        <w:rPr>
          <w:rFonts w:eastAsia="仿宋" w:hint="eastAsia"/>
          <w:sz w:val="28"/>
          <w:szCs w:val="28"/>
        </w:rPr>
        <w:t>）</w:t>
      </w:r>
      <w:r w:rsidR="00E03B8F">
        <w:rPr>
          <w:rFonts w:eastAsia="仿宋"/>
          <w:sz w:val="28"/>
          <w:szCs w:val="28"/>
        </w:rPr>
        <w:t>》</w:t>
      </w:r>
      <w:r w:rsidR="00E03B8F">
        <w:rPr>
          <w:rFonts w:eastAsia="仿宋" w:hint="eastAsia"/>
          <w:sz w:val="28"/>
          <w:szCs w:val="28"/>
        </w:rPr>
        <w:t>，并广泛征求意见。根据收集到的意见，对标准文本进行修改完善，形成</w:t>
      </w:r>
      <w:r w:rsidR="00E03B8F" w:rsidRPr="009B6FE3">
        <w:rPr>
          <w:rFonts w:eastAsia="仿宋"/>
          <w:sz w:val="28"/>
          <w:szCs w:val="28"/>
        </w:rPr>
        <w:t>《</w:t>
      </w:r>
      <w:r w:rsidR="00E03B8F" w:rsidRPr="00977C2F">
        <w:rPr>
          <w:rFonts w:eastAsia="仿宋" w:hint="eastAsia"/>
          <w:sz w:val="28"/>
          <w:szCs w:val="28"/>
        </w:rPr>
        <w:t>污染地块土壤修复工程验收技术指南</w:t>
      </w:r>
      <w:r w:rsidR="00E03B8F">
        <w:rPr>
          <w:rFonts w:eastAsia="仿宋" w:hint="eastAsia"/>
          <w:sz w:val="28"/>
          <w:szCs w:val="28"/>
        </w:rPr>
        <w:t>（</w:t>
      </w:r>
      <w:r w:rsidR="00E03B8F">
        <w:rPr>
          <w:rFonts w:eastAsia="仿宋" w:hint="eastAsia"/>
          <w:sz w:val="28"/>
          <w:szCs w:val="28"/>
        </w:rPr>
        <w:t>报批</w:t>
      </w:r>
      <w:r w:rsidR="00E03B8F" w:rsidRPr="009B6FE3">
        <w:rPr>
          <w:rFonts w:eastAsia="仿宋"/>
          <w:sz w:val="28"/>
          <w:szCs w:val="28"/>
        </w:rPr>
        <w:t>稿</w:t>
      </w:r>
      <w:r w:rsidR="00E03B8F">
        <w:rPr>
          <w:rFonts w:eastAsia="仿宋" w:hint="eastAsia"/>
          <w:sz w:val="28"/>
          <w:szCs w:val="28"/>
        </w:rPr>
        <w:t>）</w:t>
      </w:r>
      <w:r w:rsidR="00E03B8F">
        <w:rPr>
          <w:rFonts w:eastAsia="仿宋"/>
          <w:sz w:val="28"/>
          <w:szCs w:val="28"/>
        </w:rPr>
        <w:t>》</w:t>
      </w:r>
      <w:r w:rsidR="00E075A5">
        <w:rPr>
          <w:rFonts w:eastAsia="仿宋" w:hint="eastAsia"/>
          <w:sz w:val="28"/>
          <w:szCs w:val="28"/>
        </w:rPr>
        <w:t>。</w:t>
      </w:r>
    </w:p>
    <w:p w:rsidR="006872C9" w:rsidRDefault="003C42B1" w:rsidP="00083818">
      <w:pPr>
        <w:pStyle w:val="1"/>
        <w:adjustRightInd w:val="0"/>
        <w:snapToGrid w:val="0"/>
        <w:spacing w:before="0" w:after="0" w:line="360" w:lineRule="auto"/>
        <w:rPr>
          <w:rFonts w:eastAsia="仿宋"/>
          <w:sz w:val="28"/>
          <w:szCs w:val="28"/>
        </w:rPr>
      </w:pPr>
      <w:bookmarkStart w:id="14" w:name="_Toc331101498"/>
      <w:bookmarkStart w:id="15" w:name="_Toc530045587"/>
      <w:bookmarkStart w:id="16" w:name="_Toc532888460"/>
      <w:r w:rsidRPr="003C42B1">
        <w:rPr>
          <w:rFonts w:eastAsia="仿宋" w:hint="eastAsia"/>
          <w:sz w:val="28"/>
          <w:szCs w:val="28"/>
        </w:rPr>
        <w:t>三、</w:t>
      </w:r>
      <w:bookmarkEnd w:id="14"/>
      <w:r w:rsidR="00DB37DE">
        <w:rPr>
          <w:rFonts w:eastAsia="仿宋" w:hint="eastAsia"/>
          <w:sz w:val="28"/>
          <w:szCs w:val="28"/>
        </w:rPr>
        <w:t>标准</w:t>
      </w:r>
      <w:r w:rsidR="00083818">
        <w:rPr>
          <w:rFonts w:eastAsia="仿宋" w:hint="eastAsia"/>
          <w:sz w:val="28"/>
          <w:szCs w:val="28"/>
        </w:rPr>
        <w:t>总体框架</w:t>
      </w:r>
      <w:bookmarkEnd w:id="15"/>
      <w:bookmarkEnd w:id="16"/>
    </w:p>
    <w:p w:rsidR="00083818" w:rsidRPr="00083818" w:rsidRDefault="00083818" w:rsidP="00083818">
      <w:pPr>
        <w:adjustRightInd w:val="0"/>
        <w:snapToGrid w:val="0"/>
        <w:spacing w:line="360" w:lineRule="auto"/>
        <w:ind w:firstLineChars="200" w:firstLine="560"/>
      </w:pPr>
      <w:r w:rsidRPr="00083818">
        <w:rPr>
          <w:rFonts w:eastAsia="仿宋" w:hint="eastAsia"/>
          <w:sz w:val="28"/>
          <w:szCs w:val="28"/>
        </w:rPr>
        <w:t>本</w:t>
      </w:r>
      <w:r w:rsidR="00DB37DE">
        <w:rPr>
          <w:rFonts w:eastAsia="仿宋" w:hint="eastAsia"/>
          <w:sz w:val="28"/>
          <w:szCs w:val="28"/>
        </w:rPr>
        <w:t>标准</w:t>
      </w:r>
      <w:r w:rsidRPr="00083818">
        <w:rPr>
          <w:rFonts w:eastAsia="仿宋" w:hint="eastAsia"/>
          <w:sz w:val="28"/>
          <w:szCs w:val="28"/>
        </w:rPr>
        <w:t>共有以下</w:t>
      </w:r>
      <w:r w:rsidRPr="00083818">
        <w:rPr>
          <w:rFonts w:eastAsia="仿宋" w:hint="eastAsia"/>
          <w:sz w:val="28"/>
          <w:szCs w:val="28"/>
        </w:rPr>
        <w:t>1</w:t>
      </w:r>
      <w:r w:rsidRPr="00083818">
        <w:rPr>
          <w:rFonts w:eastAsia="仿宋"/>
          <w:sz w:val="28"/>
          <w:szCs w:val="28"/>
        </w:rPr>
        <w:t>0</w:t>
      </w:r>
      <w:r w:rsidRPr="00083818">
        <w:rPr>
          <w:rFonts w:eastAsia="仿宋" w:hint="eastAsia"/>
          <w:sz w:val="28"/>
          <w:szCs w:val="28"/>
        </w:rPr>
        <w:t>个部分及</w:t>
      </w:r>
      <w:r w:rsidRPr="00083818">
        <w:rPr>
          <w:rFonts w:eastAsia="仿宋" w:hint="eastAsia"/>
          <w:sz w:val="28"/>
          <w:szCs w:val="28"/>
        </w:rPr>
        <w:t>3</w:t>
      </w:r>
      <w:r w:rsidRPr="00083818">
        <w:rPr>
          <w:rFonts w:eastAsia="仿宋" w:hint="eastAsia"/>
          <w:sz w:val="28"/>
          <w:szCs w:val="28"/>
        </w:rPr>
        <w:t>个附录：范围</w:t>
      </w:r>
      <w:r w:rsidR="00AF46A8">
        <w:rPr>
          <w:rFonts w:eastAsia="仿宋" w:hint="eastAsia"/>
          <w:sz w:val="28"/>
          <w:szCs w:val="28"/>
        </w:rPr>
        <w:t>、</w:t>
      </w:r>
      <w:r w:rsidRPr="00083818">
        <w:rPr>
          <w:rFonts w:eastAsia="仿宋" w:hint="eastAsia"/>
          <w:sz w:val="28"/>
          <w:szCs w:val="28"/>
        </w:rPr>
        <w:t>规范性引用文件</w:t>
      </w:r>
      <w:r w:rsidR="00AF46A8">
        <w:rPr>
          <w:rFonts w:eastAsia="仿宋" w:hint="eastAsia"/>
          <w:sz w:val="28"/>
          <w:szCs w:val="28"/>
        </w:rPr>
        <w:t>、</w:t>
      </w:r>
      <w:r w:rsidRPr="00083818">
        <w:rPr>
          <w:rFonts w:eastAsia="仿宋" w:hint="eastAsia"/>
          <w:sz w:val="28"/>
          <w:szCs w:val="28"/>
        </w:rPr>
        <w:t>术语和定义</w:t>
      </w:r>
      <w:r w:rsidR="00AF46A8">
        <w:rPr>
          <w:rFonts w:eastAsia="仿宋" w:hint="eastAsia"/>
          <w:sz w:val="28"/>
          <w:szCs w:val="28"/>
        </w:rPr>
        <w:t>、</w:t>
      </w:r>
      <w:r w:rsidRPr="00083818">
        <w:rPr>
          <w:rFonts w:eastAsia="仿宋" w:hint="eastAsia"/>
          <w:sz w:val="28"/>
          <w:szCs w:val="28"/>
        </w:rPr>
        <w:t>总体要求</w:t>
      </w:r>
      <w:r w:rsidR="00AF46A8">
        <w:rPr>
          <w:rFonts w:eastAsia="仿宋" w:hint="eastAsia"/>
          <w:sz w:val="28"/>
          <w:szCs w:val="28"/>
        </w:rPr>
        <w:t>、</w:t>
      </w:r>
      <w:r w:rsidRPr="00083818">
        <w:rPr>
          <w:rFonts w:eastAsia="仿宋" w:hint="eastAsia"/>
          <w:sz w:val="28"/>
          <w:szCs w:val="28"/>
        </w:rPr>
        <w:t>资料收集与审核</w:t>
      </w:r>
      <w:r w:rsidR="00AF46A8">
        <w:rPr>
          <w:rFonts w:eastAsia="仿宋" w:hint="eastAsia"/>
          <w:sz w:val="28"/>
          <w:szCs w:val="28"/>
        </w:rPr>
        <w:t>、</w:t>
      </w:r>
      <w:r w:rsidRPr="00083818">
        <w:rPr>
          <w:rFonts w:eastAsia="仿宋" w:hint="eastAsia"/>
          <w:sz w:val="28"/>
          <w:szCs w:val="28"/>
        </w:rPr>
        <w:t>现场勘查与人员访谈</w:t>
      </w:r>
      <w:r w:rsidR="00AF46A8">
        <w:rPr>
          <w:rFonts w:eastAsia="仿宋" w:hint="eastAsia"/>
          <w:sz w:val="28"/>
          <w:szCs w:val="28"/>
        </w:rPr>
        <w:t>、</w:t>
      </w:r>
      <w:r w:rsidRPr="00083818">
        <w:rPr>
          <w:rFonts w:eastAsia="仿宋" w:hint="eastAsia"/>
          <w:sz w:val="28"/>
          <w:szCs w:val="28"/>
        </w:rPr>
        <w:t>采样监测技术要点</w:t>
      </w:r>
      <w:r w:rsidR="00AF46A8">
        <w:rPr>
          <w:rFonts w:eastAsia="仿宋" w:hint="eastAsia"/>
          <w:sz w:val="28"/>
          <w:szCs w:val="28"/>
        </w:rPr>
        <w:t>、</w:t>
      </w:r>
      <w:r w:rsidRPr="00083818">
        <w:rPr>
          <w:rFonts w:eastAsia="仿宋" w:hint="eastAsia"/>
          <w:sz w:val="28"/>
          <w:szCs w:val="28"/>
        </w:rPr>
        <w:t>修复效果评价</w:t>
      </w:r>
      <w:r w:rsidR="00AF46A8">
        <w:rPr>
          <w:rFonts w:eastAsia="仿宋" w:hint="eastAsia"/>
          <w:sz w:val="28"/>
          <w:szCs w:val="28"/>
        </w:rPr>
        <w:t>、</w:t>
      </w:r>
      <w:r w:rsidRPr="00083818">
        <w:rPr>
          <w:rFonts w:eastAsia="仿宋" w:hint="eastAsia"/>
          <w:sz w:val="28"/>
          <w:szCs w:val="28"/>
        </w:rPr>
        <w:t>验收报告编制</w:t>
      </w:r>
      <w:r w:rsidR="00AF46A8">
        <w:rPr>
          <w:rFonts w:eastAsia="仿宋" w:hint="eastAsia"/>
          <w:sz w:val="28"/>
          <w:szCs w:val="28"/>
        </w:rPr>
        <w:t>、</w:t>
      </w:r>
      <w:r w:rsidRPr="00083818">
        <w:rPr>
          <w:rFonts w:eastAsia="仿宋" w:hint="eastAsia"/>
          <w:sz w:val="28"/>
          <w:szCs w:val="28"/>
        </w:rPr>
        <w:t>验收后续管理</w:t>
      </w:r>
      <w:r w:rsidR="00AF46A8">
        <w:rPr>
          <w:rFonts w:eastAsia="仿宋" w:hint="eastAsia"/>
          <w:sz w:val="28"/>
          <w:szCs w:val="28"/>
        </w:rPr>
        <w:t>、</w:t>
      </w:r>
      <w:r w:rsidRPr="00083818">
        <w:rPr>
          <w:rFonts w:eastAsia="仿宋" w:hint="eastAsia"/>
          <w:sz w:val="28"/>
          <w:szCs w:val="28"/>
        </w:rPr>
        <w:t>附录部分</w:t>
      </w:r>
      <w:r w:rsidR="00AF46A8">
        <w:rPr>
          <w:rFonts w:eastAsia="仿宋" w:hint="eastAsia"/>
          <w:sz w:val="28"/>
          <w:szCs w:val="28"/>
        </w:rPr>
        <w:t>。</w:t>
      </w:r>
    </w:p>
    <w:p w:rsidR="00083818" w:rsidRPr="00083818" w:rsidRDefault="00083818" w:rsidP="00083818">
      <w:pPr>
        <w:pStyle w:val="1"/>
        <w:adjustRightInd w:val="0"/>
        <w:snapToGrid w:val="0"/>
        <w:spacing w:before="0" w:after="0" w:line="360" w:lineRule="auto"/>
        <w:rPr>
          <w:rFonts w:eastAsia="仿宋"/>
          <w:sz w:val="28"/>
          <w:szCs w:val="28"/>
        </w:rPr>
      </w:pPr>
      <w:bookmarkStart w:id="17" w:name="_Toc530045588"/>
      <w:bookmarkStart w:id="18" w:name="_Toc532888461"/>
      <w:r w:rsidRPr="00083818">
        <w:rPr>
          <w:rFonts w:eastAsia="仿宋" w:hint="eastAsia"/>
          <w:sz w:val="28"/>
          <w:szCs w:val="28"/>
        </w:rPr>
        <w:t>五、主要技术内容说明</w:t>
      </w:r>
      <w:bookmarkEnd w:id="17"/>
      <w:bookmarkEnd w:id="18"/>
    </w:p>
    <w:p w:rsidR="006872C9" w:rsidRPr="006B648A" w:rsidRDefault="00083818" w:rsidP="006B648A">
      <w:pPr>
        <w:pStyle w:val="a7"/>
        <w:adjustRightInd w:val="0"/>
        <w:snapToGrid w:val="0"/>
        <w:spacing w:before="0" w:line="360" w:lineRule="auto"/>
        <w:rPr>
          <w:rFonts w:eastAsia="仿宋"/>
          <w:color w:val="auto"/>
          <w:szCs w:val="28"/>
        </w:rPr>
      </w:pPr>
      <w:bookmarkStart w:id="19" w:name="_Toc331101500"/>
      <w:bookmarkStart w:id="20" w:name="_Toc532888462"/>
      <w:r w:rsidRPr="006B648A">
        <w:rPr>
          <w:rFonts w:eastAsia="仿宋" w:hint="eastAsia"/>
          <w:color w:val="auto"/>
          <w:szCs w:val="28"/>
        </w:rPr>
        <w:t>（一）</w:t>
      </w:r>
      <w:r w:rsidR="006872C9" w:rsidRPr="006B648A">
        <w:rPr>
          <w:rFonts w:eastAsia="仿宋"/>
          <w:color w:val="auto"/>
          <w:szCs w:val="28"/>
        </w:rPr>
        <w:t>标准适用范围</w:t>
      </w:r>
      <w:bookmarkEnd w:id="19"/>
      <w:bookmarkEnd w:id="20"/>
    </w:p>
    <w:p w:rsidR="00D174A5" w:rsidRPr="00F11BBC" w:rsidRDefault="00D174A5" w:rsidP="00F11BBC">
      <w:pPr>
        <w:pStyle w:val="01"/>
        <w:adjustRightInd w:val="0"/>
        <w:snapToGrid w:val="0"/>
        <w:spacing w:before="0" w:line="360" w:lineRule="auto"/>
        <w:ind w:firstLine="560"/>
        <w:rPr>
          <w:rFonts w:eastAsia="仿宋"/>
          <w:sz w:val="28"/>
          <w:szCs w:val="21"/>
        </w:rPr>
      </w:pPr>
      <w:r w:rsidRPr="00F11BBC">
        <w:rPr>
          <w:rFonts w:eastAsia="仿宋" w:hint="eastAsia"/>
          <w:sz w:val="28"/>
          <w:szCs w:val="21"/>
        </w:rPr>
        <w:t>本标准规定了污染地块治理修复工程验收的总体要求、验收方法、采样监测技术要点、修复效果评价、验收报告编制及验收后续管理等。本标准适用于污染地块土壤修复工程验收评估工作</w:t>
      </w:r>
      <w:r w:rsidR="00F11BBC">
        <w:rPr>
          <w:rFonts w:eastAsia="仿宋" w:hint="eastAsia"/>
          <w:sz w:val="28"/>
          <w:szCs w:val="21"/>
        </w:rPr>
        <w:t>，</w:t>
      </w:r>
      <w:r w:rsidRPr="00F11BBC">
        <w:rPr>
          <w:rFonts w:eastAsia="仿宋"/>
          <w:sz w:val="28"/>
          <w:szCs w:val="21"/>
        </w:rPr>
        <w:t>不适用于</w:t>
      </w:r>
      <w:r w:rsidRPr="00F11BBC">
        <w:rPr>
          <w:rFonts w:eastAsia="仿宋" w:hint="eastAsia"/>
          <w:sz w:val="28"/>
          <w:szCs w:val="21"/>
        </w:rPr>
        <w:t>致病性</w:t>
      </w:r>
      <w:r w:rsidRPr="00F11BBC">
        <w:rPr>
          <w:rFonts w:eastAsia="仿宋"/>
          <w:sz w:val="28"/>
          <w:szCs w:val="21"/>
        </w:rPr>
        <w:t>微生物、</w:t>
      </w:r>
      <w:r w:rsidRPr="00F11BBC">
        <w:rPr>
          <w:rFonts w:eastAsia="仿宋" w:hint="eastAsia"/>
          <w:sz w:val="28"/>
          <w:szCs w:val="21"/>
        </w:rPr>
        <w:t>核辐射导致</w:t>
      </w:r>
      <w:r w:rsidRPr="00F11BBC">
        <w:rPr>
          <w:rFonts w:eastAsia="仿宋"/>
          <w:sz w:val="28"/>
          <w:szCs w:val="21"/>
        </w:rPr>
        <w:t>的污染</w:t>
      </w:r>
      <w:r w:rsidRPr="00F11BBC">
        <w:rPr>
          <w:rFonts w:eastAsia="仿宋" w:hint="eastAsia"/>
          <w:sz w:val="28"/>
          <w:szCs w:val="21"/>
        </w:rPr>
        <w:t>地块土壤修复</w:t>
      </w:r>
      <w:r w:rsidRPr="00F11BBC">
        <w:rPr>
          <w:rFonts w:eastAsia="仿宋"/>
          <w:sz w:val="28"/>
          <w:szCs w:val="21"/>
        </w:rPr>
        <w:t>工程的验收。</w:t>
      </w:r>
    </w:p>
    <w:p w:rsidR="006872C9" w:rsidRDefault="000236BB" w:rsidP="000236BB">
      <w:pPr>
        <w:pStyle w:val="a7"/>
        <w:adjustRightInd w:val="0"/>
        <w:snapToGrid w:val="0"/>
        <w:spacing w:before="0" w:line="360" w:lineRule="auto"/>
        <w:rPr>
          <w:rFonts w:eastAsia="仿宋"/>
          <w:color w:val="auto"/>
          <w:szCs w:val="28"/>
        </w:rPr>
      </w:pPr>
      <w:bookmarkStart w:id="21" w:name="_Toc530045589"/>
      <w:bookmarkStart w:id="22" w:name="_Toc532888463"/>
      <w:r>
        <w:rPr>
          <w:rFonts w:eastAsia="仿宋" w:hint="eastAsia"/>
          <w:color w:val="auto"/>
          <w:szCs w:val="28"/>
        </w:rPr>
        <w:t>（二）规范性引用文件</w:t>
      </w:r>
      <w:bookmarkEnd w:id="21"/>
      <w:bookmarkEnd w:id="22"/>
    </w:p>
    <w:p w:rsidR="000236BB" w:rsidRPr="000236BB" w:rsidRDefault="000D60DD" w:rsidP="000236BB">
      <w:pPr>
        <w:pStyle w:val="01"/>
        <w:adjustRightInd w:val="0"/>
        <w:snapToGrid w:val="0"/>
        <w:spacing w:before="0" w:line="360" w:lineRule="auto"/>
        <w:ind w:firstLine="560"/>
        <w:rPr>
          <w:rFonts w:eastAsia="仿宋"/>
          <w:sz w:val="28"/>
        </w:rPr>
      </w:pPr>
      <w:r>
        <w:rPr>
          <w:rFonts w:eastAsia="仿宋" w:hint="eastAsia"/>
          <w:sz w:val="28"/>
        </w:rPr>
        <w:t>本标准引用了</w:t>
      </w:r>
      <w:r w:rsidR="00EA081B">
        <w:rPr>
          <w:rFonts w:eastAsia="仿宋"/>
          <w:sz w:val="28"/>
        </w:rPr>
        <w:t>13</w:t>
      </w:r>
      <w:r w:rsidR="00CE60F6">
        <w:rPr>
          <w:rFonts w:eastAsia="仿宋" w:hint="eastAsia"/>
          <w:sz w:val="28"/>
        </w:rPr>
        <w:t>个规范性文件，包括</w:t>
      </w:r>
      <w:r w:rsidR="00EA081B">
        <w:rPr>
          <w:rFonts w:eastAsia="仿宋"/>
          <w:sz w:val="28"/>
        </w:rPr>
        <w:t>10</w:t>
      </w:r>
      <w:r w:rsidR="00CE60F6">
        <w:rPr>
          <w:rFonts w:eastAsia="仿宋" w:hint="eastAsia"/>
          <w:sz w:val="28"/>
        </w:rPr>
        <w:t>项标准和</w:t>
      </w:r>
      <w:r w:rsidR="00CE60F6">
        <w:rPr>
          <w:rFonts w:eastAsia="仿宋" w:hint="eastAsia"/>
          <w:sz w:val="28"/>
        </w:rPr>
        <w:t>3</w:t>
      </w:r>
      <w:r w:rsidR="00CE60F6">
        <w:rPr>
          <w:rFonts w:eastAsia="仿宋" w:hint="eastAsia"/>
          <w:sz w:val="28"/>
        </w:rPr>
        <w:t>项政策文件。</w:t>
      </w:r>
    </w:p>
    <w:p w:rsidR="000236BB" w:rsidRDefault="000236BB" w:rsidP="000236BB">
      <w:pPr>
        <w:pStyle w:val="a7"/>
        <w:adjustRightInd w:val="0"/>
        <w:snapToGrid w:val="0"/>
        <w:spacing w:before="0" w:line="360" w:lineRule="auto"/>
        <w:rPr>
          <w:rFonts w:eastAsia="仿宋"/>
          <w:color w:val="auto"/>
          <w:szCs w:val="28"/>
        </w:rPr>
      </w:pPr>
      <w:bookmarkStart w:id="23" w:name="_Toc530045590"/>
      <w:bookmarkStart w:id="24" w:name="_Toc532888464"/>
      <w:r>
        <w:rPr>
          <w:rFonts w:eastAsia="仿宋" w:hint="eastAsia"/>
          <w:color w:val="auto"/>
          <w:szCs w:val="28"/>
        </w:rPr>
        <w:t>（三）术语和定义</w:t>
      </w:r>
      <w:bookmarkEnd w:id="23"/>
      <w:bookmarkEnd w:id="24"/>
    </w:p>
    <w:p w:rsidR="000236BB" w:rsidRPr="000236BB" w:rsidRDefault="000236BB" w:rsidP="00AF46A8">
      <w:pPr>
        <w:pStyle w:val="01"/>
        <w:adjustRightInd w:val="0"/>
        <w:snapToGrid w:val="0"/>
        <w:spacing w:before="0" w:line="360" w:lineRule="auto"/>
        <w:ind w:firstLine="560"/>
        <w:rPr>
          <w:rFonts w:eastAsia="仿宋"/>
          <w:sz w:val="28"/>
        </w:rPr>
      </w:pPr>
      <w:r>
        <w:rPr>
          <w:rFonts w:eastAsia="仿宋" w:hint="eastAsia"/>
          <w:sz w:val="28"/>
        </w:rPr>
        <w:t>本标准共</w:t>
      </w:r>
      <w:r w:rsidR="00DB37DE">
        <w:rPr>
          <w:rFonts w:eastAsia="仿宋" w:hint="eastAsia"/>
          <w:sz w:val="28"/>
        </w:rPr>
        <w:t>引用了</w:t>
      </w:r>
      <w:r w:rsidR="00DB37DE">
        <w:rPr>
          <w:rFonts w:eastAsia="仿宋" w:hint="eastAsia"/>
          <w:sz w:val="28"/>
        </w:rPr>
        <w:t>5</w:t>
      </w:r>
      <w:r>
        <w:rPr>
          <w:rFonts w:eastAsia="仿宋" w:hint="eastAsia"/>
          <w:sz w:val="28"/>
        </w:rPr>
        <w:t>个术语和定义，</w:t>
      </w:r>
      <w:r w:rsidR="00AF46A8">
        <w:rPr>
          <w:rFonts w:eastAsia="仿宋" w:hint="eastAsia"/>
          <w:sz w:val="28"/>
        </w:rPr>
        <w:t>其中污染地块引自《</w:t>
      </w:r>
      <w:r w:rsidR="00AF46A8" w:rsidRPr="00AF46A8">
        <w:rPr>
          <w:rFonts w:eastAsia="仿宋" w:hint="eastAsia"/>
          <w:sz w:val="28"/>
        </w:rPr>
        <w:t>污染地块土壤环境管理办法（试行）</w:t>
      </w:r>
      <w:r w:rsidR="00AF46A8">
        <w:rPr>
          <w:rFonts w:eastAsia="仿宋" w:hint="eastAsia"/>
          <w:sz w:val="28"/>
        </w:rPr>
        <w:t>》</w:t>
      </w:r>
      <w:r w:rsidR="00AF46A8" w:rsidRPr="00AF46A8">
        <w:rPr>
          <w:rFonts w:eastAsia="仿宋" w:hint="eastAsia"/>
          <w:sz w:val="28"/>
        </w:rPr>
        <w:t>（环境保护部令</w:t>
      </w:r>
      <w:r w:rsidR="00AF46A8" w:rsidRPr="00AF46A8">
        <w:rPr>
          <w:rFonts w:eastAsia="仿宋" w:hint="eastAsia"/>
          <w:sz w:val="28"/>
        </w:rPr>
        <w:t xml:space="preserve"> </w:t>
      </w:r>
      <w:r w:rsidR="00AF46A8" w:rsidRPr="00AF46A8">
        <w:rPr>
          <w:rFonts w:eastAsia="仿宋" w:hint="eastAsia"/>
          <w:sz w:val="28"/>
        </w:rPr>
        <w:t>第</w:t>
      </w:r>
      <w:r w:rsidR="00AF46A8" w:rsidRPr="00AF46A8">
        <w:rPr>
          <w:rFonts w:eastAsia="仿宋" w:hint="eastAsia"/>
          <w:sz w:val="28"/>
        </w:rPr>
        <w:t>4</w:t>
      </w:r>
      <w:r w:rsidR="00AF46A8" w:rsidRPr="00AF46A8">
        <w:rPr>
          <w:rFonts w:eastAsia="仿宋"/>
          <w:sz w:val="28"/>
        </w:rPr>
        <w:t>2</w:t>
      </w:r>
      <w:r w:rsidR="00AF46A8" w:rsidRPr="00AF46A8">
        <w:rPr>
          <w:rFonts w:eastAsia="仿宋" w:hint="eastAsia"/>
          <w:sz w:val="28"/>
        </w:rPr>
        <w:t>号）</w:t>
      </w:r>
      <w:r w:rsidR="00AF46A8">
        <w:rPr>
          <w:rFonts w:eastAsia="仿宋" w:hint="eastAsia"/>
          <w:sz w:val="28"/>
        </w:rPr>
        <w:t>，其余四个</w:t>
      </w:r>
      <w:r>
        <w:rPr>
          <w:rFonts w:eastAsia="仿宋" w:hint="eastAsia"/>
          <w:sz w:val="28"/>
        </w:rPr>
        <w:t>引自《</w:t>
      </w:r>
      <w:r w:rsidRPr="000236BB">
        <w:rPr>
          <w:rFonts w:eastAsia="仿宋" w:hint="eastAsia"/>
          <w:sz w:val="28"/>
        </w:rPr>
        <w:t>污染</w:t>
      </w:r>
      <w:r w:rsidR="00DB37DE">
        <w:rPr>
          <w:rFonts w:eastAsia="仿宋" w:hint="eastAsia"/>
          <w:sz w:val="28"/>
        </w:rPr>
        <w:t>场地术语</w:t>
      </w:r>
      <w:r>
        <w:rPr>
          <w:rFonts w:eastAsia="仿宋" w:hint="eastAsia"/>
          <w:sz w:val="28"/>
        </w:rPr>
        <w:t>》（</w:t>
      </w:r>
      <w:r w:rsidR="00DB37DE">
        <w:rPr>
          <w:rFonts w:eastAsia="仿宋" w:hint="eastAsia"/>
          <w:sz w:val="28"/>
        </w:rPr>
        <w:t>H</w:t>
      </w:r>
      <w:r w:rsidR="00DB37DE">
        <w:rPr>
          <w:rFonts w:eastAsia="仿宋"/>
          <w:sz w:val="28"/>
        </w:rPr>
        <w:t>J 682</w:t>
      </w:r>
      <w:r>
        <w:rPr>
          <w:rFonts w:eastAsia="仿宋" w:hint="eastAsia"/>
          <w:sz w:val="28"/>
        </w:rPr>
        <w:t>）</w:t>
      </w:r>
      <w:r w:rsidR="00DB37DE">
        <w:rPr>
          <w:rFonts w:eastAsia="仿宋" w:hint="eastAsia"/>
          <w:sz w:val="28"/>
        </w:rPr>
        <w:t>，但在引用时，将定义中的“场地”改为“地块”，</w:t>
      </w:r>
      <w:r w:rsidR="00AF46A8">
        <w:rPr>
          <w:rFonts w:eastAsia="仿宋" w:hint="eastAsia"/>
          <w:sz w:val="28"/>
        </w:rPr>
        <w:t>并结合本标准的内容，将“原位修复”、“异位修复”定义中地下水的内容去掉，</w:t>
      </w:r>
      <w:r w:rsidR="00DB37DE">
        <w:rPr>
          <w:rFonts w:eastAsia="仿宋" w:hint="eastAsia"/>
          <w:sz w:val="28"/>
        </w:rPr>
        <w:t>以保持本标准前后内容一致。</w:t>
      </w:r>
    </w:p>
    <w:p w:rsidR="003E331C" w:rsidRPr="00083818" w:rsidRDefault="00DB37DE" w:rsidP="004B4ABD">
      <w:pPr>
        <w:pStyle w:val="a7"/>
        <w:adjustRightInd w:val="0"/>
        <w:snapToGrid w:val="0"/>
        <w:spacing w:before="0" w:line="360" w:lineRule="auto"/>
        <w:rPr>
          <w:rFonts w:eastAsia="仿宋"/>
          <w:color w:val="auto"/>
          <w:szCs w:val="28"/>
        </w:rPr>
      </w:pPr>
      <w:bookmarkStart w:id="25" w:name="_Toc530045591"/>
      <w:bookmarkStart w:id="26" w:name="_Toc532888465"/>
      <w:r>
        <w:rPr>
          <w:rFonts w:eastAsia="仿宋" w:hint="eastAsia"/>
          <w:color w:val="auto"/>
          <w:szCs w:val="28"/>
        </w:rPr>
        <w:t>（四）总体要求</w:t>
      </w:r>
      <w:bookmarkEnd w:id="25"/>
      <w:bookmarkEnd w:id="26"/>
    </w:p>
    <w:p w:rsidR="003E331C" w:rsidRDefault="00DB37DE" w:rsidP="004B4ABD">
      <w:pPr>
        <w:pStyle w:val="01"/>
        <w:adjustRightInd w:val="0"/>
        <w:snapToGrid w:val="0"/>
        <w:spacing w:before="0" w:line="360" w:lineRule="auto"/>
        <w:ind w:firstLine="560"/>
        <w:rPr>
          <w:rFonts w:eastAsia="仿宋"/>
          <w:sz w:val="28"/>
          <w:szCs w:val="21"/>
        </w:rPr>
      </w:pPr>
      <w:r>
        <w:rPr>
          <w:rFonts w:eastAsia="仿宋" w:hint="eastAsia"/>
          <w:sz w:val="28"/>
        </w:rPr>
        <w:t>本部分内容对污染地块修复工程验收的目的、验收时段和范围、验收对象及依据及验收流程和方法等内容做了总体规定</w:t>
      </w:r>
      <w:r w:rsidR="003E331C" w:rsidRPr="00083818">
        <w:rPr>
          <w:rFonts w:eastAsia="仿宋"/>
          <w:sz w:val="28"/>
          <w:szCs w:val="21"/>
        </w:rPr>
        <w:t>。</w:t>
      </w:r>
    </w:p>
    <w:p w:rsidR="00DB37DE" w:rsidRPr="00DB37DE" w:rsidRDefault="00DB37DE" w:rsidP="00DB37DE">
      <w:pPr>
        <w:pStyle w:val="01"/>
        <w:adjustRightInd w:val="0"/>
        <w:snapToGrid w:val="0"/>
        <w:spacing w:before="0" w:line="360" w:lineRule="auto"/>
        <w:ind w:firstLine="560"/>
        <w:rPr>
          <w:rFonts w:eastAsia="仿宋"/>
          <w:sz w:val="28"/>
        </w:rPr>
      </w:pPr>
      <w:r>
        <w:rPr>
          <w:rFonts w:eastAsia="仿宋" w:hint="eastAsia"/>
          <w:sz w:val="28"/>
        </w:rPr>
        <w:t>本标准提出污染地块土壤修复工程验收的目的是：</w:t>
      </w:r>
      <w:r w:rsidRPr="00DB37DE">
        <w:rPr>
          <w:rFonts w:eastAsia="仿宋" w:hint="eastAsia"/>
          <w:sz w:val="28"/>
        </w:rPr>
        <w:t>评估和确认经过治理修复后的污染地块是否达到修复目标，</w:t>
      </w:r>
      <w:r w:rsidRPr="00DB37DE">
        <w:rPr>
          <w:rFonts w:eastAsia="仿宋"/>
          <w:sz w:val="28"/>
        </w:rPr>
        <w:t>并</w:t>
      </w:r>
      <w:r w:rsidRPr="00DB37DE">
        <w:rPr>
          <w:rFonts w:eastAsia="仿宋" w:hint="eastAsia"/>
          <w:sz w:val="28"/>
        </w:rPr>
        <w:t>为地块的进一步</w:t>
      </w:r>
      <w:r w:rsidRPr="00DB37DE">
        <w:rPr>
          <w:rFonts w:eastAsia="仿宋"/>
          <w:sz w:val="28"/>
        </w:rPr>
        <w:t>开发利用</w:t>
      </w:r>
      <w:r w:rsidRPr="00DB37DE">
        <w:rPr>
          <w:rFonts w:eastAsia="仿宋" w:hint="eastAsia"/>
          <w:sz w:val="28"/>
        </w:rPr>
        <w:t>和</w:t>
      </w:r>
      <w:r w:rsidRPr="00DB37DE">
        <w:rPr>
          <w:rFonts w:eastAsia="仿宋"/>
          <w:sz w:val="28"/>
        </w:rPr>
        <w:t>管理</w:t>
      </w:r>
      <w:r w:rsidRPr="00DB37DE">
        <w:rPr>
          <w:rFonts w:eastAsia="仿宋" w:hint="eastAsia"/>
          <w:sz w:val="28"/>
        </w:rPr>
        <w:t>提供</w:t>
      </w:r>
      <w:r w:rsidRPr="00DB37DE">
        <w:rPr>
          <w:rFonts w:eastAsia="仿宋"/>
          <w:sz w:val="28"/>
        </w:rPr>
        <w:t>科学依据。</w:t>
      </w:r>
    </w:p>
    <w:p w:rsidR="00DB37DE" w:rsidRDefault="003F65F9" w:rsidP="004B4ABD">
      <w:pPr>
        <w:pStyle w:val="01"/>
        <w:adjustRightInd w:val="0"/>
        <w:snapToGrid w:val="0"/>
        <w:spacing w:before="0" w:line="360" w:lineRule="auto"/>
        <w:ind w:firstLine="560"/>
        <w:rPr>
          <w:rFonts w:eastAsia="仿宋"/>
          <w:sz w:val="28"/>
        </w:rPr>
      </w:pPr>
      <w:r>
        <w:rPr>
          <w:rFonts w:eastAsia="仿宋" w:hint="eastAsia"/>
          <w:sz w:val="28"/>
        </w:rPr>
        <w:t>依据污染地块修复治理技术的不同，本标准分别规定了原位修复与异位修复的</w:t>
      </w:r>
      <w:proofErr w:type="gramStart"/>
      <w:r>
        <w:rPr>
          <w:rFonts w:eastAsia="仿宋" w:hint="eastAsia"/>
          <w:sz w:val="28"/>
        </w:rPr>
        <w:t>验收验收</w:t>
      </w:r>
      <w:proofErr w:type="gramEnd"/>
      <w:r>
        <w:rPr>
          <w:rFonts w:eastAsia="仿宋" w:hint="eastAsia"/>
          <w:sz w:val="28"/>
        </w:rPr>
        <w:t>时段和验收对象。</w:t>
      </w:r>
    </w:p>
    <w:p w:rsidR="003F65F9" w:rsidRDefault="003F65F9" w:rsidP="004B4ABD">
      <w:pPr>
        <w:pStyle w:val="01"/>
        <w:adjustRightInd w:val="0"/>
        <w:snapToGrid w:val="0"/>
        <w:spacing w:before="0" w:line="360" w:lineRule="auto"/>
        <w:ind w:firstLine="560"/>
        <w:rPr>
          <w:rFonts w:eastAsia="仿宋"/>
          <w:sz w:val="28"/>
        </w:rPr>
      </w:pPr>
      <w:r>
        <w:rPr>
          <w:rFonts w:eastAsia="仿宋" w:hint="eastAsia"/>
          <w:sz w:val="28"/>
        </w:rPr>
        <w:t>本标准指出验收范围</w:t>
      </w:r>
      <w:r w:rsidRPr="003F65F9">
        <w:rPr>
          <w:rFonts w:eastAsia="仿宋" w:hint="eastAsia"/>
          <w:sz w:val="28"/>
        </w:rPr>
        <w:t>应与污染地块修复工程设计方案确定的修复范围一致，当修复工程的范围发生变更时，应根据变更相关批复文件，结合实际情况确定验收范围。</w:t>
      </w:r>
    </w:p>
    <w:p w:rsidR="003F65F9" w:rsidRPr="003F65F9" w:rsidRDefault="003F65F9" w:rsidP="003F65F9">
      <w:pPr>
        <w:pStyle w:val="01"/>
        <w:adjustRightInd w:val="0"/>
        <w:snapToGrid w:val="0"/>
        <w:spacing w:before="0" w:line="360" w:lineRule="auto"/>
        <w:ind w:firstLine="560"/>
        <w:rPr>
          <w:rFonts w:eastAsia="仿宋"/>
          <w:sz w:val="28"/>
        </w:rPr>
      </w:pPr>
      <w:r w:rsidRPr="003F65F9">
        <w:rPr>
          <w:rFonts w:eastAsia="仿宋"/>
          <w:sz w:val="28"/>
        </w:rPr>
        <w:t>污染地块</w:t>
      </w:r>
      <w:r w:rsidRPr="003F65F9">
        <w:rPr>
          <w:rFonts w:eastAsia="仿宋" w:hint="eastAsia"/>
          <w:sz w:val="28"/>
        </w:rPr>
        <w:t>修复</w:t>
      </w:r>
      <w:r w:rsidRPr="003F65F9">
        <w:rPr>
          <w:rFonts w:eastAsia="仿宋"/>
          <w:sz w:val="28"/>
        </w:rPr>
        <w:t>工程验收的依据主要是</w:t>
      </w:r>
      <w:r w:rsidRPr="003F65F9">
        <w:rPr>
          <w:rFonts w:eastAsia="仿宋" w:hint="eastAsia"/>
          <w:sz w:val="28"/>
        </w:rPr>
        <w:t>治理修复技术方案确定的修复目标、工程</w:t>
      </w:r>
      <w:r w:rsidRPr="003F65F9">
        <w:rPr>
          <w:rFonts w:eastAsia="仿宋"/>
          <w:sz w:val="28"/>
        </w:rPr>
        <w:t>设计方案（</w:t>
      </w:r>
      <w:r w:rsidRPr="003F65F9">
        <w:rPr>
          <w:rFonts w:eastAsia="仿宋" w:hint="eastAsia"/>
          <w:sz w:val="28"/>
        </w:rPr>
        <w:t>实施</w:t>
      </w:r>
      <w:r w:rsidRPr="003F65F9">
        <w:rPr>
          <w:rFonts w:eastAsia="仿宋"/>
          <w:sz w:val="28"/>
        </w:rPr>
        <w:t>方案）</w:t>
      </w:r>
      <w:r w:rsidRPr="003F65F9">
        <w:rPr>
          <w:rFonts w:eastAsia="仿宋" w:hint="eastAsia"/>
          <w:sz w:val="28"/>
        </w:rPr>
        <w:t>、</w:t>
      </w:r>
      <w:r w:rsidRPr="003F65F9">
        <w:rPr>
          <w:rFonts w:eastAsia="仿宋"/>
          <w:sz w:val="28"/>
        </w:rPr>
        <w:t>有关合同文件</w:t>
      </w:r>
      <w:r w:rsidRPr="003F65F9">
        <w:rPr>
          <w:rFonts w:eastAsia="仿宋" w:hint="eastAsia"/>
          <w:sz w:val="28"/>
        </w:rPr>
        <w:t>、对应接收、暂存和处置污染土壤的行业要求、国家现行环境质量标准、规范、指南以及地方标准、规范等。</w:t>
      </w:r>
    </w:p>
    <w:p w:rsidR="003F65F9" w:rsidRPr="003F65F9" w:rsidRDefault="003F65F9" w:rsidP="004B4ABD">
      <w:pPr>
        <w:pStyle w:val="01"/>
        <w:adjustRightInd w:val="0"/>
        <w:snapToGrid w:val="0"/>
        <w:spacing w:before="0" w:line="360" w:lineRule="auto"/>
        <w:ind w:firstLine="560"/>
        <w:rPr>
          <w:rFonts w:eastAsia="仿宋"/>
          <w:sz w:val="28"/>
        </w:rPr>
      </w:pPr>
      <w:r>
        <w:rPr>
          <w:rFonts w:eastAsia="仿宋" w:hint="eastAsia"/>
          <w:sz w:val="28"/>
        </w:rPr>
        <w:t>本标准以流程图的形式对污染地块验收的流程进行了规定，并列举了几种常用的验收方法。</w:t>
      </w:r>
    </w:p>
    <w:p w:rsidR="003F65F9" w:rsidRPr="00F47C99" w:rsidRDefault="00F47C99" w:rsidP="00F47C99">
      <w:pPr>
        <w:pStyle w:val="a7"/>
        <w:adjustRightInd w:val="0"/>
        <w:snapToGrid w:val="0"/>
        <w:spacing w:before="0" w:line="360" w:lineRule="auto"/>
        <w:rPr>
          <w:rFonts w:eastAsia="仿宋"/>
          <w:color w:val="auto"/>
          <w:szCs w:val="28"/>
        </w:rPr>
      </w:pPr>
      <w:bookmarkStart w:id="27" w:name="_Toc530045592"/>
      <w:bookmarkStart w:id="28" w:name="_Toc532888466"/>
      <w:r w:rsidRPr="00F47C99">
        <w:rPr>
          <w:rFonts w:eastAsia="仿宋" w:hint="eastAsia"/>
          <w:color w:val="auto"/>
          <w:szCs w:val="28"/>
        </w:rPr>
        <w:t>（五）资料收集与审核</w:t>
      </w:r>
      <w:bookmarkEnd w:id="27"/>
      <w:bookmarkEnd w:id="28"/>
    </w:p>
    <w:p w:rsidR="00F47C99" w:rsidRPr="00F47C99" w:rsidRDefault="00F47C99" w:rsidP="00F47C99">
      <w:pPr>
        <w:pStyle w:val="01"/>
        <w:adjustRightInd w:val="0"/>
        <w:snapToGrid w:val="0"/>
        <w:spacing w:before="0" w:line="360" w:lineRule="auto"/>
        <w:ind w:firstLine="480"/>
        <w:rPr>
          <w:rFonts w:eastAsia="仿宋"/>
          <w:sz w:val="28"/>
        </w:rPr>
      </w:pPr>
      <w:r>
        <w:rPr>
          <w:rFonts w:hint="eastAsia"/>
        </w:rPr>
        <w:t xml:space="preserve"> </w:t>
      </w:r>
      <w:r w:rsidRPr="00F47C99">
        <w:rPr>
          <w:rFonts w:eastAsia="仿宋" w:hint="eastAsia"/>
          <w:sz w:val="28"/>
        </w:rPr>
        <w:t>本部分内容对污染地块修复工程验收需收集的主要资料清单、审核范围及审核要点等内容进行了规定。</w:t>
      </w:r>
    </w:p>
    <w:p w:rsidR="003F65F9" w:rsidRPr="00D12A0C" w:rsidRDefault="00F47C99" w:rsidP="00D12A0C">
      <w:pPr>
        <w:pStyle w:val="a7"/>
        <w:adjustRightInd w:val="0"/>
        <w:snapToGrid w:val="0"/>
        <w:spacing w:before="0" w:line="360" w:lineRule="auto"/>
        <w:rPr>
          <w:rFonts w:eastAsia="仿宋"/>
          <w:color w:val="auto"/>
          <w:szCs w:val="28"/>
        </w:rPr>
      </w:pPr>
      <w:bookmarkStart w:id="29" w:name="_Toc530045593"/>
      <w:bookmarkStart w:id="30" w:name="_Toc532888467"/>
      <w:r w:rsidRPr="00D12A0C">
        <w:rPr>
          <w:rFonts w:eastAsia="仿宋" w:hint="eastAsia"/>
          <w:color w:val="auto"/>
          <w:szCs w:val="28"/>
        </w:rPr>
        <w:t>（六）</w:t>
      </w:r>
      <w:r w:rsidR="00D12A0C" w:rsidRPr="00D12A0C">
        <w:rPr>
          <w:rFonts w:eastAsia="仿宋" w:hint="eastAsia"/>
          <w:color w:val="auto"/>
          <w:szCs w:val="28"/>
        </w:rPr>
        <w:t>现场踏勘与人员访谈</w:t>
      </w:r>
      <w:bookmarkEnd w:id="29"/>
      <w:bookmarkEnd w:id="30"/>
    </w:p>
    <w:p w:rsidR="00D12A0C" w:rsidRPr="00F47C99" w:rsidRDefault="00D12A0C" w:rsidP="00E76186">
      <w:pPr>
        <w:pStyle w:val="01"/>
        <w:adjustRightInd w:val="0"/>
        <w:snapToGrid w:val="0"/>
        <w:spacing w:before="0" w:line="360" w:lineRule="auto"/>
        <w:ind w:firstLineChars="221" w:firstLine="619"/>
        <w:rPr>
          <w:rFonts w:eastAsia="仿宋"/>
          <w:sz w:val="28"/>
        </w:rPr>
      </w:pPr>
      <w:r>
        <w:rPr>
          <w:rFonts w:eastAsia="仿宋" w:hint="eastAsia"/>
          <w:sz w:val="28"/>
        </w:rPr>
        <w:t>本部分内容对污染地块修复验收现场</w:t>
      </w:r>
      <w:proofErr w:type="gramStart"/>
      <w:r>
        <w:rPr>
          <w:rFonts w:eastAsia="仿宋" w:hint="eastAsia"/>
          <w:sz w:val="28"/>
        </w:rPr>
        <w:t>踏勘需</w:t>
      </w:r>
      <w:proofErr w:type="gramEnd"/>
      <w:r>
        <w:rPr>
          <w:rFonts w:eastAsia="仿宋" w:hint="eastAsia"/>
          <w:sz w:val="28"/>
        </w:rPr>
        <w:t>重点关注的内容进行了规定，包括：核定修复范围、识别现场遗留污染等，特别是对现场遗留污染的识别方法进行了规定。此外，本部分内容还对人员访谈的内容、访谈对象等作了规定。</w:t>
      </w:r>
    </w:p>
    <w:p w:rsidR="003F65F9" w:rsidRPr="00923AE5" w:rsidRDefault="00D12A0C" w:rsidP="00D12A0C">
      <w:pPr>
        <w:pStyle w:val="01"/>
        <w:adjustRightInd w:val="0"/>
        <w:snapToGrid w:val="0"/>
        <w:spacing w:before="0" w:line="360" w:lineRule="auto"/>
        <w:ind w:firstLineChars="0" w:firstLine="0"/>
        <w:rPr>
          <w:rFonts w:eastAsia="仿宋"/>
          <w:b/>
          <w:sz w:val="28"/>
        </w:rPr>
      </w:pPr>
      <w:r w:rsidRPr="00923AE5">
        <w:rPr>
          <w:rFonts w:eastAsia="仿宋" w:hint="eastAsia"/>
          <w:b/>
          <w:sz w:val="28"/>
        </w:rPr>
        <w:t>（七）采样监测（调查）技术要点</w:t>
      </w:r>
    </w:p>
    <w:p w:rsidR="00D12A0C" w:rsidRDefault="00E76186" w:rsidP="00E76186">
      <w:pPr>
        <w:pStyle w:val="01"/>
        <w:adjustRightInd w:val="0"/>
        <w:snapToGrid w:val="0"/>
        <w:spacing w:before="0" w:line="360" w:lineRule="auto"/>
        <w:ind w:firstLineChars="0" w:firstLine="570"/>
        <w:rPr>
          <w:rFonts w:eastAsia="仿宋"/>
          <w:sz w:val="28"/>
        </w:rPr>
      </w:pPr>
      <w:r>
        <w:rPr>
          <w:rFonts w:eastAsia="仿宋" w:hint="eastAsia"/>
          <w:sz w:val="28"/>
        </w:rPr>
        <w:t>本部分内容对污染地块土壤修复工程验收监测（调查）的总体要求进行了说明，并分别从土壤监测点位布设、地下水监测点位布设、地表水监测点位布设、生态调查、实验室分析等方面具体做了规定。</w:t>
      </w:r>
    </w:p>
    <w:p w:rsidR="00E76186" w:rsidRPr="007236E4" w:rsidRDefault="00E76186" w:rsidP="007236E4">
      <w:pPr>
        <w:pStyle w:val="01"/>
        <w:adjustRightInd w:val="0"/>
        <w:snapToGrid w:val="0"/>
        <w:spacing w:before="0" w:line="360" w:lineRule="auto"/>
        <w:ind w:firstLineChars="0" w:firstLine="0"/>
        <w:rPr>
          <w:rFonts w:eastAsia="仿宋"/>
          <w:b/>
          <w:sz w:val="28"/>
        </w:rPr>
      </w:pPr>
      <w:r w:rsidRPr="007236E4">
        <w:rPr>
          <w:rFonts w:eastAsia="仿宋"/>
          <w:b/>
          <w:sz w:val="28"/>
        </w:rPr>
        <w:t>1</w:t>
      </w:r>
      <w:r w:rsidRPr="007236E4">
        <w:rPr>
          <w:rFonts w:eastAsia="仿宋" w:hint="eastAsia"/>
          <w:b/>
          <w:sz w:val="28"/>
        </w:rPr>
        <w:t>、总体要求</w:t>
      </w:r>
    </w:p>
    <w:p w:rsidR="00E76186" w:rsidRDefault="00E76186" w:rsidP="00E76186">
      <w:pPr>
        <w:pStyle w:val="01"/>
        <w:adjustRightInd w:val="0"/>
        <w:snapToGrid w:val="0"/>
        <w:spacing w:before="0" w:line="360" w:lineRule="auto"/>
        <w:ind w:firstLineChars="0" w:firstLine="570"/>
        <w:rPr>
          <w:rFonts w:eastAsia="仿宋"/>
          <w:sz w:val="28"/>
        </w:rPr>
      </w:pPr>
      <w:r>
        <w:rPr>
          <w:rFonts w:eastAsia="仿宋" w:hint="eastAsia"/>
          <w:sz w:val="28"/>
        </w:rPr>
        <w:t>该部分对</w:t>
      </w:r>
      <w:r w:rsidR="007236E4">
        <w:rPr>
          <w:rFonts w:eastAsia="仿宋" w:hint="eastAsia"/>
          <w:sz w:val="28"/>
        </w:rPr>
        <w:t>验收采样监测（调查）方案的内容、范围等进行了规定。</w:t>
      </w:r>
    </w:p>
    <w:p w:rsidR="007236E4" w:rsidRPr="007236E4" w:rsidRDefault="007236E4" w:rsidP="007236E4">
      <w:pPr>
        <w:pStyle w:val="01"/>
        <w:adjustRightInd w:val="0"/>
        <w:snapToGrid w:val="0"/>
        <w:spacing w:before="0" w:line="360" w:lineRule="auto"/>
        <w:ind w:firstLineChars="0" w:firstLine="0"/>
        <w:rPr>
          <w:rFonts w:eastAsia="仿宋"/>
          <w:b/>
          <w:sz w:val="28"/>
        </w:rPr>
      </w:pPr>
      <w:r w:rsidRPr="007236E4">
        <w:rPr>
          <w:rFonts w:eastAsia="仿宋"/>
          <w:b/>
          <w:sz w:val="28"/>
        </w:rPr>
        <w:t>2</w:t>
      </w:r>
      <w:r w:rsidRPr="007236E4">
        <w:rPr>
          <w:rFonts w:eastAsia="仿宋" w:hint="eastAsia"/>
          <w:b/>
          <w:sz w:val="28"/>
        </w:rPr>
        <w:t>、土壤监测点位布设</w:t>
      </w:r>
    </w:p>
    <w:p w:rsidR="00D60AA5" w:rsidRPr="00083818" w:rsidRDefault="007236E4" w:rsidP="004B4ABD">
      <w:pPr>
        <w:pStyle w:val="01"/>
        <w:adjustRightInd w:val="0"/>
        <w:snapToGrid w:val="0"/>
        <w:spacing w:before="0" w:line="360" w:lineRule="auto"/>
        <w:ind w:firstLine="560"/>
        <w:rPr>
          <w:rFonts w:eastAsia="仿宋"/>
          <w:sz w:val="28"/>
        </w:rPr>
      </w:pPr>
      <w:r>
        <w:rPr>
          <w:rFonts w:eastAsia="仿宋" w:hint="eastAsia"/>
          <w:sz w:val="28"/>
        </w:rPr>
        <w:t>该部分内容分别针对土壤异位修复和原位修复的监测点位布设提出了要求。</w:t>
      </w:r>
      <w:bookmarkStart w:id="31" w:name="_Toc288577150"/>
      <w:r w:rsidR="00D60AA5" w:rsidRPr="00083818">
        <w:rPr>
          <w:rFonts w:eastAsia="仿宋"/>
          <w:sz w:val="28"/>
        </w:rPr>
        <w:t>对于污染土壤清</w:t>
      </w:r>
      <w:proofErr w:type="gramStart"/>
      <w:r w:rsidR="00D60AA5" w:rsidRPr="00083818">
        <w:rPr>
          <w:rFonts w:eastAsia="仿宋"/>
          <w:sz w:val="28"/>
        </w:rPr>
        <w:t>挖效果</w:t>
      </w:r>
      <w:proofErr w:type="gramEnd"/>
      <w:r w:rsidR="00D60AA5" w:rsidRPr="00083818">
        <w:rPr>
          <w:rFonts w:eastAsia="仿宋"/>
          <w:sz w:val="28"/>
        </w:rPr>
        <w:t>的验收，目前公认的方法是对清挖后基坑的底部和侧壁进行采样确认。目前，上海、北京、重庆等地的修复工程验收技术规范对污染土壤清理后基坑的验收采样数量均有相应的设计。各技术规范的点位数</w:t>
      </w:r>
      <w:proofErr w:type="gramStart"/>
      <w:r w:rsidR="00D60AA5" w:rsidRPr="00083818">
        <w:rPr>
          <w:rFonts w:eastAsia="仿宋"/>
          <w:sz w:val="28"/>
        </w:rPr>
        <w:t>量设置</w:t>
      </w:r>
      <w:proofErr w:type="gramEnd"/>
      <w:r>
        <w:rPr>
          <w:rFonts w:eastAsia="仿宋" w:hint="eastAsia"/>
          <w:sz w:val="28"/>
        </w:rPr>
        <w:t>介绍如下：</w:t>
      </w:r>
    </w:p>
    <w:p w:rsidR="00D60AA5" w:rsidRPr="007236E4" w:rsidRDefault="00D60AA5" w:rsidP="007236E4">
      <w:pPr>
        <w:pStyle w:val="01"/>
        <w:adjustRightInd w:val="0"/>
        <w:snapToGrid w:val="0"/>
        <w:spacing w:before="0" w:line="360" w:lineRule="auto"/>
        <w:ind w:firstLineChars="0" w:firstLine="0"/>
        <w:rPr>
          <w:rFonts w:eastAsia="仿宋"/>
          <w:b/>
          <w:sz w:val="28"/>
        </w:rPr>
      </w:pPr>
      <w:r w:rsidRPr="007236E4">
        <w:rPr>
          <w:rFonts w:eastAsia="仿宋"/>
          <w:b/>
          <w:sz w:val="28"/>
        </w:rPr>
        <w:t>（</w:t>
      </w:r>
      <w:r w:rsidRPr="007236E4">
        <w:rPr>
          <w:rFonts w:eastAsia="仿宋"/>
          <w:b/>
          <w:sz w:val="28"/>
        </w:rPr>
        <w:t>1</w:t>
      </w:r>
      <w:r w:rsidRPr="007236E4">
        <w:rPr>
          <w:rFonts w:eastAsia="仿宋"/>
          <w:b/>
          <w:sz w:val="28"/>
        </w:rPr>
        <w:t>）上海市污染场地修复工程验收技术规范</w:t>
      </w:r>
    </w:p>
    <w:p w:rsidR="00D60AA5" w:rsidRPr="00083818" w:rsidRDefault="00D60AA5" w:rsidP="004B4ABD">
      <w:pPr>
        <w:adjustRightInd w:val="0"/>
        <w:snapToGrid w:val="0"/>
        <w:spacing w:line="360" w:lineRule="auto"/>
        <w:ind w:firstLineChars="200" w:firstLine="560"/>
        <w:rPr>
          <w:rFonts w:eastAsia="仿宋"/>
          <w:bCs/>
          <w:sz w:val="28"/>
        </w:rPr>
      </w:pPr>
      <w:r w:rsidRPr="00083818">
        <w:rPr>
          <w:rFonts w:eastAsia="仿宋"/>
          <w:bCs/>
          <w:sz w:val="28"/>
        </w:rPr>
        <w:t>上海市污染场地修复工程验收技术规范针对异位修复清挖的基坑</w:t>
      </w:r>
      <w:r w:rsidR="007236E4" w:rsidRPr="00083818">
        <w:rPr>
          <w:rFonts w:eastAsia="仿宋"/>
          <w:bCs/>
          <w:sz w:val="28"/>
        </w:rPr>
        <w:t>底部</w:t>
      </w:r>
      <w:r w:rsidRPr="00083818">
        <w:rPr>
          <w:rFonts w:eastAsia="仿宋"/>
          <w:bCs/>
          <w:sz w:val="28"/>
        </w:rPr>
        <w:t>和基坑侧壁</w:t>
      </w:r>
      <w:r w:rsidR="007236E4" w:rsidRPr="00083818">
        <w:rPr>
          <w:rFonts w:eastAsia="仿宋"/>
          <w:bCs/>
          <w:sz w:val="28"/>
        </w:rPr>
        <w:t>进行</w:t>
      </w:r>
      <w:r w:rsidRPr="00083818">
        <w:rPr>
          <w:rFonts w:eastAsia="仿宋"/>
          <w:bCs/>
          <w:sz w:val="28"/>
        </w:rPr>
        <w:t>布点（见表</w:t>
      </w:r>
      <w:r w:rsidRPr="00083818">
        <w:rPr>
          <w:rFonts w:eastAsia="仿宋"/>
          <w:bCs/>
          <w:sz w:val="28"/>
        </w:rPr>
        <w:t>1</w:t>
      </w:r>
      <w:r w:rsidRPr="00083818">
        <w:rPr>
          <w:rFonts w:eastAsia="仿宋"/>
          <w:bCs/>
          <w:sz w:val="28"/>
        </w:rPr>
        <w:t>、表</w:t>
      </w:r>
      <w:r w:rsidRPr="00083818">
        <w:rPr>
          <w:rFonts w:eastAsia="仿宋"/>
          <w:bCs/>
          <w:sz w:val="28"/>
        </w:rPr>
        <w:t>2</w:t>
      </w:r>
      <w:r w:rsidRPr="00083818">
        <w:rPr>
          <w:rFonts w:eastAsia="仿宋"/>
          <w:bCs/>
          <w:sz w:val="28"/>
        </w:rPr>
        <w:t>）。对基坑侧壁布点横向采样单元原则上不超过</w:t>
      </w:r>
      <w:r w:rsidRPr="00083818">
        <w:rPr>
          <w:rFonts w:eastAsia="仿宋"/>
          <w:bCs/>
          <w:sz w:val="28"/>
        </w:rPr>
        <w:t>40m</w:t>
      </w:r>
      <w:r w:rsidRPr="00083818">
        <w:rPr>
          <w:rFonts w:eastAsia="仿宋"/>
          <w:bCs/>
          <w:sz w:val="28"/>
        </w:rPr>
        <w:t>，在每个横向单元划分均匀</w:t>
      </w:r>
      <w:r w:rsidRPr="00083818">
        <w:rPr>
          <w:rFonts w:eastAsia="仿宋"/>
          <w:bCs/>
          <w:sz w:val="28"/>
        </w:rPr>
        <w:t>9</w:t>
      </w:r>
      <w:r w:rsidRPr="00083818">
        <w:rPr>
          <w:rFonts w:eastAsia="仿宋"/>
          <w:bCs/>
          <w:sz w:val="28"/>
        </w:rPr>
        <w:t>段采集</w:t>
      </w:r>
      <w:r w:rsidRPr="00083818">
        <w:rPr>
          <w:rFonts w:eastAsia="仿宋"/>
          <w:bCs/>
          <w:sz w:val="28"/>
        </w:rPr>
        <w:t>9</w:t>
      </w:r>
      <w:r w:rsidRPr="00083818">
        <w:rPr>
          <w:rFonts w:eastAsia="仿宋"/>
          <w:bCs/>
          <w:sz w:val="28"/>
        </w:rPr>
        <w:t>个土壤样品制成混合样，当挖掘清理深度不超过</w:t>
      </w:r>
      <w:r w:rsidRPr="00083818">
        <w:rPr>
          <w:rFonts w:eastAsia="仿宋"/>
          <w:bCs/>
          <w:sz w:val="28"/>
        </w:rPr>
        <w:t>1m</w:t>
      </w:r>
      <w:r w:rsidRPr="00083818">
        <w:rPr>
          <w:rFonts w:eastAsia="仿宋"/>
          <w:bCs/>
          <w:sz w:val="28"/>
        </w:rPr>
        <w:t>时，不进行垂向分层采样，当挖掘清理深度大于</w:t>
      </w:r>
      <w:r w:rsidRPr="00083818">
        <w:rPr>
          <w:rFonts w:eastAsia="仿宋"/>
          <w:bCs/>
          <w:sz w:val="28"/>
        </w:rPr>
        <w:t>1m</w:t>
      </w:r>
      <w:r w:rsidRPr="00083818">
        <w:rPr>
          <w:rFonts w:eastAsia="仿宋"/>
          <w:bCs/>
          <w:sz w:val="28"/>
        </w:rPr>
        <w:t>时，以</w:t>
      </w:r>
      <w:r w:rsidRPr="00083818">
        <w:rPr>
          <w:rFonts w:eastAsia="仿宋"/>
          <w:bCs/>
          <w:sz w:val="28"/>
        </w:rPr>
        <w:t>3m</w:t>
      </w:r>
      <w:r w:rsidRPr="00083818">
        <w:rPr>
          <w:rFonts w:eastAsia="仿宋"/>
          <w:bCs/>
          <w:sz w:val="28"/>
        </w:rPr>
        <w:t>为一个垂向采样单元进行分层采样。对于基坑底部的采样则主要采样了网格布点法</w:t>
      </w:r>
    </w:p>
    <w:p w:rsidR="00D60AA5" w:rsidRPr="003C42B1" w:rsidRDefault="00D60AA5" w:rsidP="004B4ABD">
      <w:pPr>
        <w:adjustRightInd w:val="0"/>
        <w:snapToGrid w:val="0"/>
        <w:spacing w:line="360" w:lineRule="auto"/>
        <w:jc w:val="center"/>
        <w:rPr>
          <w:rFonts w:eastAsia="仿宋"/>
          <w:bCs/>
          <w:sz w:val="24"/>
        </w:rPr>
      </w:pPr>
      <w:r w:rsidRPr="003C42B1">
        <w:rPr>
          <w:rFonts w:eastAsia="仿宋"/>
          <w:bCs/>
          <w:sz w:val="24"/>
        </w:rPr>
        <w:t>表</w:t>
      </w:r>
      <w:r w:rsidRPr="003C42B1">
        <w:rPr>
          <w:rFonts w:eastAsia="仿宋"/>
          <w:bCs/>
          <w:sz w:val="24"/>
        </w:rPr>
        <w:t xml:space="preserve">1 </w:t>
      </w:r>
      <w:r w:rsidRPr="003C42B1">
        <w:rPr>
          <w:rFonts w:eastAsia="仿宋"/>
          <w:bCs/>
          <w:sz w:val="24"/>
        </w:rPr>
        <w:t>上海导则基坑侧壁采样布点数量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AA5" w:rsidRPr="003C42B1" w:rsidTr="00AF46A8">
        <w:trPr>
          <w:tblHeader/>
        </w:trPr>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基坑区域周长（</w:t>
            </w:r>
            <w:r w:rsidRPr="003C42B1">
              <w:rPr>
                <w:rFonts w:eastAsia="仿宋"/>
                <w:sz w:val="24"/>
              </w:rPr>
              <w:t>m</w:t>
            </w:r>
            <w:r w:rsidRPr="003C42B1">
              <w:rPr>
                <w:rFonts w:eastAsia="仿宋"/>
                <w:sz w:val="24"/>
              </w:rPr>
              <w:t>）</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&lt;50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50~100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100~200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6</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200~300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8</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&gt;300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以</w:t>
            </w:r>
            <w:r w:rsidRPr="003C42B1">
              <w:rPr>
                <w:rFonts w:eastAsia="仿宋"/>
                <w:sz w:val="24"/>
              </w:rPr>
              <w:t>40m</w:t>
            </w:r>
            <w:r w:rsidRPr="003C42B1">
              <w:rPr>
                <w:rFonts w:eastAsia="仿宋"/>
                <w:sz w:val="24"/>
              </w:rPr>
              <w:t>为一个采样单元</w:t>
            </w:r>
          </w:p>
        </w:tc>
      </w:tr>
    </w:tbl>
    <w:p w:rsidR="00D60AA5" w:rsidRPr="003C42B1" w:rsidRDefault="00D60AA5" w:rsidP="004B4ABD">
      <w:pPr>
        <w:adjustRightInd w:val="0"/>
        <w:snapToGrid w:val="0"/>
        <w:spacing w:line="360" w:lineRule="auto"/>
        <w:jc w:val="center"/>
        <w:rPr>
          <w:rFonts w:eastAsia="仿宋"/>
          <w:bCs/>
          <w:sz w:val="24"/>
        </w:rPr>
      </w:pPr>
      <w:r w:rsidRPr="003C42B1">
        <w:rPr>
          <w:rFonts w:eastAsia="仿宋"/>
          <w:bCs/>
          <w:sz w:val="24"/>
        </w:rPr>
        <w:t>表</w:t>
      </w:r>
      <w:r w:rsidRPr="003C42B1">
        <w:rPr>
          <w:rFonts w:eastAsia="仿宋"/>
          <w:bCs/>
          <w:sz w:val="24"/>
        </w:rPr>
        <w:t xml:space="preserve">2 </w:t>
      </w:r>
      <w:r w:rsidRPr="003C42B1">
        <w:rPr>
          <w:rFonts w:eastAsia="仿宋"/>
          <w:bCs/>
          <w:sz w:val="24"/>
        </w:rPr>
        <w:t>上海导则基坑底部采样布点数量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基坑底部面积（</w:t>
            </w:r>
            <w:r w:rsidRPr="003C42B1">
              <w:rPr>
                <w:rFonts w:eastAsia="仿宋"/>
                <w:sz w:val="24"/>
              </w:rPr>
              <w:t>m</w:t>
            </w:r>
            <w:r w:rsidRPr="003C42B1">
              <w:rPr>
                <w:rFonts w:eastAsia="仿宋"/>
                <w:sz w:val="24"/>
                <w:vertAlign w:val="superscript"/>
              </w:rPr>
              <w:t>2</w:t>
            </w:r>
            <w:r w:rsidRPr="003C42B1">
              <w:rPr>
                <w:rFonts w:eastAsia="仿宋"/>
                <w:sz w:val="24"/>
              </w:rPr>
              <w:t>）</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&lt;100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500~1000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1000~1500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6</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1500~2500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7</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2500~3500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9</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3500~4500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12</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&gt;4500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不超过</w:t>
            </w:r>
            <w:r w:rsidRPr="003C42B1">
              <w:rPr>
                <w:rFonts w:eastAsia="仿宋"/>
                <w:sz w:val="24"/>
              </w:rPr>
              <w:t>20m×20m</w:t>
            </w:r>
            <w:r w:rsidRPr="003C42B1">
              <w:rPr>
                <w:rFonts w:eastAsia="仿宋"/>
                <w:sz w:val="24"/>
              </w:rPr>
              <w:t>网格为一个采样单元</w:t>
            </w:r>
          </w:p>
        </w:tc>
      </w:tr>
    </w:tbl>
    <w:p w:rsidR="00D60AA5" w:rsidRPr="007236E4" w:rsidRDefault="00D60AA5" w:rsidP="007236E4">
      <w:pPr>
        <w:pStyle w:val="01"/>
        <w:adjustRightInd w:val="0"/>
        <w:snapToGrid w:val="0"/>
        <w:spacing w:beforeLines="50" w:before="156" w:line="360" w:lineRule="auto"/>
        <w:ind w:firstLineChars="0" w:firstLine="0"/>
        <w:rPr>
          <w:rFonts w:eastAsia="仿宋"/>
          <w:b/>
          <w:sz w:val="28"/>
        </w:rPr>
      </w:pPr>
      <w:r w:rsidRPr="007236E4">
        <w:rPr>
          <w:rFonts w:eastAsia="仿宋"/>
          <w:b/>
          <w:sz w:val="28"/>
        </w:rPr>
        <w:t>（</w:t>
      </w:r>
      <w:r w:rsidRPr="007236E4">
        <w:rPr>
          <w:rFonts w:eastAsia="仿宋"/>
          <w:b/>
          <w:sz w:val="28"/>
        </w:rPr>
        <w:t>2</w:t>
      </w:r>
      <w:r w:rsidRPr="007236E4">
        <w:rPr>
          <w:rFonts w:eastAsia="仿宋"/>
          <w:b/>
          <w:sz w:val="28"/>
        </w:rPr>
        <w:t>）北京市污染场地修复验收技术规范</w:t>
      </w:r>
    </w:p>
    <w:p w:rsidR="00D64ECE" w:rsidRPr="00083818" w:rsidRDefault="00D60AA5" w:rsidP="004B4ABD">
      <w:pPr>
        <w:adjustRightInd w:val="0"/>
        <w:snapToGrid w:val="0"/>
        <w:spacing w:line="360" w:lineRule="auto"/>
        <w:ind w:firstLineChars="200" w:firstLine="560"/>
        <w:jc w:val="left"/>
        <w:rPr>
          <w:rFonts w:eastAsia="仿宋"/>
          <w:bCs/>
          <w:sz w:val="28"/>
        </w:rPr>
      </w:pPr>
      <w:r w:rsidRPr="00083818">
        <w:rPr>
          <w:rFonts w:eastAsia="仿宋"/>
          <w:bCs/>
          <w:sz w:val="28"/>
        </w:rPr>
        <w:t>北</w:t>
      </w:r>
      <w:r w:rsidR="00D64ECE">
        <w:rPr>
          <w:rFonts w:eastAsia="仿宋"/>
          <w:bCs/>
          <w:sz w:val="28"/>
        </w:rPr>
        <w:t>京市污染场地修复验收技术规范对于异位修复清挖后基坑的验收采样</w:t>
      </w:r>
      <w:r w:rsidRPr="00083818">
        <w:rPr>
          <w:rFonts w:eastAsia="仿宋"/>
          <w:bCs/>
          <w:sz w:val="28"/>
        </w:rPr>
        <w:t>包括：根据侧壁周长选择采样点的数目，采取等距离布点方法</w:t>
      </w:r>
      <w:r w:rsidR="00D64ECE">
        <w:rPr>
          <w:rFonts w:eastAsia="仿宋" w:hint="eastAsia"/>
          <w:bCs/>
          <w:sz w:val="28"/>
        </w:rPr>
        <w:t>；</w:t>
      </w:r>
      <w:r w:rsidRPr="00083818">
        <w:rPr>
          <w:rFonts w:eastAsia="仿宋"/>
          <w:bCs/>
          <w:sz w:val="28"/>
        </w:rPr>
        <w:t>基坑的深度超过</w:t>
      </w:r>
      <w:r w:rsidRPr="00083818">
        <w:rPr>
          <w:rFonts w:eastAsia="仿宋"/>
          <w:bCs/>
          <w:sz w:val="28"/>
        </w:rPr>
        <w:t>1m</w:t>
      </w:r>
      <w:r w:rsidRPr="00083818">
        <w:rPr>
          <w:rFonts w:eastAsia="仿宋"/>
          <w:bCs/>
          <w:sz w:val="28"/>
        </w:rPr>
        <w:t>时</w:t>
      </w:r>
      <w:proofErr w:type="gramStart"/>
      <w:r w:rsidRPr="00083818">
        <w:rPr>
          <w:rFonts w:eastAsia="仿宋"/>
          <w:bCs/>
          <w:sz w:val="28"/>
        </w:rPr>
        <w:t>不</w:t>
      </w:r>
      <w:proofErr w:type="gramEnd"/>
      <w:r w:rsidRPr="00083818">
        <w:rPr>
          <w:rFonts w:eastAsia="仿宋"/>
          <w:bCs/>
          <w:sz w:val="28"/>
        </w:rPr>
        <w:t>分层采样，超过</w:t>
      </w:r>
      <w:r w:rsidRPr="00083818">
        <w:rPr>
          <w:rFonts w:eastAsia="仿宋"/>
          <w:bCs/>
          <w:sz w:val="28"/>
        </w:rPr>
        <w:t>1m</w:t>
      </w:r>
      <w:r w:rsidRPr="00083818">
        <w:rPr>
          <w:rFonts w:eastAsia="仿宋"/>
          <w:bCs/>
          <w:sz w:val="28"/>
        </w:rPr>
        <w:t>时则进行分层，以</w:t>
      </w:r>
      <w:r w:rsidRPr="00083818">
        <w:rPr>
          <w:rFonts w:eastAsia="仿宋"/>
          <w:bCs/>
          <w:sz w:val="28"/>
        </w:rPr>
        <w:t>1~3m</w:t>
      </w:r>
      <w:r w:rsidRPr="00083818">
        <w:rPr>
          <w:rFonts w:eastAsia="仿宋"/>
          <w:bCs/>
          <w:sz w:val="28"/>
        </w:rPr>
        <w:t>为一层，上层采集深度为</w:t>
      </w:r>
      <w:r w:rsidRPr="00083818">
        <w:rPr>
          <w:rFonts w:eastAsia="仿宋"/>
          <w:bCs/>
          <w:sz w:val="28"/>
        </w:rPr>
        <w:t>0~0.2m</w:t>
      </w:r>
      <w:r w:rsidR="00D64ECE" w:rsidRPr="00083818">
        <w:rPr>
          <w:rFonts w:eastAsia="仿宋"/>
          <w:bCs/>
          <w:sz w:val="28"/>
        </w:rPr>
        <w:t>（表</w:t>
      </w:r>
      <w:r w:rsidR="00D64ECE" w:rsidRPr="00083818">
        <w:rPr>
          <w:rFonts w:eastAsia="仿宋"/>
          <w:bCs/>
          <w:sz w:val="28"/>
        </w:rPr>
        <w:t>3</w:t>
      </w:r>
      <w:r w:rsidR="00D64ECE" w:rsidRPr="00083818">
        <w:rPr>
          <w:rFonts w:eastAsia="仿宋"/>
          <w:bCs/>
          <w:sz w:val="28"/>
        </w:rPr>
        <w:t>、表</w:t>
      </w:r>
      <w:r w:rsidR="00D64ECE" w:rsidRPr="00083818">
        <w:rPr>
          <w:rFonts w:eastAsia="仿宋"/>
          <w:bCs/>
          <w:sz w:val="28"/>
        </w:rPr>
        <w:t>4</w:t>
      </w:r>
      <w:r w:rsidR="00D64ECE" w:rsidRPr="00083818">
        <w:rPr>
          <w:rFonts w:eastAsia="仿宋"/>
          <w:bCs/>
          <w:sz w:val="28"/>
        </w:rPr>
        <w:t>）</w:t>
      </w:r>
      <w:r w:rsidR="00B752FF">
        <w:rPr>
          <w:rFonts w:eastAsia="仿宋" w:hint="eastAsia"/>
          <w:bCs/>
          <w:sz w:val="28"/>
        </w:rPr>
        <w:t>；</w:t>
      </w:r>
      <w:r w:rsidRPr="00083818">
        <w:rPr>
          <w:rFonts w:eastAsia="仿宋"/>
          <w:bCs/>
          <w:sz w:val="28"/>
        </w:rPr>
        <w:t>对于基坑底部的布点同样采用了网格布点法。</w:t>
      </w:r>
    </w:p>
    <w:p w:rsidR="00D60AA5" w:rsidRPr="003C42B1" w:rsidRDefault="00D60AA5" w:rsidP="004B4ABD">
      <w:pPr>
        <w:adjustRightInd w:val="0"/>
        <w:snapToGrid w:val="0"/>
        <w:spacing w:line="360" w:lineRule="auto"/>
        <w:jc w:val="center"/>
        <w:rPr>
          <w:rFonts w:eastAsia="仿宋"/>
          <w:bCs/>
          <w:sz w:val="24"/>
        </w:rPr>
      </w:pPr>
      <w:r w:rsidRPr="003C42B1">
        <w:rPr>
          <w:rFonts w:eastAsia="仿宋"/>
          <w:bCs/>
          <w:sz w:val="24"/>
        </w:rPr>
        <w:t>表</w:t>
      </w:r>
      <w:r w:rsidRPr="003C42B1">
        <w:rPr>
          <w:rFonts w:eastAsia="仿宋"/>
          <w:bCs/>
          <w:sz w:val="24"/>
        </w:rPr>
        <w:t xml:space="preserve">3 </w:t>
      </w:r>
      <w:r w:rsidRPr="003C42B1">
        <w:rPr>
          <w:rFonts w:eastAsia="仿宋"/>
          <w:bCs/>
          <w:sz w:val="24"/>
        </w:rPr>
        <w:t>北京导则侧壁采样点数量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AA5" w:rsidRPr="003C42B1" w:rsidTr="00B752FF">
        <w:trPr>
          <w:tblHeader/>
        </w:trPr>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基坑区域周长（</w:t>
            </w:r>
            <w:r w:rsidRPr="003C42B1">
              <w:rPr>
                <w:rFonts w:eastAsia="仿宋"/>
                <w:sz w:val="24"/>
              </w:rPr>
              <w:t>m</w:t>
            </w:r>
            <w:r w:rsidRPr="003C42B1">
              <w:rPr>
                <w:rFonts w:eastAsia="仿宋"/>
                <w:sz w:val="24"/>
              </w:rPr>
              <w:t>）</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&lt;100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100~200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200~300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6</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300~500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7</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&gt;500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8</w:t>
            </w:r>
          </w:p>
        </w:tc>
      </w:tr>
    </w:tbl>
    <w:p w:rsidR="000D055A" w:rsidRDefault="000D055A" w:rsidP="004B4ABD">
      <w:pPr>
        <w:adjustRightInd w:val="0"/>
        <w:snapToGrid w:val="0"/>
        <w:spacing w:line="360" w:lineRule="auto"/>
        <w:jc w:val="center"/>
        <w:rPr>
          <w:rFonts w:eastAsia="仿宋"/>
          <w:bCs/>
          <w:sz w:val="24"/>
        </w:rPr>
      </w:pPr>
    </w:p>
    <w:p w:rsidR="000D055A" w:rsidRDefault="000D055A" w:rsidP="004B4ABD">
      <w:pPr>
        <w:adjustRightInd w:val="0"/>
        <w:snapToGrid w:val="0"/>
        <w:spacing w:line="360" w:lineRule="auto"/>
        <w:jc w:val="center"/>
        <w:rPr>
          <w:rFonts w:eastAsia="仿宋"/>
          <w:bCs/>
          <w:sz w:val="24"/>
        </w:rPr>
      </w:pPr>
    </w:p>
    <w:p w:rsidR="00D60AA5" w:rsidRPr="003C42B1" w:rsidRDefault="00D60AA5" w:rsidP="004B4ABD">
      <w:pPr>
        <w:adjustRightInd w:val="0"/>
        <w:snapToGrid w:val="0"/>
        <w:spacing w:line="360" w:lineRule="auto"/>
        <w:jc w:val="center"/>
        <w:rPr>
          <w:rFonts w:eastAsia="仿宋"/>
          <w:bCs/>
          <w:sz w:val="24"/>
        </w:rPr>
      </w:pPr>
      <w:r w:rsidRPr="003C42B1">
        <w:rPr>
          <w:rFonts w:eastAsia="仿宋"/>
          <w:bCs/>
          <w:sz w:val="24"/>
        </w:rPr>
        <w:t>表</w:t>
      </w:r>
      <w:r w:rsidRPr="003C42B1">
        <w:rPr>
          <w:rFonts w:eastAsia="仿宋"/>
          <w:bCs/>
          <w:sz w:val="24"/>
        </w:rPr>
        <w:t xml:space="preserve">4 </w:t>
      </w:r>
      <w:r w:rsidRPr="003C42B1">
        <w:rPr>
          <w:rFonts w:eastAsia="仿宋"/>
          <w:bCs/>
          <w:sz w:val="24"/>
        </w:rPr>
        <w:t>北京导则坑底表层采样点数量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0AA5" w:rsidRPr="003C42B1" w:rsidTr="00AF46A8">
        <w:trPr>
          <w:tblHeader/>
        </w:trPr>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采样区域面积（</w:t>
            </w:r>
            <w:r w:rsidRPr="003C42B1">
              <w:rPr>
                <w:rFonts w:eastAsia="仿宋"/>
                <w:sz w:val="24"/>
              </w:rPr>
              <w:t>m</w:t>
            </w:r>
            <w:r w:rsidRPr="003C42B1">
              <w:rPr>
                <w:rFonts w:eastAsia="仿宋"/>
                <w:sz w:val="24"/>
                <w:vertAlign w:val="superscript"/>
              </w:rPr>
              <w:t>2</w:t>
            </w:r>
            <w:r w:rsidRPr="003C42B1">
              <w:rPr>
                <w:rFonts w:eastAsia="仿宋"/>
                <w:sz w:val="24"/>
              </w:rPr>
              <w:t>）</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&lt;100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500~1000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1000~1500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1500~2500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2500~5000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6</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5000~1000</w:t>
            </w:r>
            <w:r w:rsidR="0058571E">
              <w:rPr>
                <w:rFonts w:eastAsia="仿宋"/>
                <w:sz w:val="24"/>
              </w:rPr>
              <w:t>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7</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10000~25000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8</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25000~50000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9</w:t>
            </w:r>
          </w:p>
        </w:tc>
      </w:tr>
      <w:tr w:rsidR="00D60AA5" w:rsidRPr="003C42B1" w:rsidTr="008D565D">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50000~100000</w:t>
            </w:r>
          </w:p>
        </w:tc>
        <w:tc>
          <w:tcPr>
            <w:tcW w:w="4261"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w:t>
            </w:r>
          </w:p>
        </w:tc>
      </w:tr>
    </w:tbl>
    <w:p w:rsidR="00D60AA5" w:rsidRPr="00D64ECE" w:rsidRDefault="00D60AA5" w:rsidP="00D64ECE">
      <w:pPr>
        <w:pStyle w:val="01"/>
        <w:adjustRightInd w:val="0"/>
        <w:snapToGrid w:val="0"/>
        <w:spacing w:beforeLines="50" w:before="156" w:line="360" w:lineRule="auto"/>
        <w:ind w:firstLineChars="0" w:firstLine="0"/>
        <w:rPr>
          <w:rFonts w:eastAsia="仿宋"/>
          <w:b/>
          <w:sz w:val="28"/>
        </w:rPr>
      </w:pPr>
      <w:r w:rsidRPr="00D64ECE">
        <w:rPr>
          <w:rFonts w:eastAsia="仿宋"/>
          <w:b/>
          <w:sz w:val="28"/>
        </w:rPr>
        <w:t>（</w:t>
      </w:r>
      <w:r w:rsidRPr="00D64ECE">
        <w:rPr>
          <w:rFonts w:eastAsia="仿宋"/>
          <w:b/>
          <w:sz w:val="28"/>
        </w:rPr>
        <w:t>3</w:t>
      </w:r>
      <w:r w:rsidRPr="00D64ECE">
        <w:rPr>
          <w:rFonts w:eastAsia="仿宋"/>
          <w:b/>
          <w:sz w:val="28"/>
        </w:rPr>
        <w:t>）重庆市污染场地治理修复验收评估技术导则</w:t>
      </w:r>
    </w:p>
    <w:p w:rsidR="00D60AA5" w:rsidRPr="00083818" w:rsidRDefault="00D60AA5" w:rsidP="004B4ABD">
      <w:pPr>
        <w:pStyle w:val="01"/>
        <w:adjustRightInd w:val="0"/>
        <w:snapToGrid w:val="0"/>
        <w:spacing w:before="0" w:line="360" w:lineRule="auto"/>
        <w:ind w:firstLine="560"/>
        <w:rPr>
          <w:rFonts w:eastAsia="仿宋"/>
          <w:bCs w:val="0"/>
          <w:sz w:val="28"/>
        </w:rPr>
      </w:pPr>
      <w:r w:rsidRPr="00083818">
        <w:rPr>
          <w:rFonts w:eastAsia="仿宋"/>
          <w:sz w:val="28"/>
        </w:rPr>
        <w:t>重庆市污染场地治理修复验收评估技术导则对于污染土壤清挖后的基坑，针对基坑侧壁和底部的采样也提供了采样数量的判断表（表</w:t>
      </w:r>
      <w:r w:rsidRPr="00083818">
        <w:rPr>
          <w:rFonts w:eastAsia="仿宋"/>
          <w:sz w:val="28"/>
        </w:rPr>
        <w:t>5</w:t>
      </w:r>
      <w:r w:rsidRPr="00083818">
        <w:rPr>
          <w:rFonts w:eastAsia="仿宋"/>
          <w:sz w:val="28"/>
        </w:rPr>
        <w:t>、表</w:t>
      </w:r>
      <w:r w:rsidRPr="00083818">
        <w:rPr>
          <w:rFonts w:eastAsia="仿宋"/>
          <w:sz w:val="28"/>
        </w:rPr>
        <w:t>6</w:t>
      </w:r>
      <w:r w:rsidR="00B752FF">
        <w:rPr>
          <w:rFonts w:eastAsia="仿宋"/>
          <w:sz w:val="28"/>
        </w:rPr>
        <w:t>）</w:t>
      </w:r>
      <w:r w:rsidR="00B752FF">
        <w:rPr>
          <w:rFonts w:eastAsia="仿宋" w:hint="eastAsia"/>
          <w:sz w:val="28"/>
        </w:rPr>
        <w:t>，</w:t>
      </w:r>
      <w:r w:rsidRPr="00083818">
        <w:rPr>
          <w:rFonts w:eastAsia="仿宋"/>
          <w:sz w:val="28"/>
        </w:rPr>
        <w:t>其采样点位的布设方法基本与北京和上海的导则相同，但对于较大面积的基坑，其设定了每个采样点的最大代表面积，从而保证了较大基坑的采样密度。</w:t>
      </w:r>
    </w:p>
    <w:p w:rsidR="00D60AA5" w:rsidRPr="003C42B1" w:rsidRDefault="00D60AA5" w:rsidP="004B4ABD">
      <w:pPr>
        <w:adjustRightInd w:val="0"/>
        <w:snapToGrid w:val="0"/>
        <w:spacing w:line="360" w:lineRule="auto"/>
        <w:jc w:val="center"/>
        <w:rPr>
          <w:rFonts w:eastAsia="仿宋"/>
          <w:bCs/>
          <w:sz w:val="24"/>
          <w:szCs w:val="28"/>
        </w:rPr>
      </w:pPr>
      <w:r w:rsidRPr="003C42B1">
        <w:rPr>
          <w:rFonts w:eastAsia="仿宋"/>
          <w:bCs/>
          <w:sz w:val="24"/>
          <w:szCs w:val="28"/>
        </w:rPr>
        <w:t>表</w:t>
      </w:r>
      <w:r w:rsidRPr="003C42B1">
        <w:rPr>
          <w:rFonts w:eastAsia="仿宋"/>
          <w:bCs/>
          <w:sz w:val="24"/>
          <w:szCs w:val="28"/>
        </w:rPr>
        <w:t xml:space="preserve">5 </w:t>
      </w:r>
      <w:r w:rsidRPr="003C42B1">
        <w:rPr>
          <w:rFonts w:eastAsia="仿宋"/>
          <w:bCs/>
          <w:sz w:val="24"/>
          <w:szCs w:val="28"/>
        </w:rPr>
        <w:t>重庆导则中对基坑侧壁采样布点最低数目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408"/>
      </w:tblGrid>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基坑区域周长（</w:t>
            </w:r>
            <w:r w:rsidRPr="003C42B1">
              <w:rPr>
                <w:rFonts w:eastAsia="仿宋"/>
                <w:sz w:val="24"/>
              </w:rPr>
              <w:t>m</w:t>
            </w:r>
            <w:r w:rsidRPr="003C42B1">
              <w:rPr>
                <w:rFonts w:eastAsia="仿宋"/>
                <w:sz w:val="24"/>
              </w:rPr>
              <w:t>）</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&lt;50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50~100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100~200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&gt;200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按照</w:t>
            </w:r>
            <w:r w:rsidRPr="003C42B1">
              <w:rPr>
                <w:rFonts w:eastAsia="仿宋"/>
                <w:sz w:val="24"/>
              </w:rPr>
              <w:t>HJ 25.2-2014</w:t>
            </w:r>
            <w:r w:rsidRPr="003C42B1">
              <w:rPr>
                <w:rFonts w:eastAsia="仿宋"/>
                <w:sz w:val="24"/>
              </w:rPr>
              <w:t>中污染场地治理修复监测点位布设（每段最大长度不超过</w:t>
            </w:r>
            <w:r w:rsidRPr="003C42B1">
              <w:rPr>
                <w:rFonts w:eastAsia="仿宋"/>
                <w:sz w:val="24"/>
              </w:rPr>
              <w:t>40 m</w:t>
            </w:r>
            <w:r w:rsidRPr="003C42B1">
              <w:rPr>
                <w:rFonts w:eastAsia="仿宋"/>
                <w:sz w:val="24"/>
              </w:rPr>
              <w:t>）</w:t>
            </w:r>
          </w:p>
        </w:tc>
      </w:tr>
    </w:tbl>
    <w:p w:rsidR="00B752FF" w:rsidRDefault="00B752FF" w:rsidP="004B4ABD">
      <w:pPr>
        <w:adjustRightInd w:val="0"/>
        <w:snapToGrid w:val="0"/>
        <w:spacing w:line="360" w:lineRule="auto"/>
        <w:jc w:val="center"/>
        <w:rPr>
          <w:rFonts w:eastAsia="仿宋"/>
          <w:bCs/>
          <w:sz w:val="24"/>
          <w:szCs w:val="28"/>
        </w:rPr>
      </w:pPr>
    </w:p>
    <w:p w:rsidR="00D60AA5" w:rsidRPr="003C42B1" w:rsidRDefault="00D60AA5" w:rsidP="004B4ABD">
      <w:pPr>
        <w:adjustRightInd w:val="0"/>
        <w:snapToGrid w:val="0"/>
        <w:spacing w:line="360" w:lineRule="auto"/>
        <w:jc w:val="center"/>
        <w:rPr>
          <w:rFonts w:eastAsia="仿宋"/>
          <w:bCs/>
          <w:sz w:val="24"/>
          <w:szCs w:val="28"/>
        </w:rPr>
      </w:pPr>
      <w:r w:rsidRPr="003C42B1">
        <w:rPr>
          <w:rFonts w:eastAsia="仿宋"/>
          <w:bCs/>
          <w:sz w:val="24"/>
          <w:szCs w:val="28"/>
        </w:rPr>
        <w:t>表</w:t>
      </w:r>
      <w:r w:rsidRPr="003C42B1">
        <w:rPr>
          <w:rFonts w:eastAsia="仿宋"/>
          <w:bCs/>
          <w:sz w:val="24"/>
          <w:szCs w:val="28"/>
        </w:rPr>
        <w:t xml:space="preserve">6 </w:t>
      </w:r>
      <w:r w:rsidRPr="003C42B1">
        <w:rPr>
          <w:rFonts w:eastAsia="仿宋"/>
          <w:bCs/>
          <w:sz w:val="24"/>
          <w:szCs w:val="28"/>
        </w:rPr>
        <w:t>重庆导则中对基坑底部采样布点最低数目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408"/>
      </w:tblGrid>
      <w:tr w:rsidR="00D60AA5" w:rsidRPr="003C42B1" w:rsidTr="00AF46A8">
        <w:trPr>
          <w:tblHeader/>
        </w:trPr>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采样区域面积（</w:t>
            </w:r>
            <w:r w:rsidRPr="003C42B1">
              <w:rPr>
                <w:rFonts w:eastAsia="仿宋"/>
                <w:sz w:val="24"/>
              </w:rPr>
              <w:t>m</w:t>
            </w:r>
            <w:r w:rsidRPr="003C42B1">
              <w:rPr>
                <w:rFonts w:eastAsia="仿宋"/>
                <w:sz w:val="24"/>
                <w:vertAlign w:val="superscript"/>
              </w:rPr>
              <w:t>2</w:t>
            </w:r>
            <w:r w:rsidRPr="003C42B1">
              <w:rPr>
                <w:rFonts w:eastAsia="仿宋"/>
                <w:sz w:val="24"/>
              </w:rPr>
              <w:t>）</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土壤样品采集数量（</w:t>
            </w:r>
            <w:proofErr w:type="gramStart"/>
            <w:r w:rsidRPr="003C42B1">
              <w:rPr>
                <w:rFonts w:eastAsia="仿宋"/>
                <w:sz w:val="24"/>
              </w:rPr>
              <w:t>个</w:t>
            </w:r>
            <w:proofErr w:type="gramEnd"/>
            <w:r w:rsidRPr="003C42B1">
              <w:rPr>
                <w:rFonts w:eastAsia="仿宋"/>
                <w:sz w:val="24"/>
              </w:rPr>
              <w:t>）</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&lt;100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3</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100~500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4</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500~1000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5</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1000~1600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6</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1600~2800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7</w:t>
            </w:r>
          </w:p>
        </w:tc>
      </w:tr>
      <w:tr w:rsidR="00D60AA5" w:rsidRPr="003C42B1" w:rsidTr="008D565D">
        <w:tc>
          <w:tcPr>
            <w:tcW w:w="3114"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&gt;2800</w:t>
            </w:r>
          </w:p>
        </w:tc>
        <w:tc>
          <w:tcPr>
            <w:tcW w:w="5408" w:type="dxa"/>
            <w:vAlign w:val="center"/>
          </w:tcPr>
          <w:p w:rsidR="00D60AA5" w:rsidRPr="003C42B1" w:rsidRDefault="00D60AA5" w:rsidP="004B4ABD">
            <w:pPr>
              <w:adjustRightInd w:val="0"/>
              <w:snapToGrid w:val="0"/>
              <w:spacing w:line="360" w:lineRule="auto"/>
              <w:jc w:val="center"/>
              <w:rPr>
                <w:rFonts w:eastAsia="仿宋"/>
                <w:sz w:val="24"/>
              </w:rPr>
            </w:pPr>
            <w:r w:rsidRPr="003C42B1">
              <w:rPr>
                <w:rFonts w:eastAsia="仿宋"/>
                <w:sz w:val="24"/>
              </w:rPr>
              <w:t>按照</w:t>
            </w:r>
            <w:r w:rsidRPr="003C42B1">
              <w:rPr>
                <w:rFonts w:eastAsia="仿宋"/>
                <w:sz w:val="24"/>
              </w:rPr>
              <w:t>HJ 25.2-2014</w:t>
            </w:r>
            <w:r w:rsidRPr="003C42B1">
              <w:rPr>
                <w:rFonts w:eastAsia="仿宋"/>
                <w:sz w:val="24"/>
              </w:rPr>
              <w:t>中污染场地治理修复监测点位布设（网格面积不大于</w:t>
            </w:r>
            <w:r w:rsidRPr="003C42B1">
              <w:rPr>
                <w:rFonts w:eastAsia="仿宋"/>
                <w:sz w:val="24"/>
              </w:rPr>
              <w:t>20 m×20 m</w:t>
            </w:r>
            <w:r w:rsidRPr="003C42B1">
              <w:rPr>
                <w:rFonts w:eastAsia="仿宋"/>
                <w:sz w:val="24"/>
              </w:rPr>
              <w:t>）</w:t>
            </w:r>
          </w:p>
        </w:tc>
      </w:tr>
    </w:tbl>
    <w:p w:rsidR="00D60AA5" w:rsidRPr="00083818" w:rsidRDefault="00D60AA5" w:rsidP="00D64ECE">
      <w:pPr>
        <w:pStyle w:val="01"/>
        <w:adjustRightInd w:val="0"/>
        <w:snapToGrid w:val="0"/>
        <w:spacing w:beforeLines="50" w:before="156" w:line="360" w:lineRule="auto"/>
        <w:ind w:firstLine="560"/>
        <w:rPr>
          <w:rFonts w:eastAsia="仿宋"/>
          <w:sz w:val="28"/>
          <w:szCs w:val="28"/>
        </w:rPr>
      </w:pPr>
      <w:r w:rsidRPr="00083818">
        <w:rPr>
          <w:rFonts w:eastAsia="仿宋"/>
          <w:sz w:val="28"/>
        </w:rPr>
        <w:t>总的来看，现有的污染土壤清</w:t>
      </w:r>
      <w:proofErr w:type="gramStart"/>
      <w:r w:rsidRPr="00083818">
        <w:rPr>
          <w:rFonts w:eastAsia="仿宋"/>
          <w:sz w:val="28"/>
        </w:rPr>
        <w:t>挖效果</w:t>
      </w:r>
      <w:proofErr w:type="gramEnd"/>
      <w:r w:rsidRPr="00083818">
        <w:rPr>
          <w:rFonts w:eastAsia="仿宋"/>
          <w:sz w:val="28"/>
        </w:rPr>
        <w:t>的验收规范基本采用了判断表的方法，根据基坑底部的面积以及基坑侧壁的长度选择相应的采样点数目进行布点。针对异位修复地块基坑底部的采样布点，</w:t>
      </w:r>
      <w:r w:rsidRPr="00083818">
        <w:rPr>
          <w:rFonts w:eastAsia="仿宋"/>
          <w:sz w:val="28"/>
        </w:rPr>
        <w:t>“</w:t>
      </w:r>
      <w:r w:rsidRPr="00083818">
        <w:rPr>
          <w:rFonts w:eastAsia="仿宋"/>
          <w:sz w:val="28"/>
        </w:rPr>
        <w:t>上海市污染场地修复工程验收技术规范</w:t>
      </w:r>
      <w:r w:rsidRPr="00083818">
        <w:rPr>
          <w:rFonts w:eastAsia="仿宋"/>
          <w:sz w:val="28"/>
        </w:rPr>
        <w:t>”</w:t>
      </w:r>
      <w:r w:rsidRPr="00083818">
        <w:rPr>
          <w:rFonts w:eastAsia="仿宋"/>
          <w:sz w:val="28"/>
        </w:rPr>
        <w:t>（表</w:t>
      </w:r>
      <w:r w:rsidRPr="00083818">
        <w:rPr>
          <w:rFonts w:eastAsia="仿宋"/>
          <w:sz w:val="28"/>
        </w:rPr>
        <w:t>1</w:t>
      </w:r>
      <w:r w:rsidRPr="00083818">
        <w:rPr>
          <w:rFonts w:eastAsia="仿宋"/>
          <w:sz w:val="28"/>
        </w:rPr>
        <w:t>）和</w:t>
      </w:r>
      <w:r w:rsidRPr="00083818">
        <w:rPr>
          <w:rFonts w:eastAsia="仿宋"/>
          <w:sz w:val="28"/>
        </w:rPr>
        <w:t>“</w:t>
      </w:r>
      <w:r w:rsidRPr="00083818">
        <w:rPr>
          <w:rFonts w:eastAsia="仿宋"/>
          <w:sz w:val="28"/>
        </w:rPr>
        <w:t>北京市污染场地修复验收技术规范</w:t>
      </w:r>
      <w:r w:rsidRPr="00083818">
        <w:rPr>
          <w:rFonts w:eastAsia="仿宋"/>
          <w:sz w:val="28"/>
        </w:rPr>
        <w:t>”</w:t>
      </w:r>
      <w:r w:rsidRPr="00083818">
        <w:rPr>
          <w:rFonts w:eastAsia="仿宋"/>
          <w:sz w:val="28"/>
        </w:rPr>
        <w:t>（表</w:t>
      </w:r>
      <w:r w:rsidRPr="00083818">
        <w:rPr>
          <w:rFonts w:eastAsia="仿宋"/>
          <w:sz w:val="28"/>
        </w:rPr>
        <w:t>2</w:t>
      </w:r>
      <w:r w:rsidR="0058571E">
        <w:rPr>
          <w:rFonts w:eastAsia="仿宋"/>
          <w:sz w:val="28"/>
        </w:rPr>
        <w:t>）均采用网格布点法。</w:t>
      </w:r>
      <w:r w:rsidRPr="00083818">
        <w:rPr>
          <w:rFonts w:eastAsia="仿宋"/>
          <w:sz w:val="28"/>
        </w:rPr>
        <w:t>北京市规定了采样点起点，可采用公式计算出不同采样点之间距离</w:t>
      </w:r>
      <w:r w:rsidR="0058571E">
        <w:rPr>
          <w:rFonts w:eastAsia="仿宋" w:hint="eastAsia"/>
          <w:sz w:val="28"/>
        </w:rPr>
        <w:t>；</w:t>
      </w:r>
      <w:r w:rsidRPr="00083818">
        <w:rPr>
          <w:rFonts w:eastAsia="仿宋"/>
          <w:sz w:val="28"/>
        </w:rPr>
        <w:t>上海市污染场地修复工程验收技术规范对异位修复土壤基坑的采样点密度更大，要求采样单元原则上网格大小不超过</w:t>
      </w:r>
      <w:r w:rsidRPr="00083818">
        <w:rPr>
          <w:rFonts w:eastAsia="仿宋"/>
          <w:sz w:val="28"/>
        </w:rPr>
        <w:t>20m×20m</w:t>
      </w:r>
      <w:r w:rsidRPr="00083818">
        <w:rPr>
          <w:rFonts w:eastAsia="仿宋"/>
          <w:sz w:val="28"/>
        </w:rPr>
        <w:t>。在侧壁的采样布点上，</w:t>
      </w:r>
      <w:r w:rsidRPr="00083818">
        <w:rPr>
          <w:rFonts w:eastAsia="仿宋"/>
          <w:sz w:val="28"/>
          <w:szCs w:val="28"/>
        </w:rPr>
        <w:t>上海导则比北京导则的规定更加详细，并提出在每个横向采样单元均匀划分</w:t>
      </w:r>
      <w:r w:rsidRPr="00083818">
        <w:rPr>
          <w:rFonts w:eastAsia="仿宋"/>
          <w:sz w:val="28"/>
          <w:szCs w:val="28"/>
        </w:rPr>
        <w:t>9</w:t>
      </w:r>
      <w:r w:rsidRPr="00083818">
        <w:rPr>
          <w:rFonts w:eastAsia="仿宋"/>
          <w:sz w:val="28"/>
          <w:szCs w:val="28"/>
        </w:rPr>
        <w:t>段，并在每段剖面表面采集</w:t>
      </w:r>
      <w:r w:rsidRPr="00083818">
        <w:rPr>
          <w:rFonts w:eastAsia="仿宋"/>
          <w:sz w:val="28"/>
          <w:szCs w:val="28"/>
        </w:rPr>
        <w:t>1</w:t>
      </w:r>
      <w:r w:rsidRPr="00083818">
        <w:rPr>
          <w:rFonts w:eastAsia="仿宋"/>
          <w:sz w:val="28"/>
          <w:szCs w:val="28"/>
        </w:rPr>
        <w:t>个样品制成</w:t>
      </w:r>
      <w:r w:rsidRPr="00083818">
        <w:rPr>
          <w:rFonts w:eastAsia="仿宋"/>
          <w:sz w:val="28"/>
          <w:szCs w:val="28"/>
        </w:rPr>
        <w:t>1</w:t>
      </w:r>
      <w:r w:rsidRPr="00083818">
        <w:rPr>
          <w:rFonts w:eastAsia="仿宋"/>
          <w:sz w:val="28"/>
          <w:szCs w:val="28"/>
        </w:rPr>
        <w:t>个混合样的采样方法。</w:t>
      </w:r>
    </w:p>
    <w:p w:rsidR="009134D9" w:rsidRDefault="00D60AA5" w:rsidP="004B4ABD">
      <w:pPr>
        <w:pStyle w:val="01"/>
        <w:adjustRightInd w:val="0"/>
        <w:snapToGrid w:val="0"/>
        <w:spacing w:before="0" w:line="360" w:lineRule="auto"/>
        <w:ind w:firstLine="560"/>
        <w:rPr>
          <w:rFonts w:eastAsia="仿宋"/>
          <w:sz w:val="28"/>
          <w:szCs w:val="28"/>
        </w:rPr>
      </w:pPr>
      <w:r w:rsidRPr="00083818">
        <w:rPr>
          <w:rFonts w:eastAsia="仿宋"/>
          <w:sz w:val="28"/>
          <w:szCs w:val="28"/>
        </w:rPr>
        <w:t>本</w:t>
      </w:r>
      <w:r w:rsidR="0058571E">
        <w:rPr>
          <w:rFonts w:eastAsia="仿宋" w:hint="eastAsia"/>
          <w:sz w:val="28"/>
          <w:szCs w:val="28"/>
        </w:rPr>
        <w:t>标准</w:t>
      </w:r>
      <w:r w:rsidR="009134D9">
        <w:rPr>
          <w:rFonts w:eastAsia="仿宋" w:hint="eastAsia"/>
          <w:sz w:val="28"/>
          <w:szCs w:val="28"/>
        </w:rPr>
        <w:t>中基坑坑底的采样参考了上海导则中的规定；侧壁的采样，参考了上海导则的规定，</w:t>
      </w:r>
      <w:r w:rsidR="00347747">
        <w:rPr>
          <w:rFonts w:eastAsia="仿宋" w:hint="eastAsia"/>
          <w:sz w:val="28"/>
          <w:szCs w:val="28"/>
        </w:rPr>
        <w:t>但侧壁长度</w:t>
      </w:r>
      <w:r w:rsidR="006E7301">
        <w:rPr>
          <w:rFonts w:eastAsia="仿宋" w:hint="eastAsia"/>
          <w:sz w:val="28"/>
          <w:szCs w:val="28"/>
        </w:rPr>
        <w:t>小于</w:t>
      </w:r>
      <w:r w:rsidR="006E7301">
        <w:rPr>
          <w:rFonts w:eastAsia="仿宋" w:hint="eastAsia"/>
          <w:sz w:val="28"/>
          <w:szCs w:val="28"/>
        </w:rPr>
        <w:t>1</w:t>
      </w:r>
      <w:r w:rsidR="006E7301">
        <w:rPr>
          <w:rFonts w:eastAsia="仿宋"/>
          <w:sz w:val="28"/>
          <w:szCs w:val="28"/>
        </w:rPr>
        <w:t>00 m</w:t>
      </w:r>
      <w:r w:rsidR="006E7301">
        <w:rPr>
          <w:rFonts w:eastAsia="仿宋" w:hint="eastAsia"/>
          <w:sz w:val="28"/>
          <w:szCs w:val="28"/>
        </w:rPr>
        <w:t>时，本标准较上海标准减少了样品采集数量，与北京导则一致。</w:t>
      </w:r>
    </w:p>
    <w:p w:rsidR="00D60AA5" w:rsidRPr="00D64ECE" w:rsidRDefault="00D64ECE" w:rsidP="00D64ECE">
      <w:pPr>
        <w:pStyle w:val="01"/>
        <w:adjustRightInd w:val="0"/>
        <w:snapToGrid w:val="0"/>
        <w:spacing w:before="0" w:line="360" w:lineRule="auto"/>
        <w:ind w:firstLineChars="0" w:firstLine="0"/>
        <w:rPr>
          <w:rFonts w:eastAsia="仿宋"/>
          <w:b/>
          <w:sz w:val="28"/>
        </w:rPr>
      </w:pPr>
      <w:bookmarkStart w:id="32" w:name="_Toc488401513"/>
      <w:r w:rsidRPr="00D64ECE">
        <w:rPr>
          <w:rFonts w:eastAsia="仿宋" w:hint="eastAsia"/>
          <w:b/>
          <w:sz w:val="28"/>
        </w:rPr>
        <w:t>（</w:t>
      </w:r>
      <w:r w:rsidRPr="00D64ECE">
        <w:rPr>
          <w:rFonts w:eastAsia="仿宋" w:hint="eastAsia"/>
          <w:b/>
          <w:sz w:val="28"/>
        </w:rPr>
        <w:t>4</w:t>
      </w:r>
      <w:r w:rsidRPr="00D64ECE">
        <w:rPr>
          <w:rFonts w:eastAsia="仿宋" w:hint="eastAsia"/>
          <w:b/>
          <w:sz w:val="28"/>
        </w:rPr>
        <w:t>）</w:t>
      </w:r>
      <w:r w:rsidR="00D60AA5" w:rsidRPr="00D64ECE">
        <w:rPr>
          <w:rFonts w:eastAsia="仿宋"/>
          <w:b/>
          <w:sz w:val="28"/>
        </w:rPr>
        <w:t>异位修复后土壤采样布点</w:t>
      </w:r>
      <w:bookmarkEnd w:id="32"/>
    </w:p>
    <w:p w:rsidR="006E7301" w:rsidRDefault="00D60AA5" w:rsidP="004B4ABD">
      <w:pPr>
        <w:adjustRightInd w:val="0"/>
        <w:snapToGrid w:val="0"/>
        <w:spacing w:line="360" w:lineRule="auto"/>
        <w:ind w:firstLineChars="200" w:firstLine="560"/>
        <w:jc w:val="left"/>
        <w:rPr>
          <w:rFonts w:eastAsia="仿宋"/>
          <w:bCs/>
          <w:sz w:val="28"/>
          <w:szCs w:val="28"/>
        </w:rPr>
      </w:pPr>
      <w:r w:rsidRPr="00083818">
        <w:rPr>
          <w:rFonts w:eastAsia="仿宋"/>
          <w:bCs/>
          <w:sz w:val="28"/>
          <w:szCs w:val="28"/>
        </w:rPr>
        <w:t>对于异位修复后的土壤，上海导则中规定以</w:t>
      </w:r>
      <w:r w:rsidRPr="00083818">
        <w:rPr>
          <w:rFonts w:eastAsia="仿宋"/>
          <w:bCs/>
          <w:sz w:val="28"/>
          <w:szCs w:val="28"/>
        </w:rPr>
        <w:t>500m</w:t>
      </w:r>
      <w:r w:rsidRPr="00083818">
        <w:rPr>
          <w:rFonts w:eastAsia="仿宋"/>
          <w:bCs/>
          <w:sz w:val="28"/>
          <w:szCs w:val="28"/>
          <w:vertAlign w:val="superscript"/>
        </w:rPr>
        <w:t>3</w:t>
      </w:r>
      <w:r w:rsidRPr="00083818">
        <w:rPr>
          <w:rFonts w:eastAsia="仿宋"/>
          <w:bCs/>
          <w:sz w:val="28"/>
          <w:szCs w:val="28"/>
        </w:rPr>
        <w:t>为一个采样单元进行采样，并可分别采集表层、中层和下层的样品制备混。重庆市的导则对于异位修复后的非挥发性有机物污染土壤，采用系统随机布点法采集混合土壤样品，每个样品代表的土壤体积不超过</w:t>
      </w:r>
      <w:r w:rsidRPr="00083818">
        <w:rPr>
          <w:rFonts w:eastAsia="仿宋"/>
          <w:bCs/>
          <w:sz w:val="28"/>
          <w:szCs w:val="28"/>
        </w:rPr>
        <w:t>500m</w:t>
      </w:r>
      <w:r w:rsidRPr="00083818">
        <w:rPr>
          <w:rFonts w:eastAsia="仿宋"/>
          <w:bCs/>
          <w:sz w:val="28"/>
          <w:szCs w:val="28"/>
          <w:vertAlign w:val="superscript"/>
        </w:rPr>
        <w:t>3</w:t>
      </w:r>
      <w:r w:rsidRPr="00083818">
        <w:rPr>
          <w:rFonts w:eastAsia="仿宋"/>
          <w:bCs/>
          <w:sz w:val="28"/>
          <w:szCs w:val="28"/>
        </w:rPr>
        <w:t>，每个样品的混合点位不少于</w:t>
      </w:r>
      <w:r w:rsidRPr="00083818">
        <w:rPr>
          <w:rFonts w:eastAsia="仿宋"/>
          <w:bCs/>
          <w:sz w:val="28"/>
          <w:szCs w:val="28"/>
        </w:rPr>
        <w:t>5</w:t>
      </w:r>
      <w:r w:rsidRPr="00083818">
        <w:rPr>
          <w:rFonts w:eastAsia="仿宋"/>
          <w:bCs/>
          <w:sz w:val="28"/>
          <w:szCs w:val="28"/>
        </w:rPr>
        <w:t>个。异位修复后挥发性有机物污染土壤每</w:t>
      </w:r>
      <w:r w:rsidRPr="00083818">
        <w:rPr>
          <w:rFonts w:eastAsia="仿宋"/>
          <w:bCs/>
          <w:sz w:val="28"/>
          <w:szCs w:val="28"/>
        </w:rPr>
        <w:t>500m</w:t>
      </w:r>
      <w:r w:rsidRPr="00083818">
        <w:rPr>
          <w:rFonts w:eastAsia="仿宋"/>
          <w:bCs/>
          <w:sz w:val="28"/>
          <w:szCs w:val="28"/>
          <w:vertAlign w:val="superscript"/>
        </w:rPr>
        <w:t>3</w:t>
      </w:r>
      <w:r w:rsidRPr="00083818">
        <w:rPr>
          <w:rFonts w:eastAsia="仿宋"/>
          <w:bCs/>
          <w:sz w:val="28"/>
          <w:szCs w:val="28"/>
        </w:rPr>
        <w:t>采</w:t>
      </w:r>
      <w:r w:rsidRPr="00083818">
        <w:rPr>
          <w:rFonts w:eastAsia="仿宋"/>
          <w:bCs/>
          <w:sz w:val="28"/>
          <w:szCs w:val="28"/>
        </w:rPr>
        <w:t>2</w:t>
      </w:r>
      <w:r w:rsidRPr="00083818">
        <w:rPr>
          <w:rFonts w:eastAsia="仿宋"/>
          <w:bCs/>
          <w:sz w:val="28"/>
          <w:szCs w:val="28"/>
        </w:rPr>
        <w:t>个非混合样。参考以上两个导则，本导则</w:t>
      </w:r>
      <w:r w:rsidR="006E7301">
        <w:rPr>
          <w:rFonts w:eastAsia="仿宋" w:hint="eastAsia"/>
          <w:bCs/>
          <w:sz w:val="28"/>
          <w:szCs w:val="28"/>
        </w:rPr>
        <w:t>规定：</w:t>
      </w:r>
      <w:r w:rsidR="006E7301" w:rsidRPr="006E7301">
        <w:rPr>
          <w:rFonts w:eastAsia="仿宋" w:hint="eastAsia"/>
          <w:bCs/>
          <w:sz w:val="28"/>
          <w:szCs w:val="28"/>
        </w:rPr>
        <w:t>对于异位修复过程中进行过均质化处理（如热脱附）的土壤，原则上每个样品代表的土壤体积不应超过</w:t>
      </w:r>
      <w:r w:rsidR="006E7301" w:rsidRPr="006E7301">
        <w:rPr>
          <w:rFonts w:eastAsia="仿宋"/>
          <w:bCs/>
          <w:sz w:val="28"/>
          <w:szCs w:val="28"/>
        </w:rPr>
        <w:t>500m</w:t>
      </w:r>
      <w:r w:rsidR="006E7301" w:rsidRPr="006E7301">
        <w:rPr>
          <w:rFonts w:eastAsia="仿宋"/>
          <w:bCs/>
          <w:sz w:val="28"/>
          <w:szCs w:val="28"/>
          <w:vertAlign w:val="superscript"/>
        </w:rPr>
        <w:t>3</w:t>
      </w:r>
      <w:r w:rsidR="006E7301" w:rsidRPr="006E7301">
        <w:rPr>
          <w:rFonts w:eastAsia="仿宋" w:hint="eastAsia"/>
          <w:bCs/>
          <w:sz w:val="28"/>
          <w:szCs w:val="28"/>
        </w:rPr>
        <w:t>。对于处理后土壤均质性较差的修复技术（如生物堆、气相抽提），原则上每个样品代表的土壤体积不应超过</w:t>
      </w:r>
      <w:r w:rsidR="006E7301" w:rsidRPr="006E7301">
        <w:rPr>
          <w:rFonts w:eastAsia="仿宋"/>
          <w:bCs/>
          <w:sz w:val="28"/>
          <w:szCs w:val="28"/>
        </w:rPr>
        <w:t>200m</w:t>
      </w:r>
      <w:r w:rsidR="006E7301" w:rsidRPr="006E7301">
        <w:rPr>
          <w:rFonts w:eastAsia="仿宋"/>
          <w:bCs/>
          <w:sz w:val="28"/>
          <w:szCs w:val="28"/>
          <w:vertAlign w:val="superscript"/>
        </w:rPr>
        <w:t>3</w:t>
      </w:r>
      <w:r w:rsidR="006E7301" w:rsidRPr="006E7301">
        <w:rPr>
          <w:rFonts w:eastAsia="仿宋" w:hint="eastAsia"/>
          <w:bCs/>
          <w:sz w:val="28"/>
          <w:szCs w:val="28"/>
        </w:rPr>
        <w:t>。对于按批次处理的修复技术，在符合前述要求的同时，每批次至少采集</w:t>
      </w:r>
      <w:r w:rsidR="006E7301" w:rsidRPr="006E7301">
        <w:rPr>
          <w:rFonts w:eastAsia="仿宋" w:hint="eastAsia"/>
          <w:bCs/>
          <w:sz w:val="28"/>
          <w:szCs w:val="28"/>
        </w:rPr>
        <w:t>1</w:t>
      </w:r>
      <w:r w:rsidR="006E7301" w:rsidRPr="006E7301">
        <w:rPr>
          <w:rFonts w:eastAsia="仿宋" w:hint="eastAsia"/>
          <w:bCs/>
          <w:sz w:val="28"/>
          <w:szCs w:val="28"/>
        </w:rPr>
        <w:t>个样品。</w:t>
      </w:r>
    </w:p>
    <w:p w:rsidR="00D60AA5" w:rsidRPr="00D64ECE" w:rsidRDefault="00D64ECE" w:rsidP="00D64ECE">
      <w:pPr>
        <w:pStyle w:val="01"/>
        <w:adjustRightInd w:val="0"/>
        <w:snapToGrid w:val="0"/>
        <w:spacing w:before="0" w:line="360" w:lineRule="auto"/>
        <w:ind w:firstLineChars="0" w:firstLine="0"/>
        <w:rPr>
          <w:rFonts w:eastAsia="仿宋"/>
          <w:b/>
          <w:sz w:val="28"/>
        </w:rPr>
      </w:pPr>
      <w:bookmarkStart w:id="33" w:name="_Toc488401514"/>
      <w:r>
        <w:rPr>
          <w:rFonts w:eastAsia="仿宋" w:hint="eastAsia"/>
          <w:b/>
          <w:sz w:val="28"/>
        </w:rPr>
        <w:t>（</w:t>
      </w:r>
      <w:r>
        <w:rPr>
          <w:rFonts w:eastAsia="仿宋" w:hint="eastAsia"/>
          <w:b/>
          <w:sz w:val="28"/>
        </w:rPr>
        <w:t>5</w:t>
      </w:r>
      <w:r>
        <w:rPr>
          <w:rFonts w:eastAsia="仿宋" w:hint="eastAsia"/>
          <w:b/>
          <w:sz w:val="28"/>
        </w:rPr>
        <w:t>）</w:t>
      </w:r>
      <w:r w:rsidR="008A6AFC" w:rsidRPr="00D64ECE">
        <w:rPr>
          <w:rFonts w:eastAsia="仿宋"/>
          <w:b/>
          <w:sz w:val="28"/>
        </w:rPr>
        <w:t>原位修复后土壤采样布点</w:t>
      </w:r>
      <w:bookmarkEnd w:id="33"/>
    </w:p>
    <w:p w:rsidR="006E7301" w:rsidRDefault="00D60AA5" w:rsidP="004B4ABD">
      <w:pPr>
        <w:adjustRightInd w:val="0"/>
        <w:snapToGrid w:val="0"/>
        <w:spacing w:line="360" w:lineRule="auto"/>
        <w:ind w:firstLineChars="200" w:firstLine="560"/>
        <w:jc w:val="left"/>
        <w:rPr>
          <w:rFonts w:eastAsia="仿宋"/>
          <w:bCs/>
          <w:sz w:val="28"/>
          <w:szCs w:val="28"/>
        </w:rPr>
      </w:pPr>
      <w:r w:rsidRPr="00083818">
        <w:rPr>
          <w:rFonts w:eastAsia="仿宋"/>
          <w:bCs/>
          <w:sz w:val="28"/>
          <w:szCs w:val="28"/>
        </w:rPr>
        <w:t>对于原位修复区域的验收，其平面布点的点位数量，北京和上海导则主要依照基坑的底部布点方法进行设置，重庆导则中则参考了</w:t>
      </w:r>
      <w:r w:rsidRPr="00083818">
        <w:rPr>
          <w:rFonts w:eastAsia="仿宋"/>
          <w:bCs/>
          <w:sz w:val="28"/>
          <w:szCs w:val="28"/>
        </w:rPr>
        <w:t>HJ 25.2-2014</w:t>
      </w:r>
      <w:r w:rsidRPr="00083818">
        <w:rPr>
          <w:rFonts w:eastAsia="仿宋"/>
          <w:bCs/>
          <w:sz w:val="28"/>
          <w:szCs w:val="28"/>
        </w:rPr>
        <w:t>的布点要求，即原则上不超过</w:t>
      </w:r>
      <w:r w:rsidRPr="00083818">
        <w:rPr>
          <w:rFonts w:eastAsia="仿宋"/>
          <w:bCs/>
          <w:sz w:val="28"/>
          <w:szCs w:val="28"/>
        </w:rPr>
        <w:t>1600m</w:t>
      </w:r>
      <w:r w:rsidRPr="00083818">
        <w:rPr>
          <w:rFonts w:eastAsia="仿宋"/>
          <w:bCs/>
          <w:sz w:val="28"/>
          <w:szCs w:val="28"/>
          <w:vertAlign w:val="superscript"/>
        </w:rPr>
        <w:t>2</w:t>
      </w:r>
      <w:r w:rsidRPr="00083818">
        <w:rPr>
          <w:rFonts w:eastAsia="仿宋"/>
          <w:bCs/>
          <w:sz w:val="28"/>
          <w:szCs w:val="28"/>
        </w:rPr>
        <w:t>设置一个采样点。本导则</w:t>
      </w:r>
      <w:r w:rsidR="006E7301" w:rsidRPr="006E7301">
        <w:rPr>
          <w:rFonts w:eastAsia="仿宋"/>
          <w:bCs/>
          <w:sz w:val="28"/>
          <w:szCs w:val="28"/>
        </w:rPr>
        <w:t>采用网格均匀布点</w:t>
      </w:r>
      <w:r w:rsidR="006E7301" w:rsidRPr="006E7301">
        <w:rPr>
          <w:rFonts w:eastAsia="仿宋" w:hint="eastAsia"/>
          <w:bCs/>
          <w:sz w:val="28"/>
          <w:szCs w:val="28"/>
        </w:rPr>
        <w:t>与</w:t>
      </w:r>
      <w:r w:rsidR="006E7301" w:rsidRPr="006E7301">
        <w:rPr>
          <w:rFonts w:eastAsia="仿宋"/>
          <w:bCs/>
          <w:sz w:val="28"/>
          <w:szCs w:val="28"/>
        </w:rPr>
        <w:t>判断加密布点</w:t>
      </w:r>
      <w:r w:rsidR="006E7301" w:rsidRPr="006E7301">
        <w:rPr>
          <w:rFonts w:eastAsia="仿宋" w:hint="eastAsia"/>
          <w:bCs/>
          <w:sz w:val="28"/>
          <w:szCs w:val="28"/>
        </w:rPr>
        <w:t>相结合</w:t>
      </w:r>
      <w:r w:rsidR="00F02078">
        <w:rPr>
          <w:rFonts w:eastAsia="仿宋"/>
          <w:bCs/>
          <w:sz w:val="28"/>
          <w:szCs w:val="28"/>
        </w:rPr>
        <w:t>的方法</w:t>
      </w:r>
      <w:r w:rsidR="00F02078">
        <w:rPr>
          <w:rFonts w:eastAsia="仿宋" w:hint="eastAsia"/>
          <w:bCs/>
          <w:sz w:val="28"/>
          <w:szCs w:val="28"/>
        </w:rPr>
        <w:t>，其中</w:t>
      </w:r>
      <w:r w:rsidR="00F02078" w:rsidRPr="00F02078">
        <w:rPr>
          <w:rFonts w:eastAsia="仿宋"/>
          <w:bCs/>
          <w:sz w:val="28"/>
          <w:szCs w:val="28"/>
        </w:rPr>
        <w:t>网格布点主要用于污染程度比较均</w:t>
      </w:r>
      <w:proofErr w:type="gramStart"/>
      <w:r w:rsidR="00F02078" w:rsidRPr="00F02078">
        <w:rPr>
          <w:rFonts w:eastAsia="仿宋"/>
          <w:bCs/>
          <w:sz w:val="28"/>
          <w:szCs w:val="28"/>
        </w:rPr>
        <w:t>一</w:t>
      </w:r>
      <w:proofErr w:type="gramEnd"/>
      <w:r w:rsidR="00F02078" w:rsidRPr="00F02078">
        <w:rPr>
          <w:rFonts w:eastAsia="仿宋"/>
          <w:bCs/>
          <w:sz w:val="28"/>
          <w:szCs w:val="28"/>
        </w:rPr>
        <w:t>的污染地块，布点数量应视所修复的地块的污染面积和程度进行确定，</w:t>
      </w:r>
      <w:r w:rsidR="006F46C8">
        <w:rPr>
          <w:rFonts w:eastAsia="仿宋" w:hint="eastAsia"/>
          <w:bCs/>
          <w:sz w:val="28"/>
          <w:szCs w:val="28"/>
        </w:rPr>
        <w:t>布点数量按照坑底采样布点方法确定；修复范围边界、修复范围垂向采样布点按照侧壁采样布点方法确定。</w:t>
      </w:r>
    </w:p>
    <w:p w:rsidR="00D64ECE" w:rsidRPr="00D64ECE" w:rsidRDefault="00D64ECE" w:rsidP="00D64ECE">
      <w:pPr>
        <w:pStyle w:val="01"/>
        <w:adjustRightInd w:val="0"/>
        <w:snapToGrid w:val="0"/>
        <w:spacing w:before="0" w:line="360" w:lineRule="auto"/>
        <w:ind w:firstLineChars="0" w:firstLine="0"/>
        <w:rPr>
          <w:rFonts w:eastAsia="仿宋"/>
          <w:b/>
          <w:sz w:val="28"/>
        </w:rPr>
      </w:pPr>
      <w:r w:rsidRPr="00D64ECE">
        <w:rPr>
          <w:rFonts w:eastAsia="仿宋" w:hint="eastAsia"/>
          <w:b/>
          <w:sz w:val="28"/>
        </w:rPr>
        <w:t>3</w:t>
      </w:r>
      <w:r w:rsidRPr="00D64ECE">
        <w:rPr>
          <w:rFonts w:eastAsia="仿宋" w:hint="eastAsia"/>
          <w:b/>
          <w:sz w:val="28"/>
        </w:rPr>
        <w:t>、地下水监测点位布设</w:t>
      </w:r>
    </w:p>
    <w:p w:rsidR="00D64ECE" w:rsidRPr="006F46C8" w:rsidRDefault="006F46C8" w:rsidP="00D64ECE">
      <w:pPr>
        <w:adjustRightInd w:val="0"/>
        <w:snapToGrid w:val="0"/>
        <w:spacing w:line="360" w:lineRule="auto"/>
        <w:jc w:val="left"/>
        <w:rPr>
          <w:rFonts w:eastAsia="仿宋"/>
          <w:bCs/>
          <w:sz w:val="28"/>
          <w:szCs w:val="28"/>
        </w:rPr>
      </w:pPr>
      <w:r>
        <w:rPr>
          <w:rFonts w:eastAsia="仿宋"/>
          <w:bCs/>
          <w:sz w:val="28"/>
          <w:szCs w:val="28"/>
        </w:rPr>
        <w:t xml:space="preserve">    </w:t>
      </w:r>
      <w:r>
        <w:rPr>
          <w:rFonts w:eastAsia="仿宋" w:hint="eastAsia"/>
          <w:bCs/>
          <w:sz w:val="28"/>
          <w:szCs w:val="28"/>
        </w:rPr>
        <w:t>本标准中地下水监测点位的布设主要参考了北京和重庆的导则</w:t>
      </w:r>
      <w:r w:rsidR="00AF46A8">
        <w:rPr>
          <w:rFonts w:eastAsia="仿宋" w:hint="eastAsia"/>
          <w:bCs/>
          <w:sz w:val="28"/>
          <w:szCs w:val="28"/>
        </w:rPr>
        <w:t>以及</w:t>
      </w:r>
      <w:r w:rsidR="00AF46A8" w:rsidRPr="00AF46A8">
        <w:rPr>
          <w:rFonts w:eastAsia="仿宋"/>
          <w:bCs/>
          <w:sz w:val="28"/>
          <w:szCs w:val="28"/>
        </w:rPr>
        <w:t>场地环境监测技术导则</w:t>
      </w:r>
      <w:r>
        <w:rPr>
          <w:rFonts w:eastAsia="仿宋" w:hint="eastAsia"/>
          <w:bCs/>
          <w:sz w:val="28"/>
          <w:szCs w:val="28"/>
        </w:rPr>
        <w:t>确定。</w:t>
      </w:r>
    </w:p>
    <w:p w:rsidR="00D64ECE" w:rsidRDefault="00D64ECE" w:rsidP="00D64ECE">
      <w:pPr>
        <w:pStyle w:val="01"/>
        <w:adjustRightInd w:val="0"/>
        <w:snapToGrid w:val="0"/>
        <w:spacing w:before="0" w:line="360" w:lineRule="auto"/>
        <w:ind w:firstLineChars="0" w:firstLine="0"/>
        <w:rPr>
          <w:rFonts w:eastAsia="仿宋"/>
          <w:bCs w:val="0"/>
          <w:sz w:val="28"/>
          <w:szCs w:val="28"/>
        </w:rPr>
      </w:pPr>
      <w:r w:rsidRPr="00D64ECE">
        <w:rPr>
          <w:rFonts w:eastAsia="仿宋" w:hint="eastAsia"/>
          <w:b/>
          <w:sz w:val="28"/>
        </w:rPr>
        <w:t>4</w:t>
      </w:r>
      <w:r w:rsidRPr="00D64ECE">
        <w:rPr>
          <w:rFonts w:eastAsia="仿宋" w:hint="eastAsia"/>
          <w:b/>
          <w:sz w:val="28"/>
        </w:rPr>
        <w:t>、地表水监测点位布设</w:t>
      </w:r>
    </w:p>
    <w:p w:rsidR="006F46C8" w:rsidRPr="006F46C8" w:rsidRDefault="006F46C8" w:rsidP="006F46C8">
      <w:pPr>
        <w:adjustRightInd w:val="0"/>
        <w:snapToGrid w:val="0"/>
        <w:spacing w:line="360" w:lineRule="auto"/>
        <w:ind w:firstLine="570"/>
        <w:jc w:val="left"/>
        <w:rPr>
          <w:rFonts w:eastAsia="仿宋"/>
          <w:bCs/>
          <w:sz w:val="28"/>
          <w:szCs w:val="28"/>
        </w:rPr>
      </w:pPr>
      <w:r>
        <w:rPr>
          <w:rFonts w:eastAsia="仿宋" w:hint="eastAsia"/>
          <w:bCs/>
          <w:sz w:val="28"/>
          <w:szCs w:val="28"/>
        </w:rPr>
        <w:t>关于污染地块修复地表水的监测，北京、上海、重庆的导则均未</w:t>
      </w:r>
      <w:proofErr w:type="gramStart"/>
      <w:r>
        <w:rPr>
          <w:rFonts w:eastAsia="仿宋" w:hint="eastAsia"/>
          <w:bCs/>
          <w:sz w:val="28"/>
          <w:szCs w:val="28"/>
        </w:rPr>
        <w:t>作出</w:t>
      </w:r>
      <w:proofErr w:type="gramEnd"/>
      <w:r>
        <w:rPr>
          <w:rFonts w:eastAsia="仿宋" w:hint="eastAsia"/>
          <w:bCs/>
          <w:sz w:val="28"/>
          <w:szCs w:val="28"/>
        </w:rPr>
        <w:t>要求。考虑到我省水资源丰富，地表径流量大，本标准参考地下水布点的方法设置了采样断面，每个采样断面上采样点位的设计参考《</w:t>
      </w:r>
      <w:r w:rsidRPr="006F46C8">
        <w:rPr>
          <w:rFonts w:eastAsia="仿宋" w:hint="eastAsia"/>
          <w:bCs/>
          <w:sz w:val="28"/>
          <w:szCs w:val="28"/>
        </w:rPr>
        <w:t>地表水和污水监测技术规范</w:t>
      </w:r>
      <w:r>
        <w:rPr>
          <w:rFonts w:eastAsia="仿宋" w:hint="eastAsia"/>
          <w:bCs/>
          <w:sz w:val="28"/>
          <w:szCs w:val="28"/>
        </w:rPr>
        <w:t>》的规定设置。</w:t>
      </w:r>
    </w:p>
    <w:p w:rsidR="00AF46A8" w:rsidRDefault="00D64ECE" w:rsidP="00D64ECE">
      <w:pPr>
        <w:pStyle w:val="01"/>
        <w:adjustRightInd w:val="0"/>
        <w:snapToGrid w:val="0"/>
        <w:spacing w:before="0" w:line="360" w:lineRule="auto"/>
        <w:ind w:firstLineChars="0" w:firstLine="0"/>
        <w:rPr>
          <w:rFonts w:eastAsia="仿宋"/>
          <w:b/>
          <w:sz w:val="28"/>
        </w:rPr>
      </w:pPr>
      <w:r w:rsidRPr="00D64ECE">
        <w:rPr>
          <w:rFonts w:eastAsia="仿宋" w:hint="eastAsia"/>
          <w:b/>
          <w:sz w:val="28"/>
        </w:rPr>
        <w:t>5</w:t>
      </w:r>
      <w:r w:rsidRPr="00D64ECE">
        <w:rPr>
          <w:rFonts w:eastAsia="仿宋" w:hint="eastAsia"/>
          <w:b/>
          <w:sz w:val="28"/>
        </w:rPr>
        <w:t>、</w:t>
      </w:r>
      <w:r w:rsidR="00AF46A8">
        <w:rPr>
          <w:rFonts w:eastAsia="仿宋" w:hint="eastAsia"/>
          <w:b/>
          <w:sz w:val="28"/>
        </w:rPr>
        <w:t>环境空气点位布设</w:t>
      </w:r>
    </w:p>
    <w:p w:rsidR="00AF46A8" w:rsidRPr="006F46C8" w:rsidRDefault="00AF46A8" w:rsidP="00AF46A8">
      <w:pPr>
        <w:adjustRightInd w:val="0"/>
        <w:snapToGrid w:val="0"/>
        <w:spacing w:line="360" w:lineRule="auto"/>
        <w:ind w:firstLine="570"/>
        <w:jc w:val="left"/>
        <w:rPr>
          <w:rFonts w:eastAsia="仿宋"/>
          <w:bCs/>
          <w:sz w:val="28"/>
          <w:szCs w:val="28"/>
        </w:rPr>
      </w:pPr>
      <w:r>
        <w:rPr>
          <w:rFonts w:eastAsia="仿宋" w:hint="eastAsia"/>
          <w:bCs/>
          <w:sz w:val="28"/>
          <w:szCs w:val="28"/>
        </w:rPr>
        <w:t>关于污染地块修复</w:t>
      </w:r>
      <w:r>
        <w:rPr>
          <w:rFonts w:eastAsia="仿宋" w:hint="eastAsia"/>
          <w:bCs/>
          <w:sz w:val="28"/>
          <w:szCs w:val="28"/>
        </w:rPr>
        <w:t>环境空气监测</w:t>
      </w:r>
      <w:r>
        <w:rPr>
          <w:rFonts w:eastAsia="仿宋" w:hint="eastAsia"/>
          <w:bCs/>
          <w:sz w:val="28"/>
          <w:szCs w:val="28"/>
        </w:rPr>
        <w:t>，北京、上海、重庆的导则均未</w:t>
      </w:r>
      <w:proofErr w:type="gramStart"/>
      <w:r>
        <w:rPr>
          <w:rFonts w:eastAsia="仿宋" w:hint="eastAsia"/>
          <w:bCs/>
          <w:sz w:val="28"/>
          <w:szCs w:val="28"/>
        </w:rPr>
        <w:t>作出</w:t>
      </w:r>
      <w:proofErr w:type="gramEnd"/>
      <w:r>
        <w:rPr>
          <w:rFonts w:eastAsia="仿宋" w:hint="eastAsia"/>
          <w:bCs/>
          <w:sz w:val="28"/>
          <w:szCs w:val="28"/>
        </w:rPr>
        <w:t>要求。</w:t>
      </w:r>
      <w:r w:rsidRPr="00AF46A8">
        <w:rPr>
          <w:rFonts w:eastAsia="仿宋" w:hint="eastAsia"/>
          <w:sz w:val="28"/>
        </w:rPr>
        <w:t>本标准主要参考</w:t>
      </w:r>
      <w:r w:rsidRPr="00AF46A8">
        <w:rPr>
          <w:rFonts w:eastAsia="仿宋"/>
          <w:bCs/>
          <w:sz w:val="28"/>
          <w:szCs w:val="28"/>
        </w:rPr>
        <w:t>场地环境监测技术导则</w:t>
      </w:r>
      <w:r>
        <w:rPr>
          <w:rFonts w:eastAsia="仿宋" w:hint="eastAsia"/>
          <w:bCs/>
          <w:sz w:val="28"/>
          <w:szCs w:val="28"/>
        </w:rPr>
        <w:t>确定。</w:t>
      </w:r>
    </w:p>
    <w:p w:rsidR="00D64ECE" w:rsidRPr="00D64ECE" w:rsidRDefault="00AF46A8" w:rsidP="00D64ECE">
      <w:pPr>
        <w:pStyle w:val="01"/>
        <w:adjustRightInd w:val="0"/>
        <w:snapToGrid w:val="0"/>
        <w:spacing w:before="0" w:line="360" w:lineRule="auto"/>
        <w:ind w:firstLineChars="0" w:firstLine="0"/>
        <w:rPr>
          <w:rFonts w:eastAsia="仿宋"/>
          <w:b/>
          <w:sz w:val="28"/>
        </w:rPr>
      </w:pPr>
      <w:r>
        <w:rPr>
          <w:rFonts w:eastAsia="仿宋" w:hint="eastAsia"/>
          <w:b/>
          <w:sz w:val="28"/>
        </w:rPr>
        <w:t>6</w:t>
      </w:r>
      <w:r>
        <w:rPr>
          <w:rFonts w:eastAsia="仿宋" w:hint="eastAsia"/>
          <w:b/>
          <w:sz w:val="28"/>
        </w:rPr>
        <w:t>、</w:t>
      </w:r>
      <w:r w:rsidR="00D64ECE" w:rsidRPr="00D64ECE">
        <w:rPr>
          <w:rFonts w:eastAsia="仿宋" w:hint="eastAsia"/>
          <w:b/>
          <w:sz w:val="28"/>
        </w:rPr>
        <w:t>生态调查</w:t>
      </w:r>
    </w:p>
    <w:p w:rsidR="00D64ECE" w:rsidRPr="00DA70A8" w:rsidRDefault="00DA70A8" w:rsidP="00DA70A8">
      <w:pPr>
        <w:adjustRightInd w:val="0"/>
        <w:snapToGrid w:val="0"/>
        <w:spacing w:line="360" w:lineRule="auto"/>
        <w:ind w:firstLine="570"/>
        <w:jc w:val="left"/>
        <w:rPr>
          <w:rFonts w:eastAsia="仿宋"/>
          <w:bCs/>
          <w:sz w:val="28"/>
          <w:szCs w:val="28"/>
        </w:rPr>
      </w:pPr>
      <w:r>
        <w:rPr>
          <w:rFonts w:eastAsia="仿宋" w:hint="eastAsia"/>
          <w:bCs/>
          <w:sz w:val="28"/>
          <w:szCs w:val="28"/>
        </w:rPr>
        <w:t>关于污染地块修复生态调查，北京、上海、重庆的导则均未</w:t>
      </w:r>
      <w:proofErr w:type="gramStart"/>
      <w:r>
        <w:rPr>
          <w:rFonts w:eastAsia="仿宋" w:hint="eastAsia"/>
          <w:bCs/>
          <w:sz w:val="28"/>
          <w:szCs w:val="28"/>
        </w:rPr>
        <w:t>作出</w:t>
      </w:r>
      <w:proofErr w:type="gramEnd"/>
      <w:r>
        <w:rPr>
          <w:rFonts w:eastAsia="仿宋" w:hint="eastAsia"/>
          <w:bCs/>
          <w:sz w:val="28"/>
          <w:szCs w:val="28"/>
        </w:rPr>
        <w:t>要求。考虑到污染地块修复工程对地表植被的扰动较大，本标准将生态调查的内容一并纳入，相关调查要求及方法等可参考《</w:t>
      </w:r>
      <w:r w:rsidRPr="00DA70A8">
        <w:rPr>
          <w:rFonts w:eastAsia="仿宋" w:hint="eastAsia"/>
          <w:bCs/>
          <w:sz w:val="28"/>
          <w:szCs w:val="28"/>
        </w:rPr>
        <w:t>建设项目竣工环境保护验收技术规范</w:t>
      </w:r>
      <w:r w:rsidRPr="00DA70A8">
        <w:rPr>
          <w:rFonts w:eastAsia="仿宋" w:hint="eastAsia"/>
          <w:bCs/>
          <w:sz w:val="28"/>
          <w:szCs w:val="28"/>
        </w:rPr>
        <w:t xml:space="preserve"> </w:t>
      </w:r>
      <w:r w:rsidRPr="00DA70A8">
        <w:rPr>
          <w:rFonts w:eastAsia="仿宋" w:hint="eastAsia"/>
          <w:bCs/>
          <w:sz w:val="28"/>
          <w:szCs w:val="28"/>
        </w:rPr>
        <w:t>生态影响类</w:t>
      </w:r>
      <w:r>
        <w:rPr>
          <w:rFonts w:eastAsia="仿宋" w:hint="eastAsia"/>
          <w:bCs/>
          <w:sz w:val="28"/>
          <w:szCs w:val="28"/>
        </w:rPr>
        <w:t>》中的有关规定。</w:t>
      </w:r>
    </w:p>
    <w:p w:rsidR="00A57E95" w:rsidRPr="00D64ECE" w:rsidRDefault="00AF46A8" w:rsidP="00D64ECE">
      <w:pPr>
        <w:pStyle w:val="01"/>
        <w:adjustRightInd w:val="0"/>
        <w:snapToGrid w:val="0"/>
        <w:spacing w:before="0" w:line="360" w:lineRule="auto"/>
        <w:ind w:firstLineChars="0" w:firstLine="0"/>
        <w:rPr>
          <w:rFonts w:eastAsia="仿宋"/>
          <w:b/>
          <w:sz w:val="28"/>
        </w:rPr>
      </w:pPr>
      <w:r>
        <w:rPr>
          <w:rFonts w:eastAsia="仿宋"/>
          <w:b/>
          <w:sz w:val="28"/>
        </w:rPr>
        <w:t>7</w:t>
      </w:r>
      <w:r w:rsidR="00D64ECE">
        <w:rPr>
          <w:rFonts w:eastAsia="仿宋" w:hint="eastAsia"/>
          <w:b/>
          <w:sz w:val="28"/>
        </w:rPr>
        <w:t>、</w:t>
      </w:r>
      <w:r w:rsidR="00DA70A8">
        <w:rPr>
          <w:rFonts w:eastAsia="仿宋" w:hint="eastAsia"/>
          <w:b/>
          <w:sz w:val="28"/>
        </w:rPr>
        <w:t>实验室分析</w:t>
      </w:r>
    </w:p>
    <w:p w:rsidR="00A12BA1" w:rsidRPr="00DA70A8" w:rsidRDefault="00DA70A8" w:rsidP="00DA70A8">
      <w:pPr>
        <w:adjustRightInd w:val="0"/>
        <w:snapToGrid w:val="0"/>
        <w:spacing w:line="360" w:lineRule="auto"/>
        <w:ind w:firstLine="570"/>
        <w:jc w:val="left"/>
        <w:rPr>
          <w:rFonts w:eastAsia="仿宋"/>
          <w:bCs/>
          <w:sz w:val="28"/>
          <w:szCs w:val="28"/>
        </w:rPr>
      </w:pPr>
      <w:r>
        <w:rPr>
          <w:rFonts w:eastAsia="仿宋" w:hint="eastAsia"/>
          <w:bCs/>
          <w:sz w:val="28"/>
          <w:szCs w:val="28"/>
        </w:rPr>
        <w:t>该部分内容从分析项目、样品采集分析与质量保证等方面分别就土壤样品、地下水样品、地表水样品</w:t>
      </w:r>
      <w:r w:rsidR="00AF46A8">
        <w:rPr>
          <w:rFonts w:eastAsia="仿宋" w:hint="eastAsia"/>
          <w:bCs/>
          <w:sz w:val="28"/>
          <w:szCs w:val="28"/>
        </w:rPr>
        <w:t>、环境空气样品等</w:t>
      </w:r>
      <w:proofErr w:type="gramStart"/>
      <w:r w:rsidR="00C11098">
        <w:rPr>
          <w:rFonts w:eastAsia="仿宋" w:hint="eastAsia"/>
          <w:bCs/>
          <w:sz w:val="28"/>
          <w:szCs w:val="28"/>
        </w:rPr>
        <w:t>作出</w:t>
      </w:r>
      <w:proofErr w:type="gramEnd"/>
      <w:r w:rsidR="00C11098">
        <w:rPr>
          <w:rFonts w:eastAsia="仿宋" w:hint="eastAsia"/>
          <w:bCs/>
          <w:sz w:val="28"/>
          <w:szCs w:val="28"/>
        </w:rPr>
        <w:t>了规定。</w:t>
      </w:r>
    </w:p>
    <w:p w:rsidR="00773BDB" w:rsidRPr="00083818" w:rsidRDefault="00D64ECE" w:rsidP="00D64ECE">
      <w:pPr>
        <w:pStyle w:val="a7"/>
        <w:adjustRightInd w:val="0"/>
        <w:snapToGrid w:val="0"/>
        <w:spacing w:before="0" w:line="360" w:lineRule="auto"/>
        <w:rPr>
          <w:rFonts w:eastAsia="仿宋"/>
          <w:color w:val="auto"/>
          <w:szCs w:val="28"/>
        </w:rPr>
      </w:pPr>
      <w:bookmarkStart w:id="34" w:name="_Toc530045594"/>
      <w:bookmarkStart w:id="35" w:name="_Toc532888468"/>
      <w:r>
        <w:rPr>
          <w:rFonts w:eastAsia="仿宋" w:hint="eastAsia"/>
          <w:color w:val="auto"/>
          <w:szCs w:val="28"/>
        </w:rPr>
        <w:t>（八）</w:t>
      </w:r>
      <w:r w:rsidR="003E331C" w:rsidRPr="00083818">
        <w:rPr>
          <w:rFonts w:eastAsia="仿宋"/>
          <w:color w:val="auto"/>
          <w:szCs w:val="28"/>
        </w:rPr>
        <w:t>修复效果</w:t>
      </w:r>
      <w:r>
        <w:rPr>
          <w:rFonts w:eastAsia="仿宋" w:hint="eastAsia"/>
          <w:color w:val="auto"/>
          <w:szCs w:val="28"/>
        </w:rPr>
        <w:t>评价</w:t>
      </w:r>
      <w:bookmarkEnd w:id="34"/>
      <w:bookmarkEnd w:id="35"/>
    </w:p>
    <w:bookmarkEnd w:id="31"/>
    <w:p w:rsidR="00185344" w:rsidRPr="00083818" w:rsidRDefault="00185344" w:rsidP="004B4ABD">
      <w:pPr>
        <w:pStyle w:val="01"/>
        <w:adjustRightInd w:val="0"/>
        <w:snapToGrid w:val="0"/>
        <w:spacing w:before="0" w:line="360" w:lineRule="auto"/>
        <w:ind w:firstLine="560"/>
        <w:jc w:val="left"/>
        <w:rPr>
          <w:rFonts w:eastAsia="仿宋"/>
          <w:sz w:val="28"/>
          <w:szCs w:val="28"/>
        </w:rPr>
      </w:pPr>
      <w:r w:rsidRPr="00083818">
        <w:rPr>
          <w:rFonts w:eastAsia="仿宋"/>
          <w:sz w:val="28"/>
          <w:szCs w:val="28"/>
        </w:rPr>
        <w:t>修复工程就是以去除污染物为主要目标，降低污染物的浓度或彻底去除污染物以保障污染地块安全利用。其中，修复效果评估方法主要有逐个对比法和</w:t>
      </w:r>
      <w:r w:rsidRPr="00083818">
        <w:rPr>
          <w:rFonts w:eastAsia="仿宋"/>
          <w:sz w:val="28"/>
          <w:szCs w:val="28"/>
        </w:rPr>
        <w:t>t</w:t>
      </w:r>
      <w:r w:rsidRPr="00083818">
        <w:rPr>
          <w:rFonts w:eastAsia="仿宋"/>
          <w:sz w:val="28"/>
          <w:szCs w:val="28"/>
        </w:rPr>
        <w:t>检测评估法。逐个对比法适用范围广，无样品数量限制，对于土壤、底泥、地下水、地表水、环境空气和残余废弃物样品均适用；</w:t>
      </w:r>
      <w:r w:rsidRPr="00083818">
        <w:rPr>
          <w:rFonts w:eastAsia="仿宋"/>
          <w:sz w:val="28"/>
          <w:szCs w:val="28"/>
        </w:rPr>
        <w:t>t</w:t>
      </w:r>
      <w:r w:rsidRPr="00083818">
        <w:rPr>
          <w:rFonts w:eastAsia="仿宋"/>
          <w:sz w:val="28"/>
          <w:szCs w:val="28"/>
        </w:rPr>
        <w:t>检测评估法是一种统计评估方法，适用于呈正态分布的样本，对地块土壤、地下水等样品均</w:t>
      </w:r>
      <w:proofErr w:type="gramStart"/>
      <w:r w:rsidRPr="00083818">
        <w:rPr>
          <w:rFonts w:eastAsia="仿宋"/>
          <w:sz w:val="28"/>
          <w:szCs w:val="28"/>
        </w:rPr>
        <w:t>一</w:t>
      </w:r>
      <w:proofErr w:type="gramEnd"/>
      <w:r w:rsidRPr="00083818">
        <w:rPr>
          <w:rFonts w:eastAsia="仿宋"/>
          <w:sz w:val="28"/>
          <w:szCs w:val="28"/>
        </w:rPr>
        <w:t>性及样品数量要求极高，使用条件苛刻。</w:t>
      </w:r>
    </w:p>
    <w:p w:rsidR="005E2773" w:rsidRDefault="00185344" w:rsidP="00C11098">
      <w:pPr>
        <w:pStyle w:val="01"/>
        <w:adjustRightInd w:val="0"/>
        <w:snapToGrid w:val="0"/>
        <w:spacing w:before="0" w:line="360" w:lineRule="auto"/>
        <w:ind w:firstLine="560"/>
        <w:rPr>
          <w:rFonts w:eastAsia="仿宋"/>
          <w:sz w:val="28"/>
          <w:szCs w:val="28"/>
        </w:rPr>
      </w:pPr>
      <w:r w:rsidRPr="00083818">
        <w:rPr>
          <w:rFonts w:eastAsia="仿宋"/>
          <w:sz w:val="28"/>
          <w:szCs w:val="28"/>
        </w:rPr>
        <w:t>本标准借鉴了</w:t>
      </w:r>
      <w:r w:rsidR="00C11098">
        <w:rPr>
          <w:rFonts w:eastAsia="仿宋" w:hint="eastAsia"/>
          <w:sz w:val="28"/>
          <w:szCs w:val="28"/>
        </w:rPr>
        <w:t>北京导则、重庆导则和上海导则的规定，采用逐个对比法和</w:t>
      </w:r>
      <w:r w:rsidR="00C11098">
        <w:rPr>
          <w:rFonts w:eastAsia="仿宋" w:hint="eastAsia"/>
          <w:sz w:val="28"/>
          <w:szCs w:val="28"/>
        </w:rPr>
        <w:t>t</w:t>
      </w:r>
      <w:r w:rsidR="00C11098">
        <w:rPr>
          <w:rFonts w:eastAsia="仿宋" w:hint="eastAsia"/>
          <w:sz w:val="28"/>
          <w:szCs w:val="28"/>
        </w:rPr>
        <w:t>检验统计分析法对污染地块修复效果进行评价，并在附录中给出了相关资料及案例。</w:t>
      </w:r>
    </w:p>
    <w:p w:rsidR="00C11098" w:rsidRPr="006B648A" w:rsidRDefault="00C11098" w:rsidP="006B648A">
      <w:pPr>
        <w:pStyle w:val="a7"/>
        <w:adjustRightInd w:val="0"/>
        <w:snapToGrid w:val="0"/>
        <w:spacing w:before="0" w:line="360" w:lineRule="auto"/>
        <w:rPr>
          <w:rFonts w:eastAsia="仿宋"/>
          <w:color w:val="auto"/>
          <w:szCs w:val="28"/>
        </w:rPr>
      </w:pPr>
      <w:bookmarkStart w:id="36" w:name="_Toc532888469"/>
      <w:r w:rsidRPr="006B648A">
        <w:rPr>
          <w:rFonts w:eastAsia="仿宋" w:hint="eastAsia"/>
          <w:color w:val="auto"/>
          <w:szCs w:val="28"/>
        </w:rPr>
        <w:t>（九）验收报告的编制</w:t>
      </w:r>
      <w:bookmarkEnd w:id="36"/>
    </w:p>
    <w:p w:rsidR="00C11098" w:rsidRDefault="00C11098" w:rsidP="00C11098">
      <w:pPr>
        <w:pStyle w:val="01"/>
        <w:adjustRightInd w:val="0"/>
        <w:snapToGrid w:val="0"/>
        <w:spacing w:before="0" w:line="360" w:lineRule="auto"/>
        <w:ind w:firstLineChars="0" w:firstLine="570"/>
        <w:rPr>
          <w:rFonts w:eastAsia="仿宋"/>
          <w:sz w:val="28"/>
          <w:szCs w:val="28"/>
        </w:rPr>
      </w:pPr>
      <w:r>
        <w:rPr>
          <w:rFonts w:eastAsia="仿宋" w:hint="eastAsia"/>
          <w:sz w:val="28"/>
          <w:szCs w:val="28"/>
        </w:rPr>
        <w:t>该部分内容就污染地块修复工程验收报告的基本要求和主要内容进行了规定，并在附录中给出了验收报告的提纲，以求验收报告格式和内容的一致性。</w:t>
      </w:r>
    </w:p>
    <w:p w:rsidR="00C11098" w:rsidRPr="006B648A" w:rsidRDefault="00C11098" w:rsidP="006B648A">
      <w:pPr>
        <w:pStyle w:val="a7"/>
        <w:adjustRightInd w:val="0"/>
        <w:snapToGrid w:val="0"/>
        <w:spacing w:before="0" w:line="360" w:lineRule="auto"/>
        <w:rPr>
          <w:rFonts w:eastAsia="仿宋"/>
          <w:color w:val="auto"/>
          <w:szCs w:val="28"/>
        </w:rPr>
      </w:pPr>
      <w:bookmarkStart w:id="37" w:name="_Toc532888470"/>
      <w:r w:rsidRPr="006B648A">
        <w:rPr>
          <w:rFonts w:eastAsia="仿宋" w:hint="eastAsia"/>
          <w:color w:val="auto"/>
          <w:szCs w:val="28"/>
        </w:rPr>
        <w:t>（十）验收后续管理</w:t>
      </w:r>
      <w:bookmarkEnd w:id="37"/>
    </w:p>
    <w:p w:rsidR="00C11098" w:rsidRDefault="00C11098" w:rsidP="00C11098">
      <w:pPr>
        <w:pStyle w:val="01"/>
        <w:adjustRightInd w:val="0"/>
        <w:snapToGrid w:val="0"/>
        <w:spacing w:before="0" w:line="360" w:lineRule="auto"/>
        <w:ind w:firstLineChars="0" w:firstLine="570"/>
        <w:rPr>
          <w:rFonts w:eastAsia="仿宋"/>
          <w:sz w:val="28"/>
          <w:szCs w:val="28"/>
        </w:rPr>
      </w:pPr>
      <w:r>
        <w:rPr>
          <w:rFonts w:eastAsia="仿宋" w:hint="eastAsia"/>
          <w:sz w:val="28"/>
          <w:szCs w:val="28"/>
        </w:rPr>
        <w:t>北京、上海、重庆发布的导则均未对修复地块的后续管理提出要求，而国家标准《</w:t>
      </w:r>
      <w:r w:rsidRPr="00C11098">
        <w:rPr>
          <w:rFonts w:eastAsia="仿宋" w:hint="eastAsia"/>
          <w:sz w:val="28"/>
          <w:szCs w:val="28"/>
        </w:rPr>
        <w:t>污染地块风险管控与修复效果评估技术导则</w:t>
      </w:r>
      <w:r>
        <w:rPr>
          <w:rFonts w:eastAsia="仿宋" w:hint="eastAsia"/>
          <w:sz w:val="28"/>
          <w:szCs w:val="28"/>
        </w:rPr>
        <w:t>》（征求意见稿）中对污染地块的后续环境监管提出了建议。《</w:t>
      </w:r>
      <w:r w:rsidRPr="00C11098">
        <w:rPr>
          <w:rFonts w:eastAsia="仿宋" w:hint="eastAsia"/>
          <w:sz w:val="28"/>
          <w:szCs w:val="28"/>
        </w:rPr>
        <w:t>污染地块土壤环境管理办法（试行）</w:t>
      </w:r>
      <w:r>
        <w:rPr>
          <w:rFonts w:eastAsia="仿宋" w:hint="eastAsia"/>
          <w:sz w:val="28"/>
          <w:szCs w:val="28"/>
        </w:rPr>
        <w:t>》提出：</w:t>
      </w:r>
      <w:r w:rsidRPr="00C11098">
        <w:rPr>
          <w:rFonts w:eastAsia="仿宋" w:hint="eastAsia"/>
          <w:sz w:val="28"/>
          <w:szCs w:val="28"/>
        </w:rPr>
        <w:t>县级以上环境保护主管部门应当会同城乡规划、国土资源等部门，建立和完善污染地块信息沟通机制，对污染地块的开发利用实行联动监管。</w:t>
      </w:r>
    </w:p>
    <w:p w:rsidR="00C11098" w:rsidRPr="00C11098" w:rsidRDefault="00C11098" w:rsidP="00C11098">
      <w:pPr>
        <w:pStyle w:val="01"/>
        <w:adjustRightInd w:val="0"/>
        <w:snapToGrid w:val="0"/>
        <w:spacing w:before="0" w:line="360" w:lineRule="auto"/>
        <w:ind w:firstLineChars="0" w:firstLine="570"/>
        <w:rPr>
          <w:rFonts w:eastAsia="仿宋"/>
          <w:sz w:val="28"/>
          <w:szCs w:val="28"/>
        </w:rPr>
      </w:pPr>
      <w:r>
        <w:rPr>
          <w:rFonts w:eastAsia="仿宋" w:hint="eastAsia"/>
          <w:sz w:val="28"/>
          <w:szCs w:val="28"/>
        </w:rPr>
        <w:t>基于以上要求，本标准参考《</w:t>
      </w:r>
      <w:r w:rsidRPr="00C11098">
        <w:rPr>
          <w:rFonts w:eastAsia="仿宋" w:hint="eastAsia"/>
          <w:sz w:val="28"/>
          <w:szCs w:val="28"/>
        </w:rPr>
        <w:t>污染地块风险管控与修复效果评估技术导则</w:t>
      </w:r>
      <w:r>
        <w:rPr>
          <w:rFonts w:eastAsia="仿宋" w:hint="eastAsia"/>
          <w:sz w:val="28"/>
          <w:szCs w:val="28"/>
        </w:rPr>
        <w:t>》（征求意见稿），对污染地块验收后续管理提出了原则性要求。</w:t>
      </w:r>
    </w:p>
    <w:p w:rsidR="003E331C" w:rsidRPr="00083818" w:rsidRDefault="00923AE5" w:rsidP="004B4ABD">
      <w:pPr>
        <w:pStyle w:val="1"/>
        <w:adjustRightInd w:val="0"/>
        <w:snapToGrid w:val="0"/>
        <w:spacing w:before="0" w:after="0" w:line="360" w:lineRule="auto"/>
        <w:rPr>
          <w:rFonts w:eastAsia="仿宋"/>
          <w:sz w:val="28"/>
          <w:szCs w:val="28"/>
        </w:rPr>
      </w:pPr>
      <w:bookmarkStart w:id="38" w:name="_Toc331101517"/>
      <w:bookmarkStart w:id="39" w:name="_Toc343501942"/>
      <w:bookmarkStart w:id="40" w:name="_Toc530045595"/>
      <w:bookmarkStart w:id="41" w:name="_Toc532888471"/>
      <w:r>
        <w:rPr>
          <w:rFonts w:eastAsia="仿宋" w:hint="eastAsia"/>
          <w:sz w:val="28"/>
          <w:szCs w:val="28"/>
        </w:rPr>
        <w:t>六、</w:t>
      </w:r>
      <w:r w:rsidR="003E331C" w:rsidRPr="00083818">
        <w:rPr>
          <w:rFonts w:eastAsia="仿宋"/>
          <w:sz w:val="28"/>
          <w:szCs w:val="28"/>
        </w:rPr>
        <w:t>标准实施的社会环境效益与经济技术分析</w:t>
      </w:r>
      <w:bookmarkEnd w:id="38"/>
      <w:bookmarkEnd w:id="39"/>
      <w:bookmarkEnd w:id="40"/>
      <w:bookmarkEnd w:id="41"/>
    </w:p>
    <w:p w:rsidR="003E331C" w:rsidRPr="00083818" w:rsidRDefault="006F6375" w:rsidP="004B4ABD">
      <w:pPr>
        <w:adjustRightInd w:val="0"/>
        <w:snapToGrid w:val="0"/>
        <w:spacing w:line="360" w:lineRule="auto"/>
        <w:ind w:firstLineChars="200" w:firstLine="560"/>
        <w:rPr>
          <w:rFonts w:eastAsia="仿宋"/>
          <w:sz w:val="28"/>
          <w:szCs w:val="28"/>
        </w:rPr>
      </w:pPr>
      <w:r w:rsidRPr="00083818">
        <w:rPr>
          <w:rFonts w:eastAsia="仿宋"/>
          <w:sz w:val="28"/>
          <w:szCs w:val="28"/>
        </w:rPr>
        <w:t>标准内容体现了污染地块</w:t>
      </w:r>
      <w:r w:rsidR="00715FE2">
        <w:rPr>
          <w:rFonts w:eastAsia="仿宋" w:hint="eastAsia"/>
          <w:sz w:val="28"/>
          <w:szCs w:val="28"/>
        </w:rPr>
        <w:t>修复验收的</w:t>
      </w:r>
      <w:r w:rsidRPr="00083818">
        <w:rPr>
          <w:rFonts w:eastAsia="仿宋"/>
          <w:sz w:val="28"/>
          <w:szCs w:val="28"/>
        </w:rPr>
        <w:t>完整流程，对</w:t>
      </w:r>
      <w:r w:rsidR="00DF1AA8">
        <w:rPr>
          <w:rFonts w:eastAsia="仿宋" w:hint="eastAsia"/>
          <w:sz w:val="28"/>
          <w:szCs w:val="28"/>
        </w:rPr>
        <w:t>开展污染地块土壤修复工程验收、加强污染地块的验收管理、</w:t>
      </w:r>
      <w:r w:rsidR="003E331C" w:rsidRPr="00083818">
        <w:rPr>
          <w:rFonts w:eastAsia="仿宋"/>
          <w:sz w:val="28"/>
          <w:szCs w:val="28"/>
        </w:rPr>
        <w:t>合理进行</w:t>
      </w:r>
      <w:r w:rsidR="00DF1AA8">
        <w:rPr>
          <w:rFonts w:eastAsia="仿宋" w:hint="eastAsia"/>
          <w:sz w:val="28"/>
          <w:szCs w:val="28"/>
        </w:rPr>
        <w:t>再</w:t>
      </w:r>
      <w:r w:rsidR="00715FE2">
        <w:rPr>
          <w:rFonts w:eastAsia="仿宋"/>
          <w:sz w:val="28"/>
          <w:szCs w:val="28"/>
        </w:rPr>
        <w:t>次开发利用</w:t>
      </w:r>
      <w:r w:rsidR="00DF1AA8">
        <w:rPr>
          <w:rFonts w:eastAsia="仿宋" w:hint="eastAsia"/>
          <w:sz w:val="28"/>
          <w:szCs w:val="28"/>
        </w:rPr>
        <w:t>具有重要意义</w:t>
      </w:r>
      <w:r w:rsidRPr="00083818">
        <w:rPr>
          <w:rFonts w:eastAsia="仿宋"/>
          <w:sz w:val="28"/>
          <w:szCs w:val="28"/>
        </w:rPr>
        <w:t>。本标准推荐的</w:t>
      </w:r>
      <w:r w:rsidR="00DF1AA8">
        <w:rPr>
          <w:rFonts w:eastAsia="仿宋" w:hint="eastAsia"/>
          <w:sz w:val="28"/>
          <w:szCs w:val="28"/>
        </w:rPr>
        <w:t>验收程序和方法在北京、上海、重庆等已实施多年，修复效果的</w:t>
      </w:r>
      <w:r w:rsidRPr="00083818">
        <w:rPr>
          <w:rFonts w:eastAsia="仿宋"/>
          <w:sz w:val="28"/>
          <w:szCs w:val="28"/>
        </w:rPr>
        <w:t>评估模式和技术参数</w:t>
      </w:r>
      <w:r w:rsidR="003E331C" w:rsidRPr="00083818">
        <w:rPr>
          <w:rFonts w:eastAsia="仿宋"/>
          <w:sz w:val="28"/>
          <w:szCs w:val="28"/>
        </w:rPr>
        <w:t>为当前</w:t>
      </w:r>
      <w:r w:rsidRPr="00083818">
        <w:rPr>
          <w:rFonts w:eastAsia="仿宋"/>
          <w:sz w:val="28"/>
          <w:szCs w:val="28"/>
        </w:rPr>
        <w:t>国内</w:t>
      </w:r>
      <w:r w:rsidR="003E331C" w:rsidRPr="00083818">
        <w:rPr>
          <w:rFonts w:eastAsia="仿宋"/>
          <w:sz w:val="28"/>
          <w:szCs w:val="28"/>
        </w:rPr>
        <w:t>最成熟</w:t>
      </w:r>
      <w:r w:rsidR="00DF1AA8">
        <w:rPr>
          <w:rFonts w:eastAsia="仿宋" w:hint="eastAsia"/>
          <w:sz w:val="28"/>
          <w:szCs w:val="28"/>
        </w:rPr>
        <w:t>的</w:t>
      </w:r>
      <w:r w:rsidRPr="00083818">
        <w:rPr>
          <w:rFonts w:eastAsia="仿宋"/>
          <w:sz w:val="28"/>
          <w:szCs w:val="28"/>
        </w:rPr>
        <w:t>评估模式</w:t>
      </w:r>
      <w:r w:rsidR="003E331C" w:rsidRPr="00083818">
        <w:rPr>
          <w:rFonts w:eastAsia="仿宋"/>
          <w:sz w:val="28"/>
          <w:szCs w:val="28"/>
        </w:rPr>
        <w:t>。标准实施后可带来以下效益：</w:t>
      </w:r>
    </w:p>
    <w:p w:rsidR="003E331C" w:rsidRPr="00083818" w:rsidRDefault="003E331C" w:rsidP="004B4ABD">
      <w:pPr>
        <w:adjustRightInd w:val="0"/>
        <w:snapToGrid w:val="0"/>
        <w:spacing w:line="360" w:lineRule="auto"/>
        <w:ind w:firstLineChars="200" w:firstLine="560"/>
        <w:rPr>
          <w:rFonts w:eastAsia="仿宋"/>
          <w:sz w:val="28"/>
          <w:szCs w:val="28"/>
        </w:rPr>
      </w:pPr>
      <w:r w:rsidRPr="00083818">
        <w:rPr>
          <w:rFonts w:eastAsia="仿宋"/>
          <w:sz w:val="28"/>
          <w:szCs w:val="28"/>
        </w:rPr>
        <w:t>（</w:t>
      </w:r>
      <w:r w:rsidRPr="00083818">
        <w:rPr>
          <w:rFonts w:eastAsia="仿宋"/>
          <w:sz w:val="28"/>
          <w:szCs w:val="28"/>
        </w:rPr>
        <w:t>1</w:t>
      </w:r>
      <w:r w:rsidRPr="00083818">
        <w:rPr>
          <w:rFonts w:eastAsia="仿宋"/>
          <w:sz w:val="28"/>
          <w:szCs w:val="28"/>
        </w:rPr>
        <w:t>）有利于国家及我省相关环保政策的贯彻执行，</w:t>
      </w:r>
      <w:r w:rsidR="006F6375" w:rsidRPr="00083818">
        <w:rPr>
          <w:rFonts w:eastAsia="仿宋"/>
          <w:sz w:val="28"/>
          <w:szCs w:val="28"/>
        </w:rPr>
        <w:t>本标准严格遵循国家《土壤污染防治行动计划》关于预防为主、保护优先、风险管控的土壤污染防治总体思路，</w:t>
      </w:r>
      <w:r w:rsidRPr="00083818">
        <w:rPr>
          <w:rFonts w:eastAsia="仿宋"/>
          <w:sz w:val="28"/>
          <w:szCs w:val="28"/>
        </w:rPr>
        <w:t>从技术层面</w:t>
      </w:r>
      <w:r w:rsidR="006F6375" w:rsidRPr="00083818">
        <w:rPr>
          <w:rFonts w:eastAsia="仿宋"/>
          <w:sz w:val="28"/>
          <w:szCs w:val="28"/>
        </w:rPr>
        <w:t>提出了对污染地块治理修复工程进行</w:t>
      </w:r>
      <w:r w:rsidR="00DF1AA8">
        <w:rPr>
          <w:rFonts w:eastAsia="仿宋" w:hint="eastAsia"/>
          <w:sz w:val="28"/>
          <w:szCs w:val="28"/>
        </w:rPr>
        <w:t>验收</w:t>
      </w:r>
      <w:r w:rsidR="006F6375" w:rsidRPr="00083818">
        <w:rPr>
          <w:rFonts w:eastAsia="仿宋"/>
          <w:sz w:val="28"/>
          <w:szCs w:val="28"/>
        </w:rPr>
        <w:t>的总体程序、内容和要求，是《</w:t>
      </w:r>
      <w:r w:rsidR="00DF1AA8">
        <w:rPr>
          <w:rFonts w:eastAsia="仿宋" w:hint="eastAsia"/>
          <w:sz w:val="28"/>
          <w:szCs w:val="28"/>
        </w:rPr>
        <w:t>江西</w:t>
      </w:r>
      <w:r w:rsidR="006F6375" w:rsidRPr="00083818">
        <w:rPr>
          <w:rFonts w:eastAsia="仿宋"/>
          <w:sz w:val="28"/>
          <w:szCs w:val="28"/>
        </w:rPr>
        <w:t>省土壤污染防治工作方案》的重要任务之一，对规范我省污染地块治理修复</w:t>
      </w:r>
      <w:r w:rsidR="00DF1AA8">
        <w:rPr>
          <w:rFonts w:eastAsia="仿宋" w:hint="eastAsia"/>
          <w:sz w:val="28"/>
          <w:szCs w:val="28"/>
        </w:rPr>
        <w:t>验收管理</w:t>
      </w:r>
      <w:r w:rsidR="006F6375" w:rsidRPr="00083818">
        <w:rPr>
          <w:rFonts w:eastAsia="仿宋"/>
          <w:sz w:val="28"/>
          <w:szCs w:val="28"/>
        </w:rPr>
        <w:t>，促进污染地块</w:t>
      </w:r>
      <w:r w:rsidRPr="00083818">
        <w:rPr>
          <w:rFonts w:eastAsia="仿宋"/>
          <w:sz w:val="28"/>
          <w:szCs w:val="28"/>
        </w:rPr>
        <w:t>的再开发利用，保障土地使用者不受潜在环境健康风险的危害</w:t>
      </w:r>
      <w:r w:rsidR="006F6375" w:rsidRPr="00083818">
        <w:rPr>
          <w:rFonts w:eastAsia="仿宋"/>
          <w:sz w:val="28"/>
          <w:szCs w:val="28"/>
        </w:rPr>
        <w:t>，</w:t>
      </w:r>
      <w:r w:rsidRPr="00083818">
        <w:rPr>
          <w:rFonts w:eastAsia="仿宋"/>
          <w:sz w:val="28"/>
          <w:szCs w:val="28"/>
        </w:rPr>
        <w:t>推进我省生态文明</w:t>
      </w:r>
      <w:bookmarkStart w:id="42" w:name="_GoBack"/>
      <w:bookmarkEnd w:id="42"/>
      <w:r w:rsidRPr="00083818">
        <w:rPr>
          <w:rFonts w:eastAsia="仿宋"/>
          <w:sz w:val="28"/>
          <w:szCs w:val="28"/>
        </w:rPr>
        <w:t>建设，</w:t>
      </w:r>
      <w:r w:rsidR="006F6375" w:rsidRPr="00083818">
        <w:rPr>
          <w:rFonts w:eastAsia="仿宋"/>
          <w:sz w:val="28"/>
          <w:szCs w:val="28"/>
        </w:rPr>
        <w:t>具有重要而深远的意义</w:t>
      </w:r>
      <w:r w:rsidR="00DF1AA8">
        <w:rPr>
          <w:rFonts w:eastAsia="仿宋" w:hint="eastAsia"/>
          <w:sz w:val="28"/>
          <w:szCs w:val="28"/>
        </w:rPr>
        <w:t>。</w:t>
      </w:r>
    </w:p>
    <w:p w:rsidR="003E331C" w:rsidRPr="00083818" w:rsidRDefault="003E331C" w:rsidP="004B4ABD">
      <w:pPr>
        <w:adjustRightInd w:val="0"/>
        <w:snapToGrid w:val="0"/>
        <w:spacing w:line="360" w:lineRule="auto"/>
        <w:ind w:firstLineChars="200" w:firstLine="560"/>
        <w:rPr>
          <w:rFonts w:eastAsia="仿宋"/>
          <w:sz w:val="28"/>
          <w:szCs w:val="28"/>
        </w:rPr>
      </w:pPr>
      <w:r w:rsidRPr="00083818">
        <w:rPr>
          <w:rFonts w:eastAsia="仿宋"/>
          <w:sz w:val="28"/>
          <w:szCs w:val="28"/>
        </w:rPr>
        <w:t>（</w:t>
      </w:r>
      <w:r w:rsidRPr="00083818">
        <w:rPr>
          <w:rFonts w:eastAsia="仿宋"/>
          <w:sz w:val="28"/>
          <w:szCs w:val="28"/>
        </w:rPr>
        <w:t>2</w:t>
      </w:r>
      <w:r w:rsidR="000C6685" w:rsidRPr="00083818">
        <w:rPr>
          <w:rFonts w:eastAsia="仿宋"/>
          <w:sz w:val="28"/>
          <w:szCs w:val="28"/>
        </w:rPr>
        <w:t>）</w:t>
      </w:r>
      <w:r w:rsidR="00DF1AA8">
        <w:rPr>
          <w:rFonts w:eastAsia="仿宋" w:hint="eastAsia"/>
          <w:sz w:val="28"/>
          <w:szCs w:val="28"/>
        </w:rPr>
        <w:t>本标准的总体框架参考有关标准编制，具体内容参考了已经发布实施的北京、上海、重庆地方导则，并查阅了大量文献资料和有关政策文件，</w:t>
      </w:r>
      <w:r w:rsidR="000C6685" w:rsidRPr="00083818">
        <w:rPr>
          <w:rFonts w:eastAsia="仿宋"/>
          <w:sz w:val="28"/>
          <w:szCs w:val="28"/>
        </w:rPr>
        <w:t>能够与我省当前污染地块管理与发展水平相适应，符合我省污染地块</w:t>
      </w:r>
      <w:r w:rsidR="00DF1AA8">
        <w:rPr>
          <w:rFonts w:eastAsia="仿宋" w:hint="eastAsia"/>
          <w:sz w:val="28"/>
          <w:szCs w:val="28"/>
        </w:rPr>
        <w:t>验收管理</w:t>
      </w:r>
      <w:r w:rsidR="000C6685" w:rsidRPr="00083818">
        <w:rPr>
          <w:rFonts w:eastAsia="仿宋"/>
          <w:sz w:val="28"/>
          <w:szCs w:val="28"/>
        </w:rPr>
        <w:t>的实际需求</w:t>
      </w:r>
      <w:r w:rsidRPr="00083818">
        <w:rPr>
          <w:rFonts w:eastAsia="仿宋"/>
          <w:sz w:val="28"/>
          <w:szCs w:val="28"/>
        </w:rPr>
        <w:t>。</w:t>
      </w:r>
    </w:p>
    <w:p w:rsidR="003E331C" w:rsidRPr="00083818" w:rsidRDefault="003E331C" w:rsidP="004B4ABD">
      <w:pPr>
        <w:adjustRightInd w:val="0"/>
        <w:snapToGrid w:val="0"/>
        <w:spacing w:line="360" w:lineRule="auto"/>
        <w:ind w:firstLineChars="200" w:firstLine="560"/>
        <w:rPr>
          <w:rFonts w:eastAsia="仿宋"/>
          <w:sz w:val="28"/>
          <w:szCs w:val="28"/>
        </w:rPr>
      </w:pPr>
      <w:r w:rsidRPr="00083818">
        <w:rPr>
          <w:rFonts w:eastAsia="仿宋"/>
          <w:sz w:val="28"/>
          <w:szCs w:val="28"/>
        </w:rPr>
        <w:t>（</w:t>
      </w:r>
      <w:r w:rsidRPr="00083818">
        <w:rPr>
          <w:rFonts w:eastAsia="仿宋"/>
          <w:sz w:val="28"/>
          <w:szCs w:val="28"/>
        </w:rPr>
        <w:t>3</w:t>
      </w:r>
      <w:r w:rsidRPr="00083818">
        <w:rPr>
          <w:rFonts w:eastAsia="仿宋"/>
          <w:sz w:val="28"/>
          <w:szCs w:val="28"/>
        </w:rPr>
        <w:t>）在土地资源越来越珍贵的今天，如何经济、快速、高效地修复工矿企业搬迁后的污染土壤，使其符合功能区调整后的土地再利用类型功能要求，已成为现代城市环境</w:t>
      </w:r>
      <w:r w:rsidR="000C6685" w:rsidRPr="00083818">
        <w:rPr>
          <w:rFonts w:eastAsia="仿宋"/>
          <w:sz w:val="28"/>
          <w:szCs w:val="28"/>
        </w:rPr>
        <w:t>管理中一项极为重要的内容。本标准有助于进一步合理合</w:t>
      </w:r>
      <w:proofErr w:type="gramStart"/>
      <w:r w:rsidR="000C6685" w:rsidRPr="00083818">
        <w:rPr>
          <w:rFonts w:eastAsia="仿宋"/>
          <w:sz w:val="28"/>
          <w:szCs w:val="28"/>
        </w:rPr>
        <w:t>规</w:t>
      </w:r>
      <w:proofErr w:type="gramEnd"/>
      <w:r w:rsidR="000C6685" w:rsidRPr="00083818">
        <w:rPr>
          <w:rFonts w:eastAsia="仿宋"/>
          <w:sz w:val="28"/>
          <w:szCs w:val="28"/>
        </w:rPr>
        <w:t>的推进污染地块治理修复行业的发展，同时也对进一步健全我省污染地块</w:t>
      </w:r>
      <w:r w:rsidR="00DF1AA8">
        <w:rPr>
          <w:rFonts w:eastAsia="仿宋"/>
          <w:sz w:val="28"/>
          <w:szCs w:val="28"/>
        </w:rPr>
        <w:t>管理技术体系</w:t>
      </w:r>
      <w:r w:rsidRPr="00083818">
        <w:rPr>
          <w:rFonts w:eastAsia="仿宋"/>
          <w:sz w:val="28"/>
          <w:szCs w:val="28"/>
        </w:rPr>
        <w:t>具有积极作用。</w:t>
      </w:r>
    </w:p>
    <w:p w:rsidR="003E331C" w:rsidRPr="00083818" w:rsidRDefault="00923AE5" w:rsidP="004B4ABD">
      <w:pPr>
        <w:pStyle w:val="1"/>
        <w:adjustRightInd w:val="0"/>
        <w:snapToGrid w:val="0"/>
        <w:spacing w:before="0" w:after="0" w:line="360" w:lineRule="auto"/>
        <w:rPr>
          <w:rFonts w:eastAsia="仿宋"/>
          <w:sz w:val="28"/>
          <w:szCs w:val="28"/>
        </w:rPr>
      </w:pPr>
      <w:bookmarkStart w:id="43" w:name="_Toc331101518"/>
      <w:bookmarkStart w:id="44" w:name="_Toc343501944"/>
      <w:bookmarkStart w:id="45" w:name="_Toc530045596"/>
      <w:bookmarkStart w:id="46" w:name="_Toc532888472"/>
      <w:r>
        <w:rPr>
          <w:rFonts w:eastAsia="仿宋" w:hint="eastAsia"/>
          <w:sz w:val="28"/>
          <w:szCs w:val="28"/>
        </w:rPr>
        <w:t>七、</w:t>
      </w:r>
      <w:r w:rsidR="003E331C" w:rsidRPr="00083818">
        <w:rPr>
          <w:rFonts w:eastAsia="仿宋"/>
          <w:sz w:val="28"/>
          <w:szCs w:val="28"/>
        </w:rPr>
        <w:t>标准实施建议</w:t>
      </w:r>
      <w:bookmarkEnd w:id="43"/>
      <w:bookmarkEnd w:id="44"/>
      <w:bookmarkEnd w:id="45"/>
      <w:bookmarkEnd w:id="46"/>
    </w:p>
    <w:p w:rsidR="003E331C" w:rsidRPr="00083818" w:rsidRDefault="00923AE5" w:rsidP="004B4ABD">
      <w:pPr>
        <w:pStyle w:val="a7"/>
        <w:adjustRightInd w:val="0"/>
        <w:snapToGrid w:val="0"/>
        <w:spacing w:before="0" w:line="360" w:lineRule="auto"/>
        <w:rPr>
          <w:rFonts w:eastAsia="仿宋"/>
          <w:color w:val="auto"/>
          <w:szCs w:val="28"/>
        </w:rPr>
      </w:pPr>
      <w:bookmarkStart w:id="47" w:name="_Toc331101519"/>
      <w:bookmarkStart w:id="48" w:name="_Toc343501945"/>
      <w:bookmarkStart w:id="49" w:name="_Toc530045597"/>
      <w:bookmarkStart w:id="50" w:name="_Toc532888473"/>
      <w:r>
        <w:rPr>
          <w:rFonts w:eastAsia="仿宋" w:hint="eastAsia"/>
          <w:color w:val="auto"/>
          <w:szCs w:val="28"/>
        </w:rPr>
        <w:t>（一）</w:t>
      </w:r>
      <w:r w:rsidR="003E331C" w:rsidRPr="00083818">
        <w:rPr>
          <w:rFonts w:eastAsia="仿宋"/>
          <w:color w:val="auto"/>
          <w:szCs w:val="28"/>
        </w:rPr>
        <w:t>与现行法律法规及其它相关标准的关系</w:t>
      </w:r>
      <w:bookmarkEnd w:id="47"/>
      <w:bookmarkEnd w:id="48"/>
      <w:bookmarkEnd w:id="49"/>
      <w:bookmarkEnd w:id="50"/>
    </w:p>
    <w:p w:rsidR="003E331C" w:rsidRPr="00083818" w:rsidRDefault="00BC7A42" w:rsidP="004B4ABD">
      <w:pPr>
        <w:pStyle w:val="01"/>
        <w:adjustRightInd w:val="0"/>
        <w:snapToGrid w:val="0"/>
        <w:spacing w:before="0" w:line="360" w:lineRule="auto"/>
        <w:ind w:firstLine="560"/>
        <w:rPr>
          <w:rFonts w:eastAsia="仿宋"/>
          <w:sz w:val="28"/>
        </w:rPr>
      </w:pPr>
      <w:r w:rsidRPr="00083818">
        <w:rPr>
          <w:rFonts w:eastAsia="仿宋"/>
          <w:sz w:val="28"/>
          <w:szCs w:val="28"/>
        </w:rPr>
        <w:t>本标准是</w:t>
      </w:r>
      <w:r w:rsidR="00DF1AA8">
        <w:rPr>
          <w:rFonts w:eastAsia="仿宋" w:hint="eastAsia"/>
          <w:sz w:val="28"/>
          <w:szCs w:val="28"/>
        </w:rPr>
        <w:t>我省土壤环境管理标准体系的重要组成</w:t>
      </w:r>
      <w:r w:rsidRPr="00083818">
        <w:rPr>
          <w:rFonts w:eastAsia="仿宋"/>
          <w:sz w:val="28"/>
          <w:szCs w:val="28"/>
        </w:rPr>
        <w:t>之一</w:t>
      </w:r>
      <w:r w:rsidRPr="00083818">
        <w:rPr>
          <w:rFonts w:eastAsia="仿宋"/>
          <w:sz w:val="28"/>
        </w:rPr>
        <w:t>，</w:t>
      </w:r>
      <w:r w:rsidR="00DF1AA8">
        <w:rPr>
          <w:rFonts w:eastAsia="仿宋" w:hint="eastAsia"/>
          <w:sz w:val="28"/>
        </w:rPr>
        <w:t>也是在污染地块环境管理工作中迫切需要的重要文件之一，</w:t>
      </w:r>
      <w:r w:rsidR="005D6891" w:rsidRPr="00083818">
        <w:rPr>
          <w:rFonts w:eastAsia="仿宋"/>
          <w:sz w:val="28"/>
        </w:rPr>
        <w:t>建议</w:t>
      </w:r>
      <w:r w:rsidR="00DF1AA8">
        <w:rPr>
          <w:rFonts w:eastAsia="仿宋" w:hint="eastAsia"/>
          <w:sz w:val="28"/>
        </w:rPr>
        <w:t>尽快颁布实施，以适应我省污染地块治理修复验收工作的迫切需要</w:t>
      </w:r>
      <w:r w:rsidR="005D6891" w:rsidRPr="00083818">
        <w:rPr>
          <w:rFonts w:eastAsia="仿宋"/>
          <w:sz w:val="28"/>
        </w:rPr>
        <w:t>。</w:t>
      </w:r>
    </w:p>
    <w:p w:rsidR="003E331C" w:rsidRPr="00083818" w:rsidRDefault="00923AE5" w:rsidP="004B4ABD">
      <w:pPr>
        <w:pStyle w:val="a7"/>
        <w:adjustRightInd w:val="0"/>
        <w:snapToGrid w:val="0"/>
        <w:spacing w:before="0" w:line="360" w:lineRule="auto"/>
        <w:rPr>
          <w:rFonts w:eastAsia="仿宋"/>
          <w:color w:val="auto"/>
          <w:szCs w:val="28"/>
        </w:rPr>
      </w:pPr>
      <w:bookmarkStart w:id="51" w:name="_Toc331101520"/>
      <w:bookmarkStart w:id="52" w:name="_Toc343501946"/>
      <w:bookmarkStart w:id="53" w:name="_Toc530045598"/>
      <w:bookmarkStart w:id="54" w:name="_Toc532888474"/>
      <w:r>
        <w:rPr>
          <w:rFonts w:eastAsia="仿宋" w:hint="eastAsia"/>
          <w:color w:val="auto"/>
          <w:szCs w:val="28"/>
        </w:rPr>
        <w:t>（二）</w:t>
      </w:r>
      <w:r w:rsidR="003E331C" w:rsidRPr="00083818">
        <w:rPr>
          <w:rFonts w:eastAsia="仿宋"/>
          <w:color w:val="auto"/>
          <w:szCs w:val="28"/>
        </w:rPr>
        <w:t>实施本标准的管理措施及建议</w:t>
      </w:r>
      <w:bookmarkEnd w:id="51"/>
      <w:bookmarkEnd w:id="52"/>
      <w:bookmarkEnd w:id="53"/>
      <w:bookmarkEnd w:id="54"/>
    </w:p>
    <w:p w:rsidR="003E331C" w:rsidRPr="00083818" w:rsidRDefault="00BC7A42" w:rsidP="004B4ABD">
      <w:pPr>
        <w:adjustRightInd w:val="0"/>
        <w:snapToGrid w:val="0"/>
        <w:spacing w:line="360" w:lineRule="auto"/>
        <w:ind w:firstLineChars="200" w:firstLine="560"/>
        <w:rPr>
          <w:rFonts w:eastAsia="仿宋"/>
          <w:sz w:val="28"/>
          <w:szCs w:val="28"/>
        </w:rPr>
      </w:pPr>
      <w:r w:rsidRPr="00083818">
        <w:rPr>
          <w:rFonts w:eastAsia="仿宋"/>
          <w:sz w:val="28"/>
          <w:szCs w:val="28"/>
        </w:rPr>
        <w:t>为了推行本标准的实施，规范我省的污染地块治理修复工程</w:t>
      </w:r>
      <w:r w:rsidR="00DF1AA8">
        <w:rPr>
          <w:rFonts w:eastAsia="仿宋" w:hint="eastAsia"/>
          <w:sz w:val="28"/>
          <w:szCs w:val="28"/>
        </w:rPr>
        <w:t>验收</w:t>
      </w:r>
      <w:r w:rsidR="003E331C" w:rsidRPr="00083818">
        <w:rPr>
          <w:rFonts w:eastAsia="仿宋"/>
          <w:sz w:val="28"/>
          <w:szCs w:val="28"/>
        </w:rPr>
        <w:t>，提出建议如下：</w:t>
      </w:r>
    </w:p>
    <w:p w:rsidR="003E331C" w:rsidRPr="00083818" w:rsidRDefault="003E331C" w:rsidP="004B4ABD">
      <w:pPr>
        <w:adjustRightInd w:val="0"/>
        <w:snapToGrid w:val="0"/>
        <w:spacing w:line="360" w:lineRule="auto"/>
        <w:ind w:firstLineChars="200" w:firstLine="560"/>
        <w:rPr>
          <w:rFonts w:eastAsia="仿宋"/>
          <w:sz w:val="28"/>
          <w:szCs w:val="28"/>
        </w:rPr>
      </w:pPr>
      <w:r w:rsidRPr="00083818">
        <w:rPr>
          <w:rFonts w:eastAsia="仿宋"/>
          <w:sz w:val="28"/>
          <w:szCs w:val="28"/>
        </w:rPr>
        <w:t>（</w:t>
      </w:r>
      <w:r w:rsidRPr="00083818">
        <w:rPr>
          <w:rFonts w:eastAsia="仿宋"/>
          <w:sz w:val="28"/>
          <w:szCs w:val="28"/>
        </w:rPr>
        <w:t>1</w:t>
      </w:r>
      <w:r w:rsidRPr="00083818">
        <w:rPr>
          <w:rFonts w:eastAsia="仿宋"/>
          <w:sz w:val="28"/>
          <w:szCs w:val="28"/>
        </w:rPr>
        <w:t>）技术标准的制定发布应与有效可行的政策法规相匹配，建议加快完善我省的污染</w:t>
      </w:r>
      <w:r w:rsidR="00BC7A42" w:rsidRPr="00083818">
        <w:rPr>
          <w:rFonts w:eastAsia="仿宋"/>
          <w:sz w:val="28"/>
          <w:szCs w:val="28"/>
        </w:rPr>
        <w:t>地块</w:t>
      </w:r>
      <w:r w:rsidRPr="00083818">
        <w:rPr>
          <w:rFonts w:eastAsia="仿宋"/>
          <w:sz w:val="28"/>
          <w:szCs w:val="28"/>
        </w:rPr>
        <w:t>管理的政策和法规制度，加强技术标准的规范和指导作用。</w:t>
      </w:r>
    </w:p>
    <w:p w:rsidR="003E331C" w:rsidRPr="00083818" w:rsidRDefault="003E331C" w:rsidP="004B4ABD">
      <w:pPr>
        <w:adjustRightInd w:val="0"/>
        <w:snapToGrid w:val="0"/>
        <w:spacing w:line="360" w:lineRule="auto"/>
        <w:ind w:firstLineChars="200" w:firstLine="560"/>
        <w:rPr>
          <w:rFonts w:eastAsia="仿宋"/>
          <w:sz w:val="28"/>
          <w:szCs w:val="28"/>
        </w:rPr>
      </w:pPr>
      <w:r w:rsidRPr="00083818">
        <w:rPr>
          <w:rFonts w:eastAsia="仿宋"/>
          <w:sz w:val="28"/>
          <w:szCs w:val="28"/>
        </w:rPr>
        <w:t>（</w:t>
      </w:r>
      <w:r w:rsidRPr="00083818">
        <w:rPr>
          <w:rFonts w:eastAsia="仿宋"/>
          <w:sz w:val="28"/>
          <w:szCs w:val="28"/>
        </w:rPr>
        <w:t>2</w:t>
      </w:r>
      <w:r w:rsidRPr="00083818">
        <w:rPr>
          <w:rFonts w:eastAsia="仿宋"/>
          <w:sz w:val="28"/>
          <w:szCs w:val="28"/>
        </w:rPr>
        <w:t>）建议各级环境保护部门及相关监督管理部门在</w:t>
      </w:r>
      <w:r w:rsidR="005D6891" w:rsidRPr="00083818">
        <w:rPr>
          <w:rFonts w:eastAsia="仿宋"/>
          <w:sz w:val="28"/>
          <w:szCs w:val="28"/>
        </w:rPr>
        <w:t>污染地块监管过程的各项工作中积极采用本</w:t>
      </w:r>
      <w:r w:rsidR="00DF1AA8">
        <w:rPr>
          <w:rFonts w:eastAsia="仿宋" w:hint="eastAsia"/>
          <w:sz w:val="28"/>
          <w:szCs w:val="28"/>
        </w:rPr>
        <w:t>标准</w:t>
      </w:r>
      <w:r w:rsidR="005D6891" w:rsidRPr="00083818">
        <w:rPr>
          <w:rFonts w:eastAsia="仿宋"/>
          <w:sz w:val="28"/>
          <w:szCs w:val="28"/>
        </w:rPr>
        <w:t>，以加强对污染地块</w:t>
      </w:r>
      <w:r w:rsidRPr="00083818">
        <w:rPr>
          <w:rFonts w:eastAsia="仿宋"/>
          <w:sz w:val="28"/>
          <w:szCs w:val="28"/>
        </w:rPr>
        <w:t>再开发利用的监管。</w:t>
      </w:r>
    </w:p>
    <w:p w:rsidR="003E331C" w:rsidRPr="00083818" w:rsidRDefault="003E331C" w:rsidP="004B4ABD">
      <w:pPr>
        <w:adjustRightInd w:val="0"/>
        <w:snapToGrid w:val="0"/>
        <w:spacing w:line="360" w:lineRule="auto"/>
        <w:ind w:firstLineChars="200" w:firstLine="560"/>
        <w:rPr>
          <w:rFonts w:eastAsia="仿宋"/>
          <w:b/>
          <w:snapToGrid w:val="0"/>
          <w:kern w:val="0"/>
          <w:sz w:val="22"/>
          <w:szCs w:val="28"/>
        </w:rPr>
      </w:pPr>
      <w:r w:rsidRPr="00083818">
        <w:rPr>
          <w:rFonts w:eastAsia="仿宋"/>
          <w:sz w:val="28"/>
          <w:szCs w:val="28"/>
        </w:rPr>
        <w:t>（</w:t>
      </w:r>
      <w:r w:rsidRPr="00083818">
        <w:rPr>
          <w:rFonts w:eastAsia="仿宋"/>
          <w:sz w:val="28"/>
          <w:szCs w:val="28"/>
        </w:rPr>
        <w:t>3</w:t>
      </w:r>
      <w:r w:rsidRPr="00083818">
        <w:rPr>
          <w:rFonts w:eastAsia="仿宋"/>
          <w:sz w:val="28"/>
          <w:szCs w:val="28"/>
        </w:rPr>
        <w:t>）由于</w:t>
      </w:r>
      <w:r w:rsidR="00C96D92">
        <w:rPr>
          <w:rFonts w:eastAsia="仿宋" w:hint="eastAsia"/>
          <w:sz w:val="28"/>
          <w:szCs w:val="28"/>
        </w:rPr>
        <w:t>我省是全国</w:t>
      </w:r>
      <w:r w:rsidR="00C96D92">
        <w:rPr>
          <w:rFonts w:eastAsia="仿宋" w:hint="eastAsia"/>
          <w:sz w:val="28"/>
          <w:szCs w:val="28"/>
        </w:rPr>
        <w:t>1</w:t>
      </w:r>
      <w:r w:rsidR="00C96D92">
        <w:rPr>
          <w:rFonts w:eastAsia="仿宋"/>
          <w:sz w:val="28"/>
          <w:szCs w:val="28"/>
        </w:rPr>
        <w:t>4</w:t>
      </w:r>
      <w:r w:rsidR="00C96D92">
        <w:rPr>
          <w:rFonts w:eastAsia="仿宋" w:hint="eastAsia"/>
          <w:sz w:val="28"/>
          <w:szCs w:val="28"/>
        </w:rPr>
        <w:t>个重金属重点污染省份之一</w:t>
      </w:r>
      <w:r w:rsidR="005D6891" w:rsidRPr="00083818">
        <w:rPr>
          <w:rFonts w:eastAsia="仿宋"/>
          <w:sz w:val="28"/>
          <w:szCs w:val="28"/>
        </w:rPr>
        <w:t>，</w:t>
      </w:r>
      <w:r w:rsidR="00C96D92">
        <w:rPr>
          <w:rFonts w:eastAsia="仿宋" w:hint="eastAsia"/>
          <w:sz w:val="28"/>
          <w:szCs w:val="28"/>
        </w:rPr>
        <w:t>污染土壤修复工程类型多样，在实际工作中面临很多问题和挑战，</w:t>
      </w:r>
      <w:r w:rsidR="005D6891" w:rsidRPr="00083818">
        <w:rPr>
          <w:rFonts w:eastAsia="仿宋"/>
          <w:sz w:val="28"/>
          <w:szCs w:val="28"/>
        </w:rPr>
        <w:t>因此</w:t>
      </w:r>
      <w:r w:rsidRPr="00083818">
        <w:rPr>
          <w:rFonts w:eastAsia="仿宋"/>
          <w:sz w:val="28"/>
          <w:szCs w:val="28"/>
        </w:rPr>
        <w:t>建议该《导则》在广泛征求意见基础上修改后可先试用，在实际应用中不断完善、修订和补充，使其不断满足环境保护和管理的需要。</w:t>
      </w:r>
    </w:p>
    <w:sectPr w:rsidR="003E331C" w:rsidRPr="00083818" w:rsidSect="00C53F6F">
      <w:footerReference w:type="default" r:id="rId11"/>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F9" w:rsidRDefault="003F65F9" w:rsidP="006872C9">
      <w:r>
        <w:separator/>
      </w:r>
    </w:p>
  </w:endnote>
  <w:endnote w:type="continuationSeparator" w:id="0">
    <w:p w:rsidR="003F65F9" w:rsidRDefault="003F65F9" w:rsidP="0068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9" w:rsidRDefault="003F65F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9" w:rsidRDefault="003F65F9">
    <w:pPr>
      <w:pStyle w:val="a4"/>
      <w:ind w:right="360"/>
      <w:jc w:val="center"/>
    </w:pPr>
    <w:r>
      <w:fldChar w:fldCharType="begin"/>
    </w:r>
    <w:r>
      <w:rPr>
        <w:rStyle w:val="a5"/>
      </w:rPr>
      <w:instrText xml:space="preserve"> PAGE </w:instrText>
    </w:r>
    <w:r>
      <w:fldChar w:fldCharType="separate"/>
    </w:r>
    <w:r w:rsidR="008462EB">
      <w:rPr>
        <w:rStyle w:val="a5"/>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F9" w:rsidRDefault="003F65F9" w:rsidP="006872C9">
      <w:r>
        <w:separator/>
      </w:r>
    </w:p>
  </w:footnote>
  <w:footnote w:type="continuationSeparator" w:id="0">
    <w:p w:rsidR="003F65F9" w:rsidRDefault="003F65F9" w:rsidP="00687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D"/>
    <w:multiLevelType w:val="multilevel"/>
    <w:tmpl w:val="0000000D"/>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8281A7A"/>
    <w:multiLevelType w:val="multilevel"/>
    <w:tmpl w:val="FC0AB604"/>
    <w:lvl w:ilvl="0">
      <w:start w:val="6"/>
      <w:numFmt w:val="decimal"/>
      <w:lvlText w:val="%1"/>
      <w:lvlJc w:val="left"/>
      <w:pPr>
        <w:ind w:left="600" w:hanging="600"/>
      </w:pPr>
      <w:rPr>
        <w:rFonts w:hint="default"/>
      </w:rPr>
    </w:lvl>
    <w:lvl w:ilvl="1">
      <w:start w:val="4"/>
      <w:numFmt w:val="decimal"/>
      <w:lvlText w:val="%1.%2"/>
      <w:lvlJc w:val="left"/>
      <w:pPr>
        <w:ind w:left="601" w:hanging="600"/>
      </w:pPr>
      <w:rPr>
        <w:rFonts w:hint="default"/>
      </w:rPr>
    </w:lvl>
    <w:lvl w:ilvl="2">
      <w:start w:val="2"/>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5" w15:restartNumberingAfterBreak="0">
    <w:nsid w:val="3D8D0C7D"/>
    <w:multiLevelType w:val="multilevel"/>
    <w:tmpl w:val="4A4C9D0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85B62B6"/>
    <w:multiLevelType w:val="multilevel"/>
    <w:tmpl w:val="4A4C9D0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3062986"/>
    <w:multiLevelType w:val="multilevel"/>
    <w:tmpl w:val="0000000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7543345"/>
    <w:multiLevelType w:val="multilevel"/>
    <w:tmpl w:val="1D720488"/>
    <w:lvl w:ilvl="0">
      <w:start w:val="4"/>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67"/>
    <w:rsid w:val="000236BB"/>
    <w:rsid w:val="00026667"/>
    <w:rsid w:val="000640F8"/>
    <w:rsid w:val="00083818"/>
    <w:rsid w:val="00094354"/>
    <w:rsid w:val="000C2309"/>
    <w:rsid w:val="000C6685"/>
    <w:rsid w:val="000C774E"/>
    <w:rsid w:val="000D055A"/>
    <w:rsid w:val="000D43A1"/>
    <w:rsid w:val="000D60DD"/>
    <w:rsid w:val="000F6729"/>
    <w:rsid w:val="001079E5"/>
    <w:rsid w:val="00127285"/>
    <w:rsid w:val="00132435"/>
    <w:rsid w:val="001650E0"/>
    <w:rsid w:val="0018150E"/>
    <w:rsid w:val="00184866"/>
    <w:rsid w:val="00185344"/>
    <w:rsid w:val="00191B6E"/>
    <w:rsid w:val="001A4ED6"/>
    <w:rsid w:val="001B522E"/>
    <w:rsid w:val="001D0B01"/>
    <w:rsid w:val="001E4C56"/>
    <w:rsid w:val="00203E84"/>
    <w:rsid w:val="002358BC"/>
    <w:rsid w:val="00255F50"/>
    <w:rsid w:val="00260DBF"/>
    <w:rsid w:val="002919B2"/>
    <w:rsid w:val="002B03D4"/>
    <w:rsid w:val="002B5008"/>
    <w:rsid w:val="003004AD"/>
    <w:rsid w:val="00331576"/>
    <w:rsid w:val="00342962"/>
    <w:rsid w:val="00347747"/>
    <w:rsid w:val="003853DD"/>
    <w:rsid w:val="003C42B1"/>
    <w:rsid w:val="003C46BD"/>
    <w:rsid w:val="003D0086"/>
    <w:rsid w:val="003E331C"/>
    <w:rsid w:val="003F02D0"/>
    <w:rsid w:val="003F65F9"/>
    <w:rsid w:val="00417D99"/>
    <w:rsid w:val="004902D9"/>
    <w:rsid w:val="00497A5B"/>
    <w:rsid w:val="004A5C4B"/>
    <w:rsid w:val="004B4ABD"/>
    <w:rsid w:val="004B5E81"/>
    <w:rsid w:val="004F2966"/>
    <w:rsid w:val="005152AA"/>
    <w:rsid w:val="00516F18"/>
    <w:rsid w:val="00545FF1"/>
    <w:rsid w:val="0058571E"/>
    <w:rsid w:val="005D28A2"/>
    <w:rsid w:val="005D6891"/>
    <w:rsid w:val="005E2773"/>
    <w:rsid w:val="0060637C"/>
    <w:rsid w:val="0062059F"/>
    <w:rsid w:val="00631F20"/>
    <w:rsid w:val="006872C9"/>
    <w:rsid w:val="006A5598"/>
    <w:rsid w:val="006B648A"/>
    <w:rsid w:val="006B7A13"/>
    <w:rsid w:val="006E1184"/>
    <w:rsid w:val="006E7301"/>
    <w:rsid w:val="006F46C8"/>
    <w:rsid w:val="006F6375"/>
    <w:rsid w:val="00707772"/>
    <w:rsid w:val="00715FE2"/>
    <w:rsid w:val="007236E4"/>
    <w:rsid w:val="00724574"/>
    <w:rsid w:val="0074190F"/>
    <w:rsid w:val="00743963"/>
    <w:rsid w:val="0076127E"/>
    <w:rsid w:val="00763121"/>
    <w:rsid w:val="00773BDB"/>
    <w:rsid w:val="00787D64"/>
    <w:rsid w:val="007B34BB"/>
    <w:rsid w:val="007B4A7A"/>
    <w:rsid w:val="007D7686"/>
    <w:rsid w:val="008034DB"/>
    <w:rsid w:val="00823CF4"/>
    <w:rsid w:val="008462EB"/>
    <w:rsid w:val="00885EAC"/>
    <w:rsid w:val="00890C94"/>
    <w:rsid w:val="008A6AFC"/>
    <w:rsid w:val="008C629B"/>
    <w:rsid w:val="008D565D"/>
    <w:rsid w:val="009134D9"/>
    <w:rsid w:val="00923AE5"/>
    <w:rsid w:val="00925CD9"/>
    <w:rsid w:val="00936F85"/>
    <w:rsid w:val="00940B86"/>
    <w:rsid w:val="00977C2F"/>
    <w:rsid w:val="00984148"/>
    <w:rsid w:val="0099731F"/>
    <w:rsid w:val="009B6FE3"/>
    <w:rsid w:val="00A12BA1"/>
    <w:rsid w:val="00A13DB1"/>
    <w:rsid w:val="00A57E95"/>
    <w:rsid w:val="00A759D9"/>
    <w:rsid w:val="00A90F85"/>
    <w:rsid w:val="00AB0B2D"/>
    <w:rsid w:val="00AF46A8"/>
    <w:rsid w:val="00B12E81"/>
    <w:rsid w:val="00B13C9A"/>
    <w:rsid w:val="00B25B84"/>
    <w:rsid w:val="00B73C17"/>
    <w:rsid w:val="00B752FF"/>
    <w:rsid w:val="00B82A44"/>
    <w:rsid w:val="00BA7DBA"/>
    <w:rsid w:val="00BB4937"/>
    <w:rsid w:val="00BC7A42"/>
    <w:rsid w:val="00BC7D57"/>
    <w:rsid w:val="00C0061D"/>
    <w:rsid w:val="00C11098"/>
    <w:rsid w:val="00C21845"/>
    <w:rsid w:val="00C2283F"/>
    <w:rsid w:val="00C52DC4"/>
    <w:rsid w:val="00C534A3"/>
    <w:rsid w:val="00C53F6F"/>
    <w:rsid w:val="00C63C93"/>
    <w:rsid w:val="00C666DA"/>
    <w:rsid w:val="00C96D92"/>
    <w:rsid w:val="00CC4A2C"/>
    <w:rsid w:val="00CE60F6"/>
    <w:rsid w:val="00D12A0C"/>
    <w:rsid w:val="00D174A5"/>
    <w:rsid w:val="00D51715"/>
    <w:rsid w:val="00D60AA5"/>
    <w:rsid w:val="00D64ECE"/>
    <w:rsid w:val="00D65F58"/>
    <w:rsid w:val="00D817A1"/>
    <w:rsid w:val="00D870A5"/>
    <w:rsid w:val="00DA70A8"/>
    <w:rsid w:val="00DB37DE"/>
    <w:rsid w:val="00DE1388"/>
    <w:rsid w:val="00DF1AA8"/>
    <w:rsid w:val="00E01034"/>
    <w:rsid w:val="00E03B8F"/>
    <w:rsid w:val="00E075A5"/>
    <w:rsid w:val="00E07E01"/>
    <w:rsid w:val="00E43CE8"/>
    <w:rsid w:val="00E61CED"/>
    <w:rsid w:val="00E71707"/>
    <w:rsid w:val="00E73919"/>
    <w:rsid w:val="00E76186"/>
    <w:rsid w:val="00EA081B"/>
    <w:rsid w:val="00F02078"/>
    <w:rsid w:val="00F11BBC"/>
    <w:rsid w:val="00F23179"/>
    <w:rsid w:val="00F365E2"/>
    <w:rsid w:val="00F47C99"/>
    <w:rsid w:val="00F5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2C413B-6EA5-454B-B478-1A4067E6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C9"/>
    <w:pPr>
      <w:widowControl w:val="0"/>
      <w:jc w:val="both"/>
    </w:pPr>
    <w:rPr>
      <w:rFonts w:ascii="Times New Roman" w:eastAsia="宋体" w:hAnsi="Times New Roman" w:cs="Times New Roman"/>
      <w:szCs w:val="24"/>
    </w:rPr>
  </w:style>
  <w:style w:type="paragraph" w:styleId="1">
    <w:name w:val="heading 1"/>
    <w:basedOn w:val="a"/>
    <w:next w:val="a"/>
    <w:link w:val="1Char"/>
    <w:qFormat/>
    <w:rsid w:val="006872C9"/>
    <w:pPr>
      <w:keepNext/>
      <w:keepLines/>
      <w:spacing w:before="340" w:after="330" w:line="576" w:lineRule="auto"/>
      <w:outlineLvl w:val="0"/>
    </w:pPr>
    <w:rPr>
      <w:b/>
      <w:bCs/>
      <w:kern w:val="44"/>
      <w:sz w:val="44"/>
      <w:szCs w:val="44"/>
    </w:rPr>
  </w:style>
  <w:style w:type="paragraph" w:styleId="4">
    <w:name w:val="heading 4"/>
    <w:basedOn w:val="a"/>
    <w:next w:val="a"/>
    <w:link w:val="4Char"/>
    <w:uiPriority w:val="9"/>
    <w:unhideWhenUsed/>
    <w:qFormat/>
    <w:rsid w:val="00545F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45FF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7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72C9"/>
    <w:rPr>
      <w:sz w:val="18"/>
      <w:szCs w:val="18"/>
    </w:rPr>
  </w:style>
  <w:style w:type="paragraph" w:styleId="a4">
    <w:name w:val="footer"/>
    <w:basedOn w:val="a"/>
    <w:link w:val="Char0"/>
    <w:unhideWhenUsed/>
    <w:rsid w:val="006872C9"/>
    <w:pPr>
      <w:tabs>
        <w:tab w:val="center" w:pos="4153"/>
        <w:tab w:val="right" w:pos="8306"/>
      </w:tabs>
      <w:snapToGrid w:val="0"/>
      <w:jc w:val="left"/>
    </w:pPr>
    <w:rPr>
      <w:sz w:val="18"/>
      <w:szCs w:val="18"/>
    </w:rPr>
  </w:style>
  <w:style w:type="character" w:customStyle="1" w:styleId="Char0">
    <w:name w:val="页脚 Char"/>
    <w:basedOn w:val="a0"/>
    <w:link w:val="a4"/>
    <w:rsid w:val="006872C9"/>
    <w:rPr>
      <w:sz w:val="18"/>
      <w:szCs w:val="18"/>
    </w:rPr>
  </w:style>
  <w:style w:type="character" w:customStyle="1" w:styleId="1Char">
    <w:name w:val="标题 1 Char"/>
    <w:basedOn w:val="a0"/>
    <w:link w:val="1"/>
    <w:rsid w:val="006872C9"/>
    <w:rPr>
      <w:rFonts w:ascii="Times New Roman" w:eastAsia="宋体" w:hAnsi="Times New Roman" w:cs="Times New Roman"/>
      <w:b/>
      <w:bCs/>
      <w:kern w:val="44"/>
      <w:sz w:val="44"/>
      <w:szCs w:val="44"/>
    </w:rPr>
  </w:style>
  <w:style w:type="character" w:styleId="a5">
    <w:name w:val="page number"/>
    <w:basedOn w:val="a0"/>
    <w:rsid w:val="006872C9"/>
  </w:style>
  <w:style w:type="character" w:styleId="a6">
    <w:name w:val="Hyperlink"/>
    <w:uiPriority w:val="99"/>
    <w:rsid w:val="006872C9"/>
    <w:rPr>
      <w:color w:val="0000FF"/>
      <w:u w:val="single"/>
    </w:rPr>
  </w:style>
  <w:style w:type="paragraph" w:customStyle="1" w:styleId="CharCharCharCharCharChar1CharCharCharChar">
    <w:name w:val="Char Char Char Char Char Char1 Char Char Char Char"/>
    <w:basedOn w:val="a"/>
    <w:rsid w:val="006872C9"/>
    <w:pPr>
      <w:widowControl/>
      <w:spacing w:after="160" w:line="240" w:lineRule="exact"/>
      <w:jc w:val="left"/>
    </w:pPr>
  </w:style>
  <w:style w:type="paragraph" w:customStyle="1" w:styleId="ParaCharCharCharChar">
    <w:name w:val="默认段落字体 Para Char Char Char Char"/>
    <w:basedOn w:val="a"/>
    <w:rsid w:val="006872C9"/>
  </w:style>
  <w:style w:type="paragraph" w:customStyle="1" w:styleId="a7">
    <w:name w:val="二级标题"/>
    <w:basedOn w:val="a"/>
    <w:rsid w:val="006872C9"/>
    <w:pPr>
      <w:spacing w:before="60" w:line="460" w:lineRule="exact"/>
      <w:outlineLvl w:val="1"/>
    </w:pPr>
    <w:rPr>
      <w:b/>
      <w:snapToGrid w:val="0"/>
      <w:color w:val="000000"/>
      <w:kern w:val="0"/>
      <w:sz w:val="28"/>
    </w:rPr>
  </w:style>
  <w:style w:type="paragraph" w:customStyle="1" w:styleId="Char1">
    <w:name w:val="Char"/>
    <w:basedOn w:val="a"/>
    <w:rsid w:val="006872C9"/>
    <w:pPr>
      <w:widowControl/>
      <w:spacing w:after="160" w:line="240" w:lineRule="exact"/>
      <w:jc w:val="left"/>
    </w:pPr>
  </w:style>
  <w:style w:type="paragraph" w:customStyle="1" w:styleId="01">
    <w:name w:val="正文01"/>
    <w:basedOn w:val="a"/>
    <w:rsid w:val="006872C9"/>
    <w:pPr>
      <w:spacing w:before="60" w:line="460" w:lineRule="exact"/>
      <w:ind w:firstLineChars="200" w:firstLine="200"/>
    </w:pPr>
    <w:rPr>
      <w:bCs/>
      <w:sz w:val="24"/>
    </w:rPr>
  </w:style>
  <w:style w:type="paragraph" w:customStyle="1" w:styleId="p0">
    <w:name w:val="p0"/>
    <w:basedOn w:val="a"/>
    <w:rsid w:val="006872C9"/>
    <w:pPr>
      <w:widowControl/>
    </w:pPr>
    <w:rPr>
      <w:rFonts w:ascii="Calibri" w:hAnsi="Calibri" w:cs="宋体"/>
      <w:kern w:val="0"/>
      <w:szCs w:val="21"/>
    </w:rPr>
  </w:style>
  <w:style w:type="paragraph" w:styleId="3">
    <w:name w:val="toc 3"/>
    <w:basedOn w:val="a"/>
    <w:next w:val="a"/>
    <w:rsid w:val="006872C9"/>
    <w:pPr>
      <w:ind w:leftChars="400" w:left="840"/>
    </w:pPr>
  </w:style>
  <w:style w:type="paragraph" w:styleId="a8">
    <w:name w:val="Document Map"/>
    <w:basedOn w:val="a"/>
    <w:link w:val="Char2"/>
    <w:rsid w:val="006872C9"/>
    <w:pPr>
      <w:shd w:val="clear" w:color="auto" w:fill="000080"/>
    </w:pPr>
  </w:style>
  <w:style w:type="character" w:customStyle="1" w:styleId="Char2">
    <w:name w:val="文档结构图 Char"/>
    <w:basedOn w:val="a0"/>
    <w:link w:val="a8"/>
    <w:rsid w:val="006872C9"/>
    <w:rPr>
      <w:rFonts w:ascii="Times New Roman" w:eastAsia="宋体" w:hAnsi="Times New Roman" w:cs="Times New Roman"/>
      <w:szCs w:val="24"/>
      <w:shd w:val="clear" w:color="auto" w:fill="000080"/>
    </w:rPr>
  </w:style>
  <w:style w:type="paragraph" w:styleId="2">
    <w:name w:val="toc 2"/>
    <w:basedOn w:val="a"/>
    <w:next w:val="a"/>
    <w:uiPriority w:val="39"/>
    <w:rsid w:val="006872C9"/>
    <w:pPr>
      <w:tabs>
        <w:tab w:val="left" w:pos="900"/>
        <w:tab w:val="right" w:leader="dot" w:pos="8296"/>
      </w:tabs>
      <w:adjustRightInd w:val="0"/>
      <w:snapToGrid w:val="0"/>
      <w:spacing w:line="336" w:lineRule="auto"/>
      <w:ind w:leftChars="200" w:left="420"/>
    </w:pPr>
  </w:style>
  <w:style w:type="paragraph" w:customStyle="1" w:styleId="a9">
    <w:name w:val="表格正文"/>
    <w:basedOn w:val="a"/>
    <w:rsid w:val="006872C9"/>
    <w:pPr>
      <w:spacing w:line="360" w:lineRule="exact"/>
      <w:jc w:val="center"/>
    </w:pPr>
    <w:rPr>
      <w:rFonts w:eastAsia="仿宋_GB2312"/>
    </w:rPr>
  </w:style>
  <w:style w:type="paragraph" w:customStyle="1" w:styleId="aa">
    <w:name w:val="三级标题"/>
    <w:basedOn w:val="a"/>
    <w:rsid w:val="006872C9"/>
    <w:pPr>
      <w:spacing w:before="260" w:line="460" w:lineRule="exact"/>
      <w:outlineLvl w:val="2"/>
    </w:pPr>
    <w:rPr>
      <w:rFonts w:eastAsia="新宋体"/>
      <w:b/>
      <w:snapToGrid w:val="0"/>
      <w:color w:val="000000"/>
      <w:kern w:val="0"/>
      <w:sz w:val="24"/>
    </w:rPr>
  </w:style>
  <w:style w:type="paragraph" w:styleId="10">
    <w:name w:val="toc 1"/>
    <w:basedOn w:val="a"/>
    <w:next w:val="a"/>
    <w:uiPriority w:val="39"/>
    <w:rsid w:val="006872C9"/>
    <w:pPr>
      <w:tabs>
        <w:tab w:val="right" w:leader="dot" w:pos="8296"/>
      </w:tabs>
      <w:spacing w:afterLines="20" w:after="62" w:line="420" w:lineRule="exact"/>
    </w:pPr>
    <w:rPr>
      <w:rFonts w:ascii="仿宋_GB2312" w:eastAsia="仿宋_GB2312"/>
      <w:b/>
      <w:sz w:val="24"/>
    </w:rPr>
  </w:style>
  <w:style w:type="paragraph" w:styleId="TOC">
    <w:name w:val="TOC Heading"/>
    <w:basedOn w:val="1"/>
    <w:next w:val="a"/>
    <w:uiPriority w:val="39"/>
    <w:qFormat/>
    <w:rsid w:val="006872C9"/>
    <w:pPr>
      <w:widowControl/>
      <w:spacing w:before="480" w:after="0" w:line="276" w:lineRule="auto"/>
      <w:jc w:val="left"/>
      <w:outlineLvl w:val="9"/>
    </w:pPr>
    <w:rPr>
      <w:rFonts w:ascii="Cambria" w:hAnsi="Cambria"/>
      <w:color w:val="365F91"/>
      <w:kern w:val="0"/>
      <w:sz w:val="28"/>
      <w:szCs w:val="28"/>
    </w:rPr>
  </w:style>
  <w:style w:type="paragraph" w:styleId="ab">
    <w:name w:val="Balloon Text"/>
    <w:basedOn w:val="a"/>
    <w:link w:val="Char3"/>
    <w:semiHidden/>
    <w:rsid w:val="006872C9"/>
    <w:rPr>
      <w:sz w:val="18"/>
      <w:szCs w:val="18"/>
    </w:rPr>
  </w:style>
  <w:style w:type="character" w:customStyle="1" w:styleId="Char3">
    <w:name w:val="批注框文本 Char"/>
    <w:basedOn w:val="a0"/>
    <w:link w:val="ab"/>
    <w:semiHidden/>
    <w:rsid w:val="006872C9"/>
    <w:rPr>
      <w:rFonts w:ascii="Times New Roman" w:eastAsia="宋体" w:hAnsi="Times New Roman" w:cs="Times New Roman"/>
      <w:sz w:val="18"/>
      <w:szCs w:val="18"/>
    </w:rPr>
  </w:style>
  <w:style w:type="character" w:styleId="ac">
    <w:name w:val="FollowedHyperlink"/>
    <w:basedOn w:val="a0"/>
    <w:uiPriority w:val="99"/>
    <w:semiHidden/>
    <w:unhideWhenUsed/>
    <w:rsid w:val="006872C9"/>
    <w:rPr>
      <w:color w:val="954F72" w:themeColor="followedHyperlink"/>
      <w:u w:val="single"/>
    </w:rPr>
  </w:style>
  <w:style w:type="character" w:customStyle="1" w:styleId="4Char">
    <w:name w:val="标题 4 Char"/>
    <w:basedOn w:val="a0"/>
    <w:link w:val="4"/>
    <w:uiPriority w:val="9"/>
    <w:rsid w:val="00545FF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45FF1"/>
    <w:rPr>
      <w:rFonts w:ascii="Times New Roman" w:eastAsia="宋体" w:hAnsi="Times New Roman" w:cs="Times New Roman"/>
      <w:b/>
      <w:bCs/>
      <w:sz w:val="28"/>
      <w:szCs w:val="28"/>
    </w:rPr>
  </w:style>
  <w:style w:type="character" w:customStyle="1" w:styleId="Char4">
    <w:name w:val="列出段落 Char"/>
    <w:link w:val="ad"/>
    <w:rsid w:val="00545FF1"/>
    <w:rPr>
      <w:rFonts w:ascii="Calibri" w:hAnsi="Calibri"/>
      <w:sz w:val="24"/>
      <w:lang w:eastAsia="en-US"/>
    </w:rPr>
  </w:style>
  <w:style w:type="paragraph" w:styleId="ad">
    <w:name w:val="List Paragraph"/>
    <w:basedOn w:val="a"/>
    <w:link w:val="Char4"/>
    <w:qFormat/>
    <w:rsid w:val="00545FF1"/>
    <w:pPr>
      <w:widowControl/>
      <w:spacing w:line="360" w:lineRule="auto"/>
      <w:ind w:left="720" w:firstLineChars="200" w:firstLine="480"/>
    </w:pPr>
    <w:rPr>
      <w:rFonts w:ascii="Calibri" w:eastAsiaTheme="minorEastAsia" w:hAnsi="Calibri" w:cstheme="minorBidi"/>
      <w:sz w:val="24"/>
      <w:szCs w:val="22"/>
      <w:lang w:eastAsia="en-US"/>
    </w:rPr>
  </w:style>
  <w:style w:type="paragraph" w:styleId="ae">
    <w:name w:val="Date"/>
    <w:basedOn w:val="a"/>
    <w:next w:val="a"/>
    <w:link w:val="Char5"/>
    <w:uiPriority w:val="99"/>
    <w:semiHidden/>
    <w:unhideWhenUsed/>
    <w:rsid w:val="00D870A5"/>
    <w:pPr>
      <w:ind w:leftChars="2500" w:left="100"/>
    </w:pPr>
  </w:style>
  <w:style w:type="character" w:customStyle="1" w:styleId="Char5">
    <w:name w:val="日期 Char"/>
    <w:basedOn w:val="a0"/>
    <w:link w:val="ae"/>
    <w:uiPriority w:val="99"/>
    <w:semiHidden/>
    <w:rsid w:val="00D870A5"/>
    <w:rPr>
      <w:rFonts w:ascii="Times New Roman" w:eastAsia="宋体" w:hAnsi="Times New Roman" w:cs="Times New Roman"/>
      <w:szCs w:val="24"/>
    </w:rPr>
  </w:style>
  <w:style w:type="paragraph" w:customStyle="1" w:styleId="af">
    <w:name w:val="二级"/>
    <w:basedOn w:val="a"/>
    <w:link w:val="af0"/>
    <w:rsid w:val="00D60AA5"/>
    <w:pPr>
      <w:spacing w:beforeLines="50" w:before="156" w:afterLines="20" w:after="62"/>
      <w:outlineLvl w:val="1"/>
    </w:pPr>
    <w:rPr>
      <w:rFonts w:ascii="宋体" w:hAnsi="宋体"/>
      <w:b/>
      <w:snapToGrid w:val="0"/>
      <w:kern w:val="0"/>
      <w:sz w:val="24"/>
      <w:szCs w:val="28"/>
    </w:rPr>
  </w:style>
  <w:style w:type="character" w:customStyle="1" w:styleId="af0">
    <w:name w:val="二级 字符"/>
    <w:basedOn w:val="a0"/>
    <w:link w:val="af"/>
    <w:rsid w:val="00D60AA5"/>
    <w:rPr>
      <w:rFonts w:ascii="宋体" w:eastAsia="宋体" w:hAnsi="宋体" w:cs="Times New Roman"/>
      <w:b/>
      <w:snapToGrid w:val="0"/>
      <w:kern w:val="0"/>
      <w:sz w:val="24"/>
      <w:szCs w:val="28"/>
    </w:rPr>
  </w:style>
  <w:style w:type="paragraph" w:customStyle="1" w:styleId="af1">
    <w:name w:val="段"/>
    <w:link w:val="Char6"/>
    <w:rsid w:val="00D174A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1"/>
    <w:rsid w:val="00D174A5"/>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huanbao.bjx.com.cn/zt.asp?topic=%cd%c1%c8%c0%ce%db%c8%be"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3F01-3A66-4EBC-9B2B-CAA3A76F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5862</TotalTime>
  <Pages>18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张弛</dc:creator>
  <cp:keywords/>
  <dc:description/>
  <cp:lastModifiedBy>王涛</cp:lastModifiedBy>
  <cp:revision>65</cp:revision>
  <dcterms:created xsi:type="dcterms:W3CDTF">2017-07-17T01:53:00Z</dcterms:created>
  <dcterms:modified xsi:type="dcterms:W3CDTF">2018-12-18T02:01:00Z</dcterms:modified>
</cp:coreProperties>
</file>