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spacing w:line="460" w:lineRule="exact"/>
        <w:jc w:val="center"/>
        <w:textAlignment w:val="auto"/>
        <w:rPr>
          <w:rFonts w:ascii="新宋体" w:hAnsi="新宋体" w:eastAsia="新宋体"/>
          <w:b/>
          <w:sz w:val="36"/>
          <w:szCs w:val="36"/>
        </w:rPr>
      </w:pPr>
      <w:r>
        <w:rPr>
          <w:rFonts w:hint="eastAsia" w:ascii="新宋体" w:hAnsi="新宋体" w:eastAsia="新宋体"/>
          <w:b/>
          <w:sz w:val="36"/>
          <w:szCs w:val="36"/>
        </w:rPr>
        <w:t xml:space="preserve">                                    </w:t>
      </w:r>
    </w:p>
    <w:p>
      <w:pPr>
        <w:keepNext w:val="0"/>
        <w:keepLines w:val="0"/>
        <w:pageBreakBefore w:val="0"/>
        <w:kinsoku/>
        <w:wordWrap/>
        <w:overflowPunct/>
        <w:topLinePunct w:val="0"/>
        <w:autoSpaceDE w:val="0"/>
        <w:autoSpaceDN w:val="0"/>
        <w:bidi w:val="0"/>
        <w:adjustRightInd w:val="0"/>
        <w:snapToGrid/>
        <w:spacing w:line="460" w:lineRule="exact"/>
        <w:jc w:val="center"/>
        <w:textAlignment w:val="auto"/>
        <w:rPr>
          <w:rFonts w:ascii="新宋体" w:hAnsi="新宋体" w:eastAsia="新宋体"/>
          <w:b/>
          <w:sz w:val="36"/>
          <w:szCs w:val="36"/>
        </w:rPr>
      </w:pPr>
      <w:r>
        <w:rPr>
          <w:rFonts w:hint="eastAsia" w:ascii="新宋体" w:hAnsi="新宋体" w:eastAsia="新宋体"/>
          <w:b/>
          <w:sz w:val="36"/>
          <w:szCs w:val="36"/>
        </w:rPr>
        <w:t xml:space="preserve"> 江西省地方标准《婴幼儿日托服务质量规范》</w:t>
      </w:r>
    </w:p>
    <w:p>
      <w:pPr>
        <w:keepNext w:val="0"/>
        <w:keepLines w:val="0"/>
        <w:pageBreakBefore w:val="0"/>
        <w:kinsoku/>
        <w:wordWrap/>
        <w:overflowPunct/>
        <w:topLinePunct w:val="0"/>
        <w:autoSpaceDE w:val="0"/>
        <w:autoSpaceDN w:val="0"/>
        <w:bidi w:val="0"/>
        <w:adjustRightInd w:val="0"/>
        <w:snapToGrid/>
        <w:spacing w:line="460" w:lineRule="exact"/>
        <w:jc w:val="center"/>
        <w:textAlignment w:val="auto"/>
        <w:rPr>
          <w:rFonts w:eastAsia="新宋体"/>
          <w:sz w:val="28"/>
          <w:szCs w:val="28"/>
        </w:rPr>
      </w:pPr>
      <w:r>
        <w:rPr>
          <w:rFonts w:hint="eastAsia" w:ascii="新宋体" w:hAnsi="新宋体" w:eastAsia="新宋体"/>
          <w:b/>
          <w:sz w:val="36"/>
          <w:szCs w:val="36"/>
        </w:rPr>
        <w:t>编</w:t>
      </w:r>
      <w:r>
        <w:rPr>
          <w:rFonts w:ascii="新宋体" w:hAnsi="新宋体" w:eastAsia="新宋体"/>
          <w:b/>
          <w:sz w:val="36"/>
          <w:szCs w:val="36"/>
        </w:rPr>
        <w:t xml:space="preserve">  </w:t>
      </w:r>
      <w:r>
        <w:rPr>
          <w:rFonts w:hint="eastAsia" w:ascii="新宋体" w:hAnsi="新宋体" w:eastAsia="新宋体"/>
          <w:b/>
          <w:sz w:val="36"/>
          <w:szCs w:val="36"/>
        </w:rPr>
        <w:t>制</w:t>
      </w:r>
      <w:r>
        <w:rPr>
          <w:rFonts w:ascii="新宋体" w:hAnsi="新宋体" w:eastAsia="新宋体"/>
          <w:b/>
          <w:sz w:val="36"/>
          <w:szCs w:val="36"/>
        </w:rPr>
        <w:t xml:space="preserve">  </w:t>
      </w:r>
      <w:r>
        <w:rPr>
          <w:rFonts w:hint="eastAsia" w:ascii="新宋体" w:hAnsi="新宋体" w:eastAsia="新宋体"/>
          <w:b/>
          <w:sz w:val="36"/>
          <w:szCs w:val="36"/>
        </w:rPr>
        <w:t>说</w:t>
      </w:r>
      <w:r>
        <w:rPr>
          <w:rFonts w:ascii="新宋体" w:hAnsi="新宋体" w:eastAsia="新宋体"/>
          <w:b/>
          <w:sz w:val="36"/>
          <w:szCs w:val="36"/>
        </w:rPr>
        <w:t xml:space="preserve">  </w:t>
      </w:r>
      <w:r>
        <w:rPr>
          <w:rFonts w:hint="eastAsia" w:ascii="新宋体" w:hAnsi="新宋体" w:eastAsia="新宋体"/>
          <w:b/>
          <w:sz w:val="36"/>
          <w:szCs w:val="36"/>
        </w:rPr>
        <w:t>明</w:t>
      </w:r>
    </w:p>
    <w:p>
      <w:pPr>
        <w:keepNext w:val="0"/>
        <w:keepLines w:val="0"/>
        <w:pageBreakBefore w:val="0"/>
        <w:widowControl/>
        <w:kinsoku/>
        <w:wordWrap/>
        <w:overflowPunct/>
        <w:topLinePunct w:val="0"/>
        <w:bidi w:val="0"/>
        <w:snapToGrid/>
        <w:spacing w:before="156" w:beforeLines="50" w:line="460" w:lineRule="exact"/>
        <w:ind w:firstLine="562" w:firstLineChars="200"/>
        <w:textAlignment w:val="auto"/>
        <w:rPr>
          <w:rFonts w:ascii="宋体" w:hAnsi="宋体" w:cs="宋体"/>
          <w:b/>
          <w:bCs/>
          <w:sz w:val="28"/>
          <w:szCs w:val="28"/>
        </w:rPr>
      </w:pPr>
      <w:r>
        <w:rPr>
          <w:rFonts w:hint="eastAsia" w:ascii="宋体" w:hAnsi="宋体" w:cs="宋体"/>
          <w:b/>
          <w:bCs/>
          <w:sz w:val="28"/>
          <w:szCs w:val="28"/>
        </w:rPr>
        <w:t>一、编制本标准的背景及原因</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在上世纪八十年代，托儿所曾经遍布城乡，为家长工作提供了极大的便利，但到2005年，随着中国经济体制的转型，国有企业深化改革，全面建立现代企业制度，剥离托育机构等社会化服务职能，以及中国出生人口的下降等因素，托儿所几乎销声匿迹。2013年12月起，“单独二孩”政策正式实施，允许一方是独生子女夫妇生育两个孩子；特别是放开生育二孩后， 2016年新出生人口达到1867万，比2015年增长11%。</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随着家庭规模小型化、结构核心化和居住方式分离化的社会转变，在全面开放二胎、家庭照料能力弱化、女性职业发展意愿强烈、保姆成本上升、科学育儿观念发展等问题倒逼下，婴幼儿托育需求呈爆发式增长，婴幼儿日托服务成为家庭的刚性需求。在党的十九大报告提出的必须取得“新进展”的七项民生要求中，“幼有所育”排在首位，为发展0-3岁婴幼儿的托育服务提供了政策的保障。近2年我省各地市县乡（镇）为婴幼儿托育服务的机构应运而生，形式多样。按照托育方式可以分为全日制、半日制和计时制；从服务内容来看，可以分为以看护为主的机构、看护+早教融合的机构、养育+教育的机构；从举办方来看，有公办托儿所（托班）、家庭式的个体托管和企业举办的早教机构（托班）和托育中心。其中：家庭服务企业开展婴幼儿托育服务的很多。例如，在入驻了江西省家庭服务业公共平台的500多家家庭服务企业中，就有90多家开展了婴幼儿托育服务。</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因我省目前的幼托机构只能在工商部门注册，而工商部门只对其经营行为监管，无法监管其托育环境和教养质量，且目前我国和我省又均无婴幼儿日托服务质量标准。为此，各个服务机构提供的服务内容千差万别，服务标准不一，对服务结果评价等方面的认识也不一致，存在很多严重影响婴幼儿健康成长的问题。为了规范我省婴幼儿托育服务业态的服务质量，为引领我省婴幼儿托育机构向规范化、专业化方向发展提供必要的标准技术保障，亟待出台本标准。</w:t>
      </w:r>
    </w:p>
    <w:p>
      <w:pPr>
        <w:keepNext w:val="0"/>
        <w:keepLines w:val="0"/>
        <w:pageBreakBefore w:val="0"/>
        <w:widowControl/>
        <w:kinsoku/>
        <w:wordWrap/>
        <w:overflowPunct/>
        <w:topLinePunct w:val="0"/>
        <w:bidi w:val="0"/>
        <w:snapToGrid/>
        <w:spacing w:line="460" w:lineRule="exact"/>
        <w:ind w:firstLine="562" w:firstLineChars="200"/>
        <w:textAlignment w:val="auto"/>
        <w:rPr>
          <w:rFonts w:ascii="宋体" w:hAnsi="宋体" w:cs="宋体"/>
          <w:b/>
          <w:bCs/>
          <w:sz w:val="28"/>
          <w:szCs w:val="28"/>
        </w:rPr>
      </w:pPr>
      <w:r>
        <w:rPr>
          <w:rFonts w:hint="eastAsia" w:ascii="宋体" w:hAnsi="宋体" w:cs="宋体"/>
          <w:b/>
          <w:bCs/>
          <w:sz w:val="28"/>
          <w:szCs w:val="28"/>
        </w:rPr>
        <w:t>二、任务来源和起草单位</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由江西省商务厅和江西省人社厅共同提出并归口、江西省家庭服务业协会起草的DB 36/ T793-2014《母婴生活护理员（月嫂）服务质量规范》、DB 36/ T850-2015 《育婴服务质量规范》、DB 36/ T851-2015 《保洁服务质量规范》、DB 36/ T898-2016 《钟点工服务质量规范》、DB 36/ T899-2016《养老助餐服务质量规范》、DB36/T944 -2017《养老护理服务质量规范》和DB 36/945-2017《医疗陪护服务质量规范》7个“地标”均如期出台实施，为规范行业服务，提升服务质量，保护消费者权益发挥了积极作用。</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由江西省商务厅和江西省人社厅共同提出并归口、江西省家庭服务业协会起草的江西省地方标准《社区老年人日间照料中心服务质量规范》及《月子中心服务质量规范》2个“地标”，也于2017年9月28日立项、2018年1月30日通过了专家评审会，有望在今年出台,将会对我省社区老年人日间照料中心和月子中心的服务质量提供标准技术保障。</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olor w:val="000000"/>
          <w:sz w:val="28"/>
          <w:szCs w:val="28"/>
        </w:rPr>
      </w:pPr>
      <w:r>
        <w:rPr>
          <w:rFonts w:hint="eastAsia" w:ascii="宋体" w:hAnsi="宋体" w:cs="宋体"/>
          <w:sz w:val="28"/>
          <w:szCs w:val="28"/>
        </w:rPr>
        <w:t>为了加快我省家庭服务业标准体系建设，解决目前尚无婴幼儿日托服务质量标准问题，江西省商务厅和江西省人社厅指导编制本标准及共同提出立项并归口，由江西省家庭服务业协会起草。参与起草的单位有：</w:t>
      </w:r>
      <w:r>
        <w:rPr>
          <w:rFonts w:hint="eastAsia" w:ascii="宋体" w:hAnsi="宋体"/>
          <w:color w:val="000000"/>
          <w:sz w:val="28"/>
          <w:szCs w:val="28"/>
        </w:rPr>
        <w:t>江西红月亮教育咨询服务有限公司、</w:t>
      </w:r>
      <w:r>
        <w:rPr>
          <w:rFonts w:hint="eastAsia" w:ascii="宋体" w:hAnsi="宋体" w:cs="宋体"/>
          <w:sz w:val="28"/>
          <w:szCs w:val="28"/>
        </w:rPr>
        <w:t>南昌市东方爱婴教育咨询服务中心、南昌市思蒙育婴服务有限公司、南昌市延承教育咨询有限公司、赣州康怡教育信息咨询有限公司、</w:t>
      </w:r>
      <w:r>
        <w:rPr>
          <w:rFonts w:hint="eastAsia" w:ascii="宋体" w:hAnsi="宋体"/>
          <w:color w:val="000000"/>
          <w:sz w:val="28"/>
          <w:szCs w:val="28"/>
        </w:rPr>
        <w:t>九江市蜗牛兔教育咨询有限公司。</w:t>
      </w:r>
    </w:p>
    <w:p>
      <w:pPr>
        <w:keepNext w:val="0"/>
        <w:keepLines w:val="0"/>
        <w:pageBreakBefore w:val="0"/>
        <w:kinsoku/>
        <w:wordWrap/>
        <w:overflowPunct/>
        <w:topLinePunct w:val="0"/>
        <w:bidi w:val="0"/>
        <w:snapToGrid/>
        <w:spacing w:line="460" w:lineRule="exact"/>
        <w:ind w:firstLine="562" w:firstLineChars="200"/>
        <w:textAlignment w:val="auto"/>
        <w:rPr>
          <w:rFonts w:ascii="宋体" w:cs="宋体"/>
          <w:b/>
          <w:sz w:val="28"/>
          <w:szCs w:val="28"/>
        </w:rPr>
      </w:pPr>
      <w:r>
        <w:rPr>
          <w:rFonts w:hint="eastAsia" w:ascii="宋体" w:hAnsi="宋体" w:cs="宋体"/>
          <w:b/>
          <w:sz w:val="28"/>
          <w:szCs w:val="28"/>
        </w:rPr>
        <w:t>三、本标准遵循的原则</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1、本标准立足于我省0—3岁的婴幼儿日托服务发展现状，关注这个业态发展的趋势，在符合我国现有相关法规政策的基础上编制。</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 xml:space="preserve">2、本标准遵循推进家庭服务业产业化和社会化发展需求，旨在通过基础性标准的制定，为引领我省婴幼儿日托服务向规范化、专业化方向发展提供必要的标准技术保障，把标准化管理理念应用于婴幼儿日托服务之中，从而规范其经营管理、提升其服务技能、促进其健康发展。 </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3、本标准的制定以家庭服务行业长期理论研究和实践经验积累为基础，以规范婴幼儿日托服务质量为主线，在研制过程中，通过不断进行实证分析和验证，完善本标准的科学性、普适性和可操作性。</w:t>
      </w:r>
    </w:p>
    <w:p>
      <w:pPr>
        <w:keepNext w:val="0"/>
        <w:keepLines w:val="0"/>
        <w:pageBreakBefore w:val="0"/>
        <w:widowControl/>
        <w:kinsoku/>
        <w:wordWrap/>
        <w:overflowPunct/>
        <w:topLinePunct w:val="0"/>
        <w:bidi w:val="0"/>
        <w:snapToGrid/>
        <w:spacing w:line="460" w:lineRule="exact"/>
        <w:ind w:firstLine="562" w:firstLineChars="200"/>
        <w:textAlignment w:val="auto"/>
        <w:rPr>
          <w:rFonts w:ascii="宋体" w:hAnsi="宋体" w:cs="宋体"/>
          <w:b/>
          <w:bCs/>
          <w:sz w:val="28"/>
          <w:szCs w:val="28"/>
        </w:rPr>
      </w:pPr>
      <w:r>
        <w:rPr>
          <w:rFonts w:hint="eastAsia" w:ascii="宋体" w:hAnsi="宋体" w:cs="宋体"/>
          <w:b/>
          <w:bCs/>
          <w:sz w:val="28"/>
          <w:szCs w:val="28"/>
        </w:rPr>
        <w:t>四、本标准与现行政策及相关标准的关系</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1、本标准的编制实施，有利于贯彻落实我国现行政策：</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1）《中共中央国务院关于实施全面两孩政策改革完善计划生育服务管理的决定》(中发〔2015〕40号)指出要根据生育服务需求和人口变动情况，合理配置妇幼保健计划生育、儿童照料、学前和中小学教育、社会保障等资源，引导和鼓励社会力量举办非营利性的妇女儿童医院、托儿所、幼儿园等服务机构，满足新增的公共服务需求。</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2）2016年4月27日，国务院总理李克强主持召开国务院常务会议，部署加快中西部教育发展补“短板”，夯实发展基础、促进社会公平；提出办好农村学前教育，支持普惠性托儿所和幼儿园尤其是民办托幼机构发展。</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（3）2017年5月，首届中国家庭发展论坛上，国家卫生计生委副主任王培安表示，要大力发展婴幼儿托育服务，鼓励社会力量积极参与，满足广大家庭不同层次的托育服务需求。</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4）2017年6月13日，国务院副总理刘延东在促进儿童健康发展座谈会上强调，要着眼全面两孩政策实施后的新需求，扎实推进托育服务和普惠性学前教育发展；6月16日，在看望出席中国人口福利基金会成立30周年座谈会的历届“中华人口奖”获奖者代表时强调，扩大托儿所、幼儿园等公共资源供给，提高群众满意度和获得感。</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5）党的十九大报告提出，要坚持在发展中保障和改善民生，在幼有所育、学有所教、劳有所得、病有所医、老有所养、住有所居、弱有所扶上不断取得新进展。“幼有所育”排在民生新进展的第一位，可见地位之重要。</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2、本标准与相关标准相辅相成:</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一是依据了《GB/T1.1—2000“标准化工作导则”—第1部分标准的结构和编写规则》进行编写，体例规范充分体现标准的通用性、实用性、科学性；依据了《中华人民共和国食品安全法》《中华人民共和国食品安全法实施条例》，提出食品安全要求。</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二是引用了GB/T17242 -1998《投诉处理指南》GB/T 18883-2002《室内空气质量标准》《育婴员国家职业标准》《保育员国家职业标准》、DB 36/T 793—2014《母婴生活护理员（月嫂）服务质量规范》、DB 36/T 850—2015《育婴服务质量规范》中的部分内容和GB 50243-2002《通风与空调工程施工质量验收规范》全部内容。</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三是参照了GB/T 20647.8-2006《社区服务指南 第8部分》的相关规定。</w:t>
      </w:r>
    </w:p>
    <w:p>
      <w:pPr>
        <w:keepNext w:val="0"/>
        <w:keepLines w:val="0"/>
        <w:pageBreakBefore w:val="0"/>
        <w:kinsoku/>
        <w:wordWrap/>
        <w:overflowPunct/>
        <w:topLinePunct w:val="0"/>
        <w:autoSpaceDE w:val="0"/>
        <w:autoSpaceDN w:val="0"/>
        <w:bidi w:val="0"/>
        <w:adjustRightInd w:val="0"/>
        <w:snapToGrid/>
        <w:spacing w:line="460" w:lineRule="exact"/>
        <w:ind w:firstLine="562" w:firstLineChars="200"/>
        <w:textAlignment w:val="auto"/>
        <w:rPr>
          <w:rFonts w:ascii="宋体" w:cs="宋体"/>
          <w:b/>
          <w:bCs/>
          <w:color w:val="000000"/>
          <w:sz w:val="28"/>
          <w:szCs w:val="28"/>
        </w:rPr>
      </w:pPr>
      <w:r>
        <w:rPr>
          <w:rFonts w:hint="eastAsia" w:ascii="宋体" w:hAnsi="宋体" w:cs="宋体"/>
          <w:b/>
          <w:bCs/>
          <w:color w:val="000000"/>
          <w:sz w:val="28"/>
          <w:szCs w:val="28"/>
        </w:rPr>
        <w:t>五、本标准的编制过程</w:t>
      </w:r>
    </w:p>
    <w:p>
      <w:pPr>
        <w:keepNext w:val="0"/>
        <w:keepLines w:val="0"/>
        <w:pageBreakBefore w:val="0"/>
        <w:kinsoku/>
        <w:wordWrap/>
        <w:overflowPunct/>
        <w:topLinePunct w:val="0"/>
        <w:autoSpaceDE w:val="0"/>
        <w:autoSpaceDN w:val="0"/>
        <w:bidi w:val="0"/>
        <w:adjustRightInd w:val="0"/>
        <w:snapToGrid/>
        <w:spacing w:line="460" w:lineRule="exact"/>
        <w:ind w:firstLine="560" w:firstLineChars="200"/>
        <w:textAlignment w:val="auto"/>
        <w:rPr>
          <w:rFonts w:ascii="宋体" w:cs="宋体"/>
          <w:color w:val="000000"/>
          <w:sz w:val="28"/>
          <w:szCs w:val="28"/>
        </w:rPr>
      </w:pPr>
      <w:r>
        <w:rPr>
          <w:rFonts w:hint="eastAsia" w:ascii="宋体" w:hAnsi="宋体" w:cs="宋体"/>
          <w:color w:val="000000"/>
          <w:sz w:val="28"/>
          <w:szCs w:val="28"/>
        </w:rPr>
        <w:t>本标准在进行大量调研后完成初稿，通过多次修改和完善后，形成当前的文本。主要编制过程有以下阶段：</w:t>
      </w:r>
    </w:p>
    <w:p>
      <w:pPr>
        <w:pStyle w:val="11"/>
        <w:keepNext w:val="0"/>
        <w:keepLines w:val="0"/>
        <w:pageBreakBefore w:val="0"/>
        <w:kinsoku/>
        <w:wordWrap/>
        <w:overflowPunct/>
        <w:topLinePunct w:val="0"/>
        <w:bidi w:val="0"/>
        <w:snapToGrid/>
        <w:spacing w:line="460" w:lineRule="exact"/>
        <w:ind w:firstLine="562"/>
        <w:textAlignment w:val="auto"/>
        <w:rPr>
          <w:rFonts w:hAnsi="宋体" w:cs="宋体"/>
          <w:color w:val="FF0000"/>
          <w:sz w:val="28"/>
          <w:szCs w:val="28"/>
        </w:rPr>
      </w:pPr>
      <w:r>
        <w:rPr>
          <w:rFonts w:hAnsi="宋体" w:cs="宋体"/>
          <w:b/>
          <w:bCs/>
          <w:color w:val="000000"/>
          <w:sz w:val="28"/>
          <w:szCs w:val="28"/>
        </w:rPr>
        <w:t>1</w:t>
      </w:r>
      <w:r>
        <w:rPr>
          <w:rFonts w:hint="eastAsia" w:hAnsi="宋体" w:cs="宋体"/>
          <w:b/>
          <w:bCs/>
          <w:color w:val="000000"/>
          <w:sz w:val="28"/>
          <w:szCs w:val="28"/>
        </w:rPr>
        <w:t>、成立起草小组</w:t>
      </w:r>
      <w:r>
        <w:rPr>
          <w:rFonts w:hint="eastAsia" w:hAnsi="宋体" w:cs="宋体"/>
          <w:color w:val="000000"/>
          <w:sz w:val="28"/>
          <w:szCs w:val="28"/>
        </w:rPr>
        <w:t>。</w:t>
      </w:r>
      <w:r>
        <w:rPr>
          <w:rFonts w:hAnsi="宋体" w:cs="宋体"/>
          <w:color w:val="000000"/>
          <w:sz w:val="28"/>
          <w:szCs w:val="28"/>
        </w:rPr>
        <w:t>201</w:t>
      </w:r>
      <w:r>
        <w:rPr>
          <w:rFonts w:hint="eastAsia" w:hAnsi="宋体" w:cs="宋体"/>
          <w:color w:val="000000"/>
          <w:sz w:val="28"/>
          <w:szCs w:val="28"/>
        </w:rPr>
        <w:t>7年9月成立了由一线托育服务人员、托育机构高管、相关行家组成的起草小组，承担制定编制工作计划、确定编制原则、对我省0—3岁婴幼儿日托现状进行调研、编制本标准的征求意见稿、征求相关单位意见、修改完善本标准征求意见稿、报审报批本标准等工作。</w:t>
      </w:r>
    </w:p>
    <w:p>
      <w:pPr>
        <w:pStyle w:val="11"/>
        <w:keepNext w:val="0"/>
        <w:keepLines w:val="0"/>
        <w:pageBreakBefore w:val="0"/>
        <w:kinsoku/>
        <w:wordWrap/>
        <w:overflowPunct/>
        <w:topLinePunct w:val="0"/>
        <w:bidi w:val="0"/>
        <w:snapToGrid/>
        <w:spacing w:line="460" w:lineRule="exact"/>
        <w:ind w:firstLine="562"/>
        <w:textAlignment w:val="auto"/>
        <w:rPr>
          <w:rFonts w:hAnsi="宋体" w:cs="宋体"/>
          <w:bCs/>
          <w:color w:val="FF0000"/>
          <w:sz w:val="28"/>
          <w:szCs w:val="28"/>
        </w:rPr>
      </w:pPr>
      <w:r>
        <w:rPr>
          <w:rFonts w:hAnsi="宋体" w:cs="宋体"/>
          <w:b/>
          <w:color w:val="000000"/>
          <w:sz w:val="28"/>
          <w:szCs w:val="28"/>
        </w:rPr>
        <w:t>2</w:t>
      </w:r>
      <w:r>
        <w:rPr>
          <w:rFonts w:hint="eastAsia" w:hAnsi="宋体" w:cs="宋体"/>
          <w:b/>
          <w:color w:val="000000"/>
          <w:sz w:val="28"/>
          <w:szCs w:val="28"/>
        </w:rPr>
        <w:t>、召开启动会。</w:t>
      </w:r>
      <w:r>
        <w:rPr>
          <w:rFonts w:hint="eastAsia" w:hAnsi="宋体" w:cs="宋体"/>
          <w:bCs/>
          <w:color w:val="000000"/>
          <w:sz w:val="28"/>
          <w:szCs w:val="28"/>
        </w:rPr>
        <w:t>2017年10月</w:t>
      </w:r>
      <w:r>
        <w:rPr>
          <w:rFonts w:hAnsi="宋体" w:cs="宋体"/>
          <w:bCs/>
          <w:color w:val="000000"/>
          <w:sz w:val="28"/>
          <w:szCs w:val="28"/>
        </w:rPr>
        <w:t>1</w:t>
      </w:r>
      <w:r>
        <w:rPr>
          <w:rFonts w:hint="eastAsia" w:hAnsi="宋体" w:cs="宋体"/>
          <w:bCs/>
          <w:color w:val="000000"/>
          <w:sz w:val="28"/>
          <w:szCs w:val="28"/>
        </w:rPr>
        <w:t>8日，</w:t>
      </w:r>
      <w:r>
        <w:rPr>
          <w:rFonts w:hint="eastAsia" w:hAnsi="宋体" w:cs="宋体"/>
          <w:color w:val="000000"/>
          <w:sz w:val="28"/>
          <w:szCs w:val="28"/>
        </w:rPr>
        <w:t>起草</w:t>
      </w:r>
      <w:r>
        <w:rPr>
          <w:rFonts w:hint="eastAsia" w:hAnsi="宋体" w:cs="宋体"/>
          <w:bCs/>
          <w:color w:val="000000"/>
          <w:sz w:val="28"/>
          <w:szCs w:val="28"/>
        </w:rPr>
        <w:t>小组召开了标准编制启动会，对本标准的编制思路、框架等进行了讨论，确定了本标准编制的总体计划。</w:t>
      </w:r>
    </w:p>
    <w:p>
      <w:pPr>
        <w:pStyle w:val="11"/>
        <w:keepNext w:val="0"/>
        <w:keepLines w:val="0"/>
        <w:pageBreakBefore w:val="0"/>
        <w:kinsoku/>
        <w:wordWrap/>
        <w:overflowPunct/>
        <w:topLinePunct w:val="0"/>
        <w:bidi w:val="0"/>
        <w:snapToGrid/>
        <w:spacing w:line="460" w:lineRule="exact"/>
        <w:ind w:firstLine="562"/>
        <w:textAlignment w:val="auto"/>
        <w:rPr>
          <w:rFonts w:hAnsi="宋体" w:cs="宋体"/>
          <w:color w:val="000000"/>
          <w:sz w:val="28"/>
          <w:szCs w:val="28"/>
        </w:rPr>
      </w:pPr>
      <w:r>
        <w:rPr>
          <w:rFonts w:hAnsi="宋体" w:cs="宋体"/>
          <w:b/>
          <w:color w:val="000000"/>
          <w:sz w:val="28"/>
          <w:szCs w:val="28"/>
        </w:rPr>
        <w:t>3</w:t>
      </w:r>
      <w:r>
        <w:rPr>
          <w:rFonts w:hint="eastAsia" w:hAnsi="宋体" w:cs="宋体"/>
          <w:b/>
          <w:color w:val="000000"/>
          <w:sz w:val="28"/>
          <w:szCs w:val="28"/>
        </w:rPr>
        <w:t>、确立本标准框架。</w:t>
      </w:r>
      <w:r>
        <w:rPr>
          <w:rFonts w:hAnsi="宋体" w:cs="宋体"/>
          <w:color w:val="000000"/>
          <w:sz w:val="28"/>
          <w:szCs w:val="28"/>
        </w:rPr>
        <w:t>201</w:t>
      </w:r>
      <w:r>
        <w:rPr>
          <w:rFonts w:hint="eastAsia" w:hAnsi="宋体" w:cs="宋体"/>
          <w:color w:val="000000"/>
          <w:sz w:val="28"/>
          <w:szCs w:val="28"/>
        </w:rPr>
        <w:t>7年</w:t>
      </w:r>
      <w:r>
        <w:rPr>
          <w:rFonts w:hAnsi="宋体" w:cs="宋体"/>
          <w:color w:val="000000"/>
          <w:sz w:val="28"/>
          <w:szCs w:val="28"/>
        </w:rPr>
        <w:t>1</w:t>
      </w:r>
      <w:r>
        <w:rPr>
          <w:rFonts w:hint="eastAsia" w:hAnsi="宋体" w:cs="宋体"/>
          <w:color w:val="000000"/>
          <w:sz w:val="28"/>
          <w:szCs w:val="28"/>
        </w:rPr>
        <w:t>0月下旬至</w:t>
      </w:r>
      <w:r>
        <w:rPr>
          <w:rFonts w:hAnsi="宋体" w:cs="宋体"/>
          <w:color w:val="000000"/>
          <w:sz w:val="28"/>
          <w:szCs w:val="28"/>
        </w:rPr>
        <w:t>201</w:t>
      </w:r>
      <w:r>
        <w:rPr>
          <w:rFonts w:hint="eastAsia" w:hAnsi="宋体" w:cs="宋体"/>
          <w:color w:val="000000"/>
          <w:sz w:val="28"/>
          <w:szCs w:val="28"/>
        </w:rPr>
        <w:t>8年</w:t>
      </w:r>
      <w:r>
        <w:rPr>
          <w:rFonts w:hAnsi="宋体" w:cs="宋体"/>
          <w:color w:val="000000"/>
          <w:sz w:val="28"/>
          <w:szCs w:val="28"/>
        </w:rPr>
        <w:t>5</w:t>
      </w:r>
      <w:r>
        <w:rPr>
          <w:rFonts w:hint="eastAsia" w:hAnsi="宋体" w:cs="宋体"/>
          <w:color w:val="000000"/>
          <w:sz w:val="28"/>
          <w:szCs w:val="28"/>
        </w:rPr>
        <w:t>月，起草小组在分头对全省</w:t>
      </w:r>
      <w:r>
        <w:rPr>
          <w:rFonts w:hint="eastAsia" w:hAnsi="宋体" w:cs="宋体"/>
          <w:bCs/>
          <w:color w:val="000000"/>
          <w:sz w:val="28"/>
          <w:szCs w:val="28"/>
        </w:rPr>
        <w:t>各地</w:t>
      </w:r>
      <w:r>
        <w:rPr>
          <w:rFonts w:hint="eastAsia" w:hAnsi="宋体" w:cs="宋体"/>
          <w:color w:val="000000"/>
          <w:sz w:val="28"/>
          <w:szCs w:val="28"/>
        </w:rPr>
        <w:t>0—3岁婴幼儿日托现状</w:t>
      </w:r>
      <w:r>
        <w:rPr>
          <w:rFonts w:hint="eastAsia" w:hAnsi="宋体" w:cs="宋体"/>
          <w:bCs/>
          <w:color w:val="000000"/>
          <w:sz w:val="28"/>
          <w:szCs w:val="28"/>
        </w:rPr>
        <w:t>展开调研后，进一步明确了本标准的定位、应用对象和适用范围，并就</w:t>
      </w:r>
      <w:r>
        <w:rPr>
          <w:rFonts w:hint="eastAsia" w:hAnsi="宋体" w:cs="宋体"/>
          <w:color w:val="000000"/>
          <w:sz w:val="28"/>
          <w:szCs w:val="28"/>
        </w:rPr>
        <w:t>婴幼儿日托服务</w:t>
      </w:r>
      <w:r>
        <w:rPr>
          <w:rFonts w:hint="eastAsia" w:hAnsi="宋体" w:cs="宋体"/>
          <w:bCs/>
          <w:color w:val="000000"/>
          <w:sz w:val="28"/>
          <w:szCs w:val="28"/>
        </w:rPr>
        <w:t>涉及的术语与定义、基本要求、园舍设置及设施、服务流程、服务内容及要求、服务质量保障、投诉处理等关键环节和重要事项等，请教了相关专家和业内行家，</w:t>
      </w:r>
      <w:r>
        <w:rPr>
          <w:rFonts w:hint="eastAsia" w:hAnsi="宋体" w:cs="宋体"/>
          <w:color w:val="000000"/>
          <w:sz w:val="28"/>
          <w:szCs w:val="28"/>
        </w:rPr>
        <w:t>查阅了部分发达国家和地区婴幼儿日托服务资料、借鉴了上海、江苏、安徽等兄弟省市婴幼儿教养方案，参考了省内外婴幼儿日托服务机构服务内容和管理规章等，在充分总结我省0—3岁婴幼儿日托实践经验和实际情况的基础上，确立了编制本标准的基本架构。</w:t>
      </w:r>
    </w:p>
    <w:p>
      <w:pPr>
        <w:pStyle w:val="11"/>
        <w:keepNext w:val="0"/>
        <w:keepLines w:val="0"/>
        <w:pageBreakBefore w:val="0"/>
        <w:kinsoku/>
        <w:wordWrap/>
        <w:overflowPunct/>
        <w:topLinePunct w:val="0"/>
        <w:bidi w:val="0"/>
        <w:snapToGrid/>
        <w:spacing w:line="460" w:lineRule="exact"/>
        <w:ind w:firstLine="562"/>
        <w:textAlignment w:val="auto"/>
        <w:rPr>
          <w:rFonts w:hAnsi="宋体" w:cs="宋体"/>
          <w:color w:val="000000"/>
          <w:sz w:val="28"/>
          <w:szCs w:val="28"/>
        </w:rPr>
      </w:pPr>
      <w:r>
        <w:rPr>
          <w:rFonts w:hAnsi="宋体" w:cs="宋体"/>
          <w:b/>
          <w:color w:val="000000"/>
          <w:sz w:val="28"/>
          <w:szCs w:val="28"/>
        </w:rPr>
        <w:t>4</w:t>
      </w:r>
      <w:r>
        <w:rPr>
          <w:rFonts w:hint="eastAsia" w:hAnsi="宋体" w:cs="宋体"/>
          <w:b/>
          <w:color w:val="000000"/>
          <w:sz w:val="28"/>
          <w:szCs w:val="28"/>
        </w:rPr>
        <w:t>、完成本标准征求意见稿。</w:t>
      </w:r>
      <w:r>
        <w:rPr>
          <w:rFonts w:hAnsi="宋体" w:cs="宋体"/>
          <w:color w:val="000000"/>
          <w:sz w:val="28"/>
          <w:szCs w:val="28"/>
        </w:rPr>
        <w:t>201</w:t>
      </w:r>
      <w:r>
        <w:rPr>
          <w:rFonts w:hint="eastAsia" w:hAnsi="宋体" w:cs="宋体"/>
          <w:color w:val="000000"/>
          <w:sz w:val="28"/>
          <w:szCs w:val="28"/>
        </w:rPr>
        <w:t>8年5月，在验证调查结果和进一步汇总分析收集情况和资料的基础上，起草小组编写出了本标准草稿。</w:t>
      </w:r>
      <w:r>
        <w:rPr>
          <w:rFonts w:hAnsi="宋体" w:cs="宋体"/>
          <w:color w:val="000000"/>
          <w:sz w:val="28"/>
          <w:szCs w:val="28"/>
        </w:rPr>
        <w:t>201</w:t>
      </w:r>
      <w:r>
        <w:rPr>
          <w:rFonts w:hint="eastAsia" w:hAnsi="宋体" w:cs="宋体"/>
          <w:color w:val="000000"/>
          <w:sz w:val="28"/>
          <w:szCs w:val="28"/>
        </w:rPr>
        <w:t>8年6月召开相关单位人员参加的会议，认真讨论收集意见和建议等，大家对本标准草稿的基本框架、主要内容等方面的描述存有不同意见，且提出了很好的修改建议，起草小组按照大家的意见和建议修改完善了本标准的草稿后，形成了本标准的征求意见稿。</w:t>
      </w:r>
    </w:p>
    <w:p>
      <w:pPr>
        <w:pStyle w:val="11"/>
        <w:keepNext w:val="0"/>
        <w:keepLines w:val="0"/>
        <w:pageBreakBefore w:val="0"/>
        <w:kinsoku/>
        <w:wordWrap/>
        <w:overflowPunct/>
        <w:topLinePunct w:val="0"/>
        <w:bidi w:val="0"/>
        <w:snapToGrid/>
        <w:spacing w:line="460" w:lineRule="exact"/>
        <w:ind w:firstLine="562"/>
        <w:textAlignment w:val="auto"/>
        <w:rPr>
          <w:rFonts w:hAnsi="宋体" w:cs="宋体"/>
          <w:sz w:val="28"/>
          <w:szCs w:val="28"/>
        </w:rPr>
      </w:pPr>
      <w:r>
        <w:rPr>
          <w:rFonts w:hint="eastAsia" w:hAnsi="宋体" w:cs="宋体"/>
          <w:b/>
          <w:sz w:val="28"/>
          <w:szCs w:val="28"/>
        </w:rPr>
        <w:t>5、</w:t>
      </w:r>
      <w:r>
        <w:rPr>
          <w:rFonts w:hint="eastAsia" w:hAnsi="宋体" w:cs="宋体"/>
          <w:b/>
          <w:bCs/>
          <w:sz w:val="28"/>
          <w:szCs w:val="28"/>
        </w:rPr>
        <w:t>确定</w:t>
      </w:r>
      <w:r>
        <w:rPr>
          <w:rFonts w:hint="eastAsia" w:hAnsi="宋体" w:cs="宋体"/>
          <w:b/>
          <w:sz w:val="28"/>
          <w:szCs w:val="28"/>
        </w:rPr>
        <w:t>本标准送审稿。</w:t>
      </w:r>
      <w:r>
        <w:rPr>
          <w:rFonts w:hint="eastAsia" w:hAnsi="宋体" w:cs="宋体"/>
          <w:sz w:val="28"/>
          <w:szCs w:val="28"/>
        </w:rPr>
        <w:t>在本标准立项成功的2018年9月18日至现在，江西省家庭服务业协会发出文件和将本标准征求意见稿挂在协会网站上广泛征求意见。截止2018年1月21日，共收到62家相关单位同意、无意见的回函表，收到3家相关单位共提出17条修改意见的回函表。起草小组对这些意见和建议逐条分析整理，在认真修改征求意见稿的基础上确定了本标准的送审稿，即目前的稿件。</w:t>
      </w:r>
    </w:p>
    <w:p>
      <w:pPr>
        <w:keepNext w:val="0"/>
        <w:keepLines w:val="0"/>
        <w:pageBreakBefore w:val="0"/>
        <w:kinsoku/>
        <w:wordWrap/>
        <w:overflowPunct/>
        <w:topLinePunct w:val="0"/>
        <w:bidi w:val="0"/>
        <w:snapToGrid/>
        <w:spacing w:line="460" w:lineRule="exact"/>
        <w:ind w:firstLine="560" w:firstLineChars="200"/>
        <w:textAlignment w:val="auto"/>
        <w:rPr>
          <w:rFonts w:hAnsi="宋体" w:cs="宋体"/>
          <w:color w:val="000000"/>
          <w:sz w:val="28"/>
          <w:szCs w:val="28"/>
        </w:rPr>
      </w:pPr>
      <w:r>
        <w:rPr>
          <w:rFonts w:hint="eastAsia" w:ascii="宋体" w:hAnsi="宋体" w:cs="宋体"/>
          <w:bCs/>
          <w:kern w:val="0"/>
          <w:sz w:val="28"/>
          <w:szCs w:val="28"/>
        </w:rPr>
        <w:t>5、待江西省质监局组织相关专家对本标准进行评审后，再根据专家对本标准的评审意见和建议，在修改</w:t>
      </w:r>
      <w:r>
        <w:rPr>
          <w:rFonts w:hint="eastAsia" w:hAnsi="宋体" w:cs="宋体"/>
          <w:sz w:val="28"/>
          <w:szCs w:val="28"/>
        </w:rPr>
        <w:t>本标准送审稿（即现行稿件）的基础上，</w:t>
      </w:r>
      <w:r>
        <w:rPr>
          <w:rFonts w:hint="eastAsia" w:ascii="宋体" w:hAnsi="宋体" w:cs="宋体"/>
          <w:bCs/>
          <w:kern w:val="0"/>
          <w:sz w:val="28"/>
          <w:szCs w:val="28"/>
        </w:rPr>
        <w:t>最后敲定本标准的送批稿。</w:t>
      </w:r>
    </w:p>
    <w:p>
      <w:pPr>
        <w:keepNext w:val="0"/>
        <w:keepLines w:val="0"/>
        <w:pageBreakBefore w:val="0"/>
        <w:widowControl/>
        <w:tabs>
          <w:tab w:val="center" w:pos="4201"/>
          <w:tab w:val="right" w:leader="dot" w:pos="9298"/>
        </w:tabs>
        <w:kinsoku/>
        <w:wordWrap/>
        <w:overflowPunct/>
        <w:topLinePunct w:val="0"/>
        <w:autoSpaceDE w:val="0"/>
        <w:autoSpaceDN w:val="0"/>
        <w:bidi w:val="0"/>
        <w:snapToGrid/>
        <w:spacing w:line="460" w:lineRule="exact"/>
        <w:ind w:firstLine="562" w:firstLineChars="200"/>
        <w:textAlignment w:val="auto"/>
        <w:rPr>
          <w:rFonts w:ascii="宋体" w:hAnsi="宋体" w:cs="宋体"/>
          <w:b/>
          <w:sz w:val="28"/>
          <w:szCs w:val="28"/>
        </w:rPr>
      </w:pPr>
      <w:r>
        <w:rPr>
          <w:rFonts w:hint="eastAsia" w:ascii="宋体" w:hAnsi="宋体" w:cs="宋体"/>
          <w:b/>
          <w:sz w:val="28"/>
          <w:szCs w:val="28"/>
        </w:rPr>
        <w:t>六、</w:t>
      </w:r>
      <w:r>
        <w:rPr>
          <w:rFonts w:ascii="宋体" w:hAnsi="宋体" w:cs="宋体"/>
          <w:b/>
          <w:sz w:val="28"/>
          <w:szCs w:val="28"/>
        </w:rPr>
        <w:t xml:space="preserve"> </w:t>
      </w:r>
      <w:r>
        <w:rPr>
          <w:rFonts w:hint="eastAsia" w:ascii="宋体" w:hAnsi="宋体" w:cs="宋体"/>
          <w:b/>
          <w:sz w:val="28"/>
          <w:szCs w:val="28"/>
        </w:rPr>
        <w:t>本标准的主要内容</w:t>
      </w:r>
    </w:p>
    <w:p>
      <w:pPr>
        <w:keepNext w:val="0"/>
        <w:keepLines w:val="0"/>
        <w:pageBreakBefore w:val="0"/>
        <w:widowControl/>
        <w:tabs>
          <w:tab w:val="center" w:pos="4201"/>
          <w:tab w:val="right" w:leader="dot" w:pos="9298"/>
        </w:tabs>
        <w:kinsoku/>
        <w:wordWrap/>
        <w:overflowPunct/>
        <w:topLinePunct w:val="0"/>
        <w:autoSpaceDE w:val="0"/>
        <w:autoSpaceDN w:val="0"/>
        <w:bidi w:val="0"/>
        <w:snapToGrid/>
        <w:spacing w:line="460" w:lineRule="exact"/>
        <w:ind w:firstLine="560" w:firstLineChars="200"/>
        <w:textAlignment w:val="auto"/>
        <w:rPr>
          <w:rFonts w:ascii="宋体" w:cs="宋体"/>
          <w:sz w:val="28"/>
          <w:szCs w:val="28"/>
        </w:rPr>
      </w:pPr>
      <w:r>
        <w:rPr>
          <w:rFonts w:hint="eastAsia" w:ascii="宋体" w:cs="宋体"/>
          <w:sz w:val="28"/>
          <w:szCs w:val="28"/>
        </w:rPr>
        <w:t>本标准规定了婴幼儿日托涉及的术语和定义，明确了婴幼儿日托服务机构及服务人员的基本要求、园舍设置及设施、服务流程、服务内容及要求、服务质量保障和投诉处理。</w:t>
      </w:r>
    </w:p>
    <w:p>
      <w:pPr>
        <w:keepNext w:val="0"/>
        <w:keepLines w:val="0"/>
        <w:pageBreakBefore w:val="0"/>
        <w:widowControl/>
        <w:kinsoku/>
        <w:wordWrap/>
        <w:overflowPunct/>
        <w:topLinePunct w:val="0"/>
        <w:bidi w:val="0"/>
        <w:snapToGrid/>
        <w:spacing w:line="460" w:lineRule="exact"/>
        <w:ind w:firstLine="560" w:firstLineChars="200"/>
        <w:textAlignment w:val="auto"/>
        <w:outlineLvl w:val="1"/>
        <w:rPr>
          <w:rFonts w:ascii="宋体" w:cs="宋体"/>
          <w:sz w:val="28"/>
          <w:szCs w:val="28"/>
        </w:rPr>
      </w:pPr>
      <w:r>
        <w:rPr>
          <w:rFonts w:hint="eastAsia" w:ascii="宋体" w:cs="宋体"/>
          <w:sz w:val="28"/>
          <w:szCs w:val="28"/>
        </w:rPr>
        <w:t>1、为了使婴幼儿日托服务术语和定义具有专业科学性、顾名思义性、合乎语言习惯，本标准对“婴幼儿”“婴幼儿日托服务”“婴幼儿日托服务人员”“婴幼儿日托服务客户”“婴幼儿日托服务机构”“婴幼儿日托服务合同 ” 这6个术语的定义做出了明确描述。</w:t>
      </w:r>
    </w:p>
    <w:p>
      <w:pPr>
        <w:keepNext w:val="0"/>
        <w:keepLines w:val="0"/>
        <w:pageBreakBefore w:val="0"/>
        <w:widowControl/>
        <w:tabs>
          <w:tab w:val="center" w:pos="4201"/>
          <w:tab w:val="right" w:leader="dot" w:pos="9298"/>
        </w:tabs>
        <w:kinsoku/>
        <w:wordWrap/>
        <w:overflowPunct/>
        <w:topLinePunct w:val="0"/>
        <w:autoSpaceDE w:val="0"/>
        <w:autoSpaceDN w:val="0"/>
        <w:bidi w:val="0"/>
        <w:snapToGrid/>
        <w:spacing w:line="460" w:lineRule="exact"/>
        <w:ind w:firstLine="560" w:firstLineChars="200"/>
        <w:textAlignment w:val="auto"/>
        <w:rPr>
          <w:rFonts w:ascii="宋体" w:cs="宋体"/>
          <w:sz w:val="28"/>
          <w:szCs w:val="28"/>
        </w:rPr>
      </w:pPr>
      <w:r>
        <w:rPr>
          <w:rFonts w:hint="eastAsia" w:ascii="宋体" w:cs="宋体"/>
          <w:sz w:val="28"/>
          <w:szCs w:val="28"/>
        </w:rPr>
        <w:t>2、为了能从源头上确保服务质量，本标准明确了服务机构应当具备的11项基本条件、应当制定“日常安全防护、婴幼儿入园晨检、卫生消毒、各类事故处置应急预案”等规章制度以及文档管理事项；明确了服务人员应当具备的6项基本条件以及任职资格和岗位知识。</w:t>
      </w:r>
    </w:p>
    <w:p>
      <w:pPr>
        <w:keepNext w:val="0"/>
        <w:keepLines w:val="0"/>
        <w:pageBreakBefore w:val="0"/>
        <w:widowControl/>
        <w:tabs>
          <w:tab w:val="center" w:pos="4201"/>
          <w:tab w:val="right" w:leader="dot" w:pos="9298"/>
        </w:tabs>
        <w:kinsoku/>
        <w:wordWrap/>
        <w:overflowPunct/>
        <w:topLinePunct w:val="0"/>
        <w:autoSpaceDE w:val="0"/>
        <w:autoSpaceDN w:val="0"/>
        <w:bidi w:val="0"/>
        <w:snapToGrid/>
        <w:spacing w:line="460" w:lineRule="exact"/>
        <w:ind w:firstLine="560" w:firstLineChars="200"/>
        <w:textAlignment w:val="auto"/>
        <w:rPr>
          <w:rFonts w:ascii="宋体" w:cs="宋体"/>
          <w:sz w:val="28"/>
          <w:szCs w:val="28"/>
        </w:rPr>
      </w:pPr>
      <w:r>
        <w:rPr>
          <w:rFonts w:hint="eastAsia" w:ascii="宋体" w:cs="宋体"/>
          <w:sz w:val="28"/>
          <w:szCs w:val="28"/>
        </w:rPr>
        <w:t>3、为了让婴幼儿有一个安全、良好的托育、教养环境，本标准明确了9项园舍场地、9项教养设施设备、5项避难逃生设施的设置条件。</w:t>
      </w:r>
    </w:p>
    <w:p>
      <w:pPr>
        <w:keepNext w:val="0"/>
        <w:keepLines w:val="0"/>
        <w:pageBreakBefore w:val="0"/>
        <w:widowControl/>
        <w:tabs>
          <w:tab w:val="center" w:pos="4201"/>
          <w:tab w:val="right" w:leader="dot" w:pos="9298"/>
        </w:tabs>
        <w:kinsoku/>
        <w:wordWrap/>
        <w:overflowPunct/>
        <w:topLinePunct w:val="0"/>
        <w:autoSpaceDE w:val="0"/>
        <w:autoSpaceDN w:val="0"/>
        <w:bidi w:val="0"/>
        <w:snapToGrid/>
        <w:spacing w:line="460" w:lineRule="exact"/>
        <w:ind w:firstLine="560" w:firstLineChars="200"/>
        <w:textAlignment w:val="auto"/>
        <w:rPr>
          <w:rFonts w:ascii="宋体" w:cs="宋体"/>
          <w:sz w:val="28"/>
          <w:szCs w:val="28"/>
        </w:rPr>
      </w:pPr>
      <w:r>
        <w:rPr>
          <w:rFonts w:hint="eastAsia" w:ascii="宋体" w:cs="宋体"/>
          <w:sz w:val="28"/>
          <w:szCs w:val="28"/>
        </w:rPr>
        <w:t>4、为了避免有患病婴幼儿入托影响服务机构正常运转、客户不清楚婴幼儿日托服务事项等问题，本标准在服务流程中明确了婴幼儿入托条件、客户与服务机构之间应当签订服务合同以及服务合同应当明确的主要条款等。</w:t>
      </w:r>
    </w:p>
    <w:p>
      <w:pPr>
        <w:keepNext w:val="0"/>
        <w:keepLines w:val="0"/>
        <w:pageBreakBefore w:val="0"/>
        <w:widowControl/>
        <w:tabs>
          <w:tab w:val="center" w:pos="4201"/>
          <w:tab w:val="right" w:leader="dot" w:pos="9298"/>
        </w:tabs>
        <w:kinsoku/>
        <w:wordWrap/>
        <w:overflowPunct/>
        <w:topLinePunct w:val="0"/>
        <w:autoSpaceDE w:val="0"/>
        <w:autoSpaceDN w:val="0"/>
        <w:bidi w:val="0"/>
        <w:snapToGrid/>
        <w:spacing w:line="460" w:lineRule="exact"/>
        <w:ind w:firstLine="560" w:firstLineChars="200"/>
        <w:textAlignment w:val="auto"/>
        <w:rPr>
          <w:rFonts w:ascii="宋体" w:cs="宋体"/>
          <w:sz w:val="28"/>
          <w:szCs w:val="28"/>
        </w:rPr>
      </w:pPr>
      <w:r>
        <w:rPr>
          <w:rFonts w:hint="eastAsia" w:ascii="宋体" w:cs="宋体"/>
          <w:sz w:val="28"/>
          <w:szCs w:val="28"/>
        </w:rPr>
        <w:t xml:space="preserve">5、为了减少各方当事人对服务结果评价的偏差，本标准将婴幼儿日托服务的琐细事项科学地归纳为3大类，其中在“生活照料”类提出了6项服务内容、13条服务要求，在“保健护理”类提出了4项服务内容、6条服务要求，在“早期教育和智力开发”类提出了5项服务内容、5条服务要求。 </w:t>
      </w:r>
    </w:p>
    <w:p>
      <w:pPr>
        <w:keepNext w:val="0"/>
        <w:keepLines w:val="0"/>
        <w:pageBreakBefore w:val="0"/>
        <w:widowControl/>
        <w:tabs>
          <w:tab w:val="center" w:pos="4201"/>
          <w:tab w:val="right" w:leader="dot" w:pos="9298"/>
        </w:tabs>
        <w:kinsoku/>
        <w:wordWrap/>
        <w:overflowPunct/>
        <w:topLinePunct w:val="0"/>
        <w:autoSpaceDE w:val="0"/>
        <w:autoSpaceDN w:val="0"/>
        <w:bidi w:val="0"/>
        <w:snapToGrid/>
        <w:spacing w:line="460" w:lineRule="exact"/>
        <w:ind w:firstLine="560" w:firstLineChars="200"/>
        <w:textAlignment w:val="auto"/>
        <w:rPr>
          <w:rFonts w:ascii="宋体" w:cs="宋体"/>
          <w:sz w:val="28"/>
          <w:szCs w:val="28"/>
        </w:rPr>
      </w:pPr>
      <w:r>
        <w:rPr>
          <w:rFonts w:hint="eastAsia" w:ascii="宋体" w:cs="宋体"/>
          <w:sz w:val="28"/>
          <w:szCs w:val="28"/>
        </w:rPr>
        <w:t xml:space="preserve">6、为了能有效控制日常服务中的质量，本标准明确了服务人员与婴幼儿的配备比例、卫生保健人员的配备比例，给出了19项服务质量保障条文。  </w:t>
      </w:r>
    </w:p>
    <w:p>
      <w:pPr>
        <w:keepNext w:val="0"/>
        <w:keepLines w:val="0"/>
        <w:pageBreakBefore w:val="0"/>
        <w:widowControl/>
        <w:tabs>
          <w:tab w:val="center" w:pos="4201"/>
          <w:tab w:val="right" w:leader="dot" w:pos="9298"/>
        </w:tabs>
        <w:kinsoku/>
        <w:wordWrap/>
        <w:overflowPunct/>
        <w:topLinePunct w:val="0"/>
        <w:autoSpaceDE w:val="0"/>
        <w:autoSpaceDN w:val="0"/>
        <w:bidi w:val="0"/>
        <w:snapToGrid/>
        <w:spacing w:line="460" w:lineRule="exact"/>
        <w:ind w:firstLine="560" w:firstLineChars="200"/>
        <w:textAlignment w:val="auto"/>
        <w:rPr>
          <w:rFonts w:ascii="宋体" w:cs="宋体"/>
          <w:sz w:val="28"/>
          <w:szCs w:val="28"/>
        </w:rPr>
      </w:pPr>
      <w:r>
        <w:rPr>
          <w:rFonts w:hint="eastAsia" w:ascii="宋体" w:cs="宋体"/>
          <w:sz w:val="28"/>
          <w:szCs w:val="28"/>
        </w:rPr>
        <w:t>7、为了能有效遏制服务过程发生投诉事件的升级，本标准明确了处理投诉问题的程序。</w:t>
      </w:r>
    </w:p>
    <w:p>
      <w:pPr>
        <w:keepNext w:val="0"/>
        <w:keepLines w:val="0"/>
        <w:pageBreakBefore w:val="0"/>
        <w:widowControl/>
        <w:tabs>
          <w:tab w:val="center" w:pos="4201"/>
          <w:tab w:val="right" w:leader="dot" w:pos="9298"/>
        </w:tabs>
        <w:kinsoku/>
        <w:wordWrap/>
        <w:overflowPunct/>
        <w:topLinePunct w:val="0"/>
        <w:autoSpaceDE w:val="0"/>
        <w:autoSpaceDN w:val="0"/>
        <w:bidi w:val="0"/>
        <w:snapToGrid/>
        <w:spacing w:line="460" w:lineRule="exact"/>
        <w:ind w:firstLine="560" w:firstLineChars="200"/>
        <w:textAlignment w:val="auto"/>
        <w:rPr>
          <w:rFonts w:ascii="宋体" w:cs="宋体"/>
          <w:sz w:val="28"/>
          <w:szCs w:val="28"/>
        </w:rPr>
      </w:pPr>
      <w:r>
        <w:rPr>
          <w:rFonts w:hint="eastAsia" w:ascii="宋体" w:cs="宋体"/>
          <w:sz w:val="28"/>
          <w:szCs w:val="28"/>
        </w:rPr>
        <w:t>8、为了便于加强管理和规范服务，本标准提供了6项资料性附录供各婴幼儿日托服务机构参照。</w:t>
      </w:r>
    </w:p>
    <w:p>
      <w:pPr>
        <w:keepNext w:val="0"/>
        <w:keepLines w:val="0"/>
        <w:pageBreakBefore w:val="0"/>
        <w:kinsoku/>
        <w:wordWrap/>
        <w:overflowPunct/>
        <w:topLinePunct w:val="0"/>
        <w:autoSpaceDE w:val="0"/>
        <w:autoSpaceDN w:val="0"/>
        <w:bidi w:val="0"/>
        <w:adjustRightInd w:val="0"/>
        <w:snapToGrid/>
        <w:spacing w:line="460" w:lineRule="exact"/>
        <w:ind w:firstLine="562" w:firstLineChars="200"/>
        <w:textAlignment w:val="auto"/>
        <w:rPr>
          <w:rFonts w:ascii="宋体" w:hAnsi="宋体" w:cs="宋体"/>
          <w:b/>
          <w:bCs/>
          <w:color w:val="000000"/>
          <w:kern w:val="0"/>
          <w:sz w:val="28"/>
          <w:szCs w:val="28"/>
        </w:rPr>
      </w:pPr>
      <w:r>
        <w:rPr>
          <w:rFonts w:hint="eastAsia" w:ascii="宋体" w:hAnsi="宋体" w:cs="宋体"/>
          <w:b/>
          <w:bCs/>
          <w:color w:val="000000"/>
          <w:kern w:val="0"/>
          <w:sz w:val="28"/>
          <w:szCs w:val="28"/>
        </w:rPr>
        <w:t>七、本标准预期效果</w:t>
      </w:r>
    </w:p>
    <w:p>
      <w:pPr>
        <w:keepNext w:val="0"/>
        <w:keepLines w:val="0"/>
        <w:pageBreakBefore w:val="0"/>
        <w:kinsoku/>
        <w:wordWrap/>
        <w:overflowPunct/>
        <w:topLinePunct w:val="0"/>
        <w:autoSpaceDE w:val="0"/>
        <w:autoSpaceDN w:val="0"/>
        <w:bidi w:val="0"/>
        <w:adjustRightInd w:val="0"/>
        <w:snapToGrid/>
        <w:spacing w:line="460" w:lineRule="exact"/>
        <w:ind w:firstLine="560" w:firstLineChars="200"/>
        <w:textAlignment w:val="auto"/>
        <w:rPr>
          <w:rFonts w:ascii="宋体" w:hAnsi="宋体" w:cs="宋体"/>
          <w:color w:val="000000"/>
          <w:kern w:val="0"/>
          <w:sz w:val="28"/>
          <w:szCs w:val="28"/>
        </w:rPr>
      </w:pPr>
      <w:r>
        <w:rPr>
          <w:rFonts w:hint="eastAsia" w:ascii="宋体" w:hAnsi="宋体" w:cs="宋体"/>
          <w:color w:val="000000"/>
          <w:kern w:val="0"/>
          <w:sz w:val="28"/>
          <w:szCs w:val="28"/>
        </w:rPr>
        <w:t>未来随着中国出生人口的快速增加，家庭对婴幼儿日托服务的需求还将越来越迫切。本标准一是可以为规范婴幼儿日托服务质量提供方法和依据，相当于在一定程度上确立了市场准入条件；二是可以让客户对照本标准选择婴幼儿日托服务机构、正确评判服务机构的服务质量，减少摩擦，形成对立的统一，达到和谐；三是可以使服务机构中的服务人员明确自身职责，提升服务技能，以专业技能和优质服务提供婴幼儿日托服务，让家长放心把宝宝日托，从而增添服务人员的职业成就感和荣誉感；四是可以为服务机构提供先进的服务理念和有效的管理方法，促使其完善内部管理制度，引导其进入良性竞争，形成健康、有序发展所依托的制度环境，为有潜力的企业在公开公平的市场竞争中脱颖而出，从而最大化地提升其管理效率及收益；五是可以为政府相关部门和仲裁机构实施有效监管和评判纠纷提供依据，解决婴幼儿日托服务过程中无服务质量标准可循的问题。因此，制定、发布和实施本标准，对婴幼儿日托服务无疑是跨跃式进步，产生的经济和社会效益不可估量。</w:t>
      </w:r>
    </w:p>
    <w:p>
      <w:pPr>
        <w:keepNext w:val="0"/>
        <w:keepLines w:val="0"/>
        <w:pageBreakBefore w:val="0"/>
        <w:kinsoku/>
        <w:wordWrap/>
        <w:overflowPunct/>
        <w:topLinePunct w:val="0"/>
        <w:autoSpaceDE w:val="0"/>
        <w:autoSpaceDN w:val="0"/>
        <w:bidi w:val="0"/>
        <w:adjustRightInd w:val="0"/>
        <w:snapToGrid/>
        <w:spacing w:line="460" w:lineRule="exact"/>
        <w:ind w:firstLine="562" w:firstLineChars="200"/>
        <w:textAlignment w:val="auto"/>
        <w:rPr>
          <w:rFonts w:ascii="宋体" w:cs="宋体"/>
          <w:b/>
          <w:bCs/>
          <w:sz w:val="28"/>
          <w:szCs w:val="28"/>
        </w:rPr>
      </w:pPr>
      <w:r>
        <w:rPr>
          <w:rFonts w:hint="eastAsia" w:ascii="宋体" w:hAnsi="宋体" w:cs="宋体"/>
          <w:b/>
          <w:bCs/>
          <w:sz w:val="28"/>
          <w:szCs w:val="28"/>
        </w:rPr>
        <w:t>八、本标准应作为推荐性地方标准</w:t>
      </w:r>
    </w:p>
    <w:p>
      <w:pPr>
        <w:keepNext w:val="0"/>
        <w:keepLines w:val="0"/>
        <w:pageBreakBefore w:val="0"/>
        <w:kinsoku/>
        <w:wordWrap/>
        <w:overflowPunct/>
        <w:topLinePunct w:val="0"/>
        <w:bidi w:val="0"/>
        <w:snapToGrid/>
        <w:spacing w:line="460" w:lineRule="exact"/>
        <w:ind w:firstLine="560" w:firstLineChars="200"/>
        <w:textAlignment w:val="auto"/>
        <w:rPr>
          <w:rFonts w:ascii="宋体" w:cs="宋体"/>
          <w:sz w:val="28"/>
          <w:szCs w:val="28"/>
        </w:rPr>
      </w:pPr>
      <w:r>
        <w:rPr>
          <w:rFonts w:hint="eastAsia" w:ascii="宋体" w:hAnsi="宋体" w:cs="宋体"/>
          <w:sz w:val="28"/>
          <w:szCs w:val="28"/>
        </w:rPr>
        <w:t>目前</w:t>
      </w:r>
      <w:r>
        <w:rPr>
          <w:rFonts w:ascii="宋体" w:cs="宋体"/>
          <w:sz w:val="28"/>
          <w:szCs w:val="28"/>
        </w:rPr>
        <w:t>,</w:t>
      </w:r>
      <w:r>
        <w:rPr>
          <w:rFonts w:hint="eastAsia" w:ascii="宋体" w:cs="宋体"/>
          <w:sz w:val="28"/>
          <w:szCs w:val="28"/>
        </w:rPr>
        <w:t>绝</w:t>
      </w:r>
      <w:r>
        <w:rPr>
          <w:rFonts w:hint="eastAsia" w:ascii="宋体" w:hAnsi="宋体" w:cs="宋体"/>
          <w:sz w:val="28"/>
          <w:szCs w:val="28"/>
          <w:shd w:val="clear" w:color="auto" w:fill="FFFFFF"/>
        </w:rPr>
        <w:t>大部分婴幼儿</w:t>
      </w:r>
      <w:r>
        <w:rPr>
          <w:rFonts w:hint="eastAsia" w:ascii="宋体" w:hAnsi="宋体" w:cs="宋体"/>
          <w:color w:val="000000"/>
          <w:kern w:val="0"/>
          <w:sz w:val="28"/>
          <w:szCs w:val="28"/>
        </w:rPr>
        <w:t>托育服务</w:t>
      </w:r>
      <w:r>
        <w:rPr>
          <w:rFonts w:hint="eastAsia" w:ascii="宋体" w:hAnsi="宋体" w:cs="宋体"/>
          <w:sz w:val="28"/>
          <w:szCs w:val="28"/>
          <w:shd w:val="clear" w:color="auto" w:fill="FFFFFF"/>
        </w:rPr>
        <w:t>机构的管理及运营水平还处于发展期，</w:t>
      </w:r>
      <w:r>
        <w:rPr>
          <w:rFonts w:hint="eastAsia" w:ascii="宋体" w:hAnsi="宋体" w:cs="宋体"/>
          <w:sz w:val="28"/>
          <w:szCs w:val="28"/>
        </w:rPr>
        <w:t>相关的法律法规还不健全，普遍对婴幼儿日托的了解还相对比较模糊，本标准作为一种技术和管理层面的规范还处于探索阶段。因此，建议本标准作为推荐性地方标准。</w:t>
      </w:r>
    </w:p>
    <w:p>
      <w:pPr>
        <w:keepNext w:val="0"/>
        <w:keepLines w:val="0"/>
        <w:pageBreakBefore w:val="0"/>
        <w:kinsoku/>
        <w:wordWrap/>
        <w:overflowPunct/>
        <w:topLinePunct w:val="0"/>
        <w:autoSpaceDE w:val="0"/>
        <w:autoSpaceDN w:val="0"/>
        <w:bidi w:val="0"/>
        <w:adjustRightInd w:val="0"/>
        <w:snapToGrid/>
        <w:spacing w:line="460" w:lineRule="exact"/>
        <w:ind w:firstLine="562" w:firstLineChars="200"/>
        <w:textAlignment w:val="auto"/>
        <w:rPr>
          <w:rFonts w:ascii="宋体" w:cs="宋体"/>
          <w:b/>
          <w:sz w:val="28"/>
          <w:szCs w:val="28"/>
        </w:rPr>
      </w:pPr>
      <w:r>
        <w:rPr>
          <w:rFonts w:hint="eastAsia" w:ascii="宋体" w:hAnsi="宋体" w:cs="宋体"/>
          <w:b/>
          <w:sz w:val="28"/>
          <w:szCs w:val="28"/>
        </w:rPr>
        <w:t>九、本标准的贯彻实施建议</w:t>
      </w:r>
    </w:p>
    <w:p>
      <w:pPr>
        <w:pStyle w:val="11"/>
        <w:keepNext w:val="0"/>
        <w:keepLines w:val="0"/>
        <w:pageBreakBefore w:val="0"/>
        <w:kinsoku/>
        <w:wordWrap/>
        <w:overflowPunct/>
        <w:topLinePunct w:val="0"/>
        <w:bidi w:val="0"/>
        <w:snapToGrid/>
        <w:spacing w:line="460" w:lineRule="exact"/>
        <w:ind w:firstLine="560"/>
        <w:textAlignment w:val="auto"/>
        <w:rPr>
          <w:rFonts w:hAnsi="宋体" w:cs="宋体"/>
          <w:sz w:val="28"/>
          <w:szCs w:val="28"/>
        </w:rPr>
      </w:pPr>
      <w:r>
        <w:rPr>
          <w:rFonts w:hint="eastAsia" w:hAnsi="宋体" w:cs="宋体"/>
          <w:sz w:val="28"/>
          <w:szCs w:val="28"/>
        </w:rPr>
        <w:t>本标准发布实施后，对外应加大宣传，使全社会充分认识到实施标准的重要意义，并尽快掌握、运用本标准；家庭服务行业要加强培训，提升标准化意识，引导服务机构和服务人员践行本标准；相关部门应加大实施本标准的执行力度，定期和不定期对我省婴幼儿日托服务机构进行监督检查，促使服务机构规范管理、规范服务，确保婴幼儿在日托过程中享受到符合本标准规范的服务质量。</w:t>
      </w:r>
      <w:r>
        <w:rPr>
          <w:rFonts w:hAnsi="宋体" w:cs="宋体"/>
          <w:sz w:val="28"/>
          <w:szCs w:val="28"/>
        </w:rPr>
        <w:t xml:space="preserve">  </w:t>
      </w:r>
    </w:p>
    <w:p>
      <w:pPr>
        <w:keepNext w:val="0"/>
        <w:keepLines w:val="0"/>
        <w:pageBreakBefore w:val="0"/>
        <w:widowControl/>
        <w:kinsoku/>
        <w:wordWrap/>
        <w:overflowPunct/>
        <w:topLinePunct w:val="0"/>
        <w:bidi w:val="0"/>
        <w:snapToGrid/>
        <w:spacing w:line="460" w:lineRule="exact"/>
        <w:ind w:firstLine="560" w:firstLineChars="200"/>
        <w:textAlignment w:val="auto"/>
        <w:rPr>
          <w:rFonts w:ascii="宋体" w:cs="宋体"/>
          <w:kern w:val="0"/>
          <w:szCs w:val="21"/>
        </w:rPr>
      </w:pPr>
      <w:r>
        <w:rPr>
          <w:rFonts w:ascii="宋体" w:hAnsi="宋体" w:cs="宋体"/>
          <w:sz w:val="28"/>
          <w:szCs w:val="28"/>
        </w:rPr>
        <w:t xml:space="preserve">                   </w:t>
      </w:r>
    </w:p>
    <w:p>
      <w:pPr>
        <w:keepNext w:val="0"/>
        <w:keepLines w:val="0"/>
        <w:pageBreakBefore w:val="0"/>
        <w:widowControl/>
        <w:kinsoku/>
        <w:wordWrap/>
        <w:overflowPunct/>
        <w:topLinePunct w:val="0"/>
        <w:bidi w:val="0"/>
        <w:snapToGrid/>
        <w:spacing w:line="460" w:lineRule="exact"/>
        <w:ind w:firstLine="5880" w:firstLineChars="2100"/>
        <w:textAlignment w:val="auto"/>
        <w:rPr>
          <w:rFonts w:ascii="宋体" w:cs="宋体"/>
          <w:kern w:val="0"/>
          <w:sz w:val="28"/>
          <w:szCs w:val="28"/>
        </w:rPr>
      </w:pPr>
      <w:bookmarkStart w:id="0" w:name="_GoBack"/>
      <w:bookmarkEnd w:id="0"/>
      <w:r>
        <w:rPr>
          <w:rFonts w:hint="eastAsia" w:ascii="宋体" w:cs="宋体"/>
          <w:kern w:val="0"/>
          <w:sz w:val="28"/>
          <w:szCs w:val="28"/>
        </w:rPr>
        <w:t>2019年1月21日</w:t>
      </w:r>
    </w:p>
    <w:p>
      <w:pPr>
        <w:keepNext w:val="0"/>
        <w:keepLines w:val="0"/>
        <w:pageBreakBefore w:val="0"/>
        <w:kinsoku/>
        <w:wordWrap/>
        <w:overflowPunct/>
        <w:topLinePunct w:val="0"/>
        <w:bidi w:val="0"/>
        <w:snapToGrid/>
        <w:spacing w:line="460" w:lineRule="exact"/>
        <w:ind w:firstLine="560" w:firstLineChars="200"/>
        <w:textAlignment w:val="auto"/>
        <w:rPr>
          <w:sz w:val="28"/>
          <w:szCs w:val="28"/>
        </w:rPr>
      </w:pPr>
    </w:p>
    <w:sectPr>
      <w:footerReference r:id="rId3" w:type="default"/>
      <w:pgSz w:w="11906" w:h="16838"/>
      <w:pgMar w:top="1361"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7</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5B3D"/>
    <w:rsid w:val="000423B2"/>
    <w:rsid w:val="00072774"/>
    <w:rsid w:val="0007345B"/>
    <w:rsid w:val="000A07C5"/>
    <w:rsid w:val="000C1F8E"/>
    <w:rsid w:val="000C4552"/>
    <w:rsid w:val="000C770F"/>
    <w:rsid w:val="000F012B"/>
    <w:rsid w:val="000F0F7C"/>
    <w:rsid w:val="00113F71"/>
    <w:rsid w:val="001418E3"/>
    <w:rsid w:val="00152301"/>
    <w:rsid w:val="001937C2"/>
    <w:rsid w:val="001A410E"/>
    <w:rsid w:val="001E0C3D"/>
    <w:rsid w:val="001F2E38"/>
    <w:rsid w:val="001F4C16"/>
    <w:rsid w:val="00244A93"/>
    <w:rsid w:val="002533D0"/>
    <w:rsid w:val="00290A93"/>
    <w:rsid w:val="00292BFA"/>
    <w:rsid w:val="00295FB2"/>
    <w:rsid w:val="002B56F4"/>
    <w:rsid w:val="002C685B"/>
    <w:rsid w:val="002F7A3D"/>
    <w:rsid w:val="00325777"/>
    <w:rsid w:val="003263A2"/>
    <w:rsid w:val="003309EA"/>
    <w:rsid w:val="00336EE8"/>
    <w:rsid w:val="00387430"/>
    <w:rsid w:val="003A70DD"/>
    <w:rsid w:val="003B0073"/>
    <w:rsid w:val="00411A77"/>
    <w:rsid w:val="004125DE"/>
    <w:rsid w:val="00421A31"/>
    <w:rsid w:val="00437EC8"/>
    <w:rsid w:val="00445E0B"/>
    <w:rsid w:val="00460383"/>
    <w:rsid w:val="00473197"/>
    <w:rsid w:val="00491494"/>
    <w:rsid w:val="004D5F99"/>
    <w:rsid w:val="004E3928"/>
    <w:rsid w:val="004E6629"/>
    <w:rsid w:val="00515315"/>
    <w:rsid w:val="00520E74"/>
    <w:rsid w:val="00523F77"/>
    <w:rsid w:val="00540613"/>
    <w:rsid w:val="00574DEA"/>
    <w:rsid w:val="00580191"/>
    <w:rsid w:val="0059319E"/>
    <w:rsid w:val="0059561C"/>
    <w:rsid w:val="005C6F3F"/>
    <w:rsid w:val="005D13A3"/>
    <w:rsid w:val="0064750C"/>
    <w:rsid w:val="00651871"/>
    <w:rsid w:val="0068405B"/>
    <w:rsid w:val="006A0249"/>
    <w:rsid w:val="006A2339"/>
    <w:rsid w:val="006A39CE"/>
    <w:rsid w:val="006B38A4"/>
    <w:rsid w:val="006D0B0F"/>
    <w:rsid w:val="006D1529"/>
    <w:rsid w:val="00704ADF"/>
    <w:rsid w:val="00736312"/>
    <w:rsid w:val="00744811"/>
    <w:rsid w:val="00747AB4"/>
    <w:rsid w:val="0075015D"/>
    <w:rsid w:val="007F091C"/>
    <w:rsid w:val="007F7510"/>
    <w:rsid w:val="00822171"/>
    <w:rsid w:val="00857A69"/>
    <w:rsid w:val="00892EC0"/>
    <w:rsid w:val="00893C71"/>
    <w:rsid w:val="008A44E3"/>
    <w:rsid w:val="008B5AD7"/>
    <w:rsid w:val="008C77F7"/>
    <w:rsid w:val="008E7C21"/>
    <w:rsid w:val="00914AED"/>
    <w:rsid w:val="00964676"/>
    <w:rsid w:val="009859E1"/>
    <w:rsid w:val="009D128C"/>
    <w:rsid w:val="009E2B9B"/>
    <w:rsid w:val="009F59FE"/>
    <w:rsid w:val="00A015EA"/>
    <w:rsid w:val="00A234C7"/>
    <w:rsid w:val="00A24EC4"/>
    <w:rsid w:val="00A51329"/>
    <w:rsid w:val="00A64086"/>
    <w:rsid w:val="00AA793D"/>
    <w:rsid w:val="00AD20C5"/>
    <w:rsid w:val="00AE4FF2"/>
    <w:rsid w:val="00AF74B4"/>
    <w:rsid w:val="00B153B2"/>
    <w:rsid w:val="00B507E3"/>
    <w:rsid w:val="00B94485"/>
    <w:rsid w:val="00B97485"/>
    <w:rsid w:val="00BA37CB"/>
    <w:rsid w:val="00BA4044"/>
    <w:rsid w:val="00BA4412"/>
    <w:rsid w:val="00BC15B6"/>
    <w:rsid w:val="00BD2EEE"/>
    <w:rsid w:val="00BD303F"/>
    <w:rsid w:val="00C20344"/>
    <w:rsid w:val="00C30AE7"/>
    <w:rsid w:val="00C326DE"/>
    <w:rsid w:val="00C330A5"/>
    <w:rsid w:val="00CE6A48"/>
    <w:rsid w:val="00D00327"/>
    <w:rsid w:val="00D22892"/>
    <w:rsid w:val="00D27F16"/>
    <w:rsid w:val="00D35B3D"/>
    <w:rsid w:val="00D56EA8"/>
    <w:rsid w:val="00D7121D"/>
    <w:rsid w:val="00D84CA9"/>
    <w:rsid w:val="00D912C4"/>
    <w:rsid w:val="00DA2EE3"/>
    <w:rsid w:val="00DF7F5F"/>
    <w:rsid w:val="00E079F1"/>
    <w:rsid w:val="00E12296"/>
    <w:rsid w:val="00E83C25"/>
    <w:rsid w:val="00EB20C4"/>
    <w:rsid w:val="00ED0CEB"/>
    <w:rsid w:val="00EE58A8"/>
    <w:rsid w:val="00F40F5E"/>
    <w:rsid w:val="00F44821"/>
    <w:rsid w:val="00F44A1C"/>
    <w:rsid w:val="00F54A32"/>
    <w:rsid w:val="00F70516"/>
    <w:rsid w:val="00FC7A57"/>
    <w:rsid w:val="00FE7ADE"/>
    <w:rsid w:val="02064465"/>
    <w:rsid w:val="02246E1E"/>
    <w:rsid w:val="03F534BF"/>
    <w:rsid w:val="048C4A4E"/>
    <w:rsid w:val="06367FD0"/>
    <w:rsid w:val="06422A58"/>
    <w:rsid w:val="069B7D9A"/>
    <w:rsid w:val="06D33D94"/>
    <w:rsid w:val="0705473F"/>
    <w:rsid w:val="081F558A"/>
    <w:rsid w:val="08283E23"/>
    <w:rsid w:val="0C6B5635"/>
    <w:rsid w:val="0E404C10"/>
    <w:rsid w:val="0EEA3BAD"/>
    <w:rsid w:val="0F1D1A7F"/>
    <w:rsid w:val="127E777D"/>
    <w:rsid w:val="13F07580"/>
    <w:rsid w:val="1512782A"/>
    <w:rsid w:val="17DA4B07"/>
    <w:rsid w:val="1829267A"/>
    <w:rsid w:val="19944D45"/>
    <w:rsid w:val="1AA86B21"/>
    <w:rsid w:val="1AD80D69"/>
    <w:rsid w:val="1C192E0B"/>
    <w:rsid w:val="1C865EAB"/>
    <w:rsid w:val="1C88442B"/>
    <w:rsid w:val="1C8E1776"/>
    <w:rsid w:val="1D255E53"/>
    <w:rsid w:val="1D432627"/>
    <w:rsid w:val="1D5D4B41"/>
    <w:rsid w:val="1DA7765E"/>
    <w:rsid w:val="1E8E5459"/>
    <w:rsid w:val="21EA509C"/>
    <w:rsid w:val="222E47BD"/>
    <w:rsid w:val="22D91327"/>
    <w:rsid w:val="235E0219"/>
    <w:rsid w:val="2553530F"/>
    <w:rsid w:val="26D7280C"/>
    <w:rsid w:val="28142256"/>
    <w:rsid w:val="296C6F71"/>
    <w:rsid w:val="298B2C75"/>
    <w:rsid w:val="29937E40"/>
    <w:rsid w:val="2E452ACE"/>
    <w:rsid w:val="3038547B"/>
    <w:rsid w:val="316509E6"/>
    <w:rsid w:val="31E27A15"/>
    <w:rsid w:val="325E3E0A"/>
    <w:rsid w:val="32D61D93"/>
    <w:rsid w:val="33FA7990"/>
    <w:rsid w:val="34E765FA"/>
    <w:rsid w:val="34EC657B"/>
    <w:rsid w:val="35377B30"/>
    <w:rsid w:val="36525B75"/>
    <w:rsid w:val="36AE08E8"/>
    <w:rsid w:val="372E1A60"/>
    <w:rsid w:val="38CA4A30"/>
    <w:rsid w:val="39A67D84"/>
    <w:rsid w:val="3A611FC9"/>
    <w:rsid w:val="3C4E1516"/>
    <w:rsid w:val="3E803DED"/>
    <w:rsid w:val="3EBC3346"/>
    <w:rsid w:val="402B710A"/>
    <w:rsid w:val="40956BC0"/>
    <w:rsid w:val="4098053E"/>
    <w:rsid w:val="41224EB8"/>
    <w:rsid w:val="415E5440"/>
    <w:rsid w:val="4181435F"/>
    <w:rsid w:val="425C0EAD"/>
    <w:rsid w:val="429208ED"/>
    <w:rsid w:val="43E41732"/>
    <w:rsid w:val="44E67F9C"/>
    <w:rsid w:val="472D2715"/>
    <w:rsid w:val="478E1A34"/>
    <w:rsid w:val="47BA2DD4"/>
    <w:rsid w:val="484F6808"/>
    <w:rsid w:val="4A08731C"/>
    <w:rsid w:val="4A854F1B"/>
    <w:rsid w:val="4A8F5C06"/>
    <w:rsid w:val="4B005B3E"/>
    <w:rsid w:val="4BF667C9"/>
    <w:rsid w:val="4E551E17"/>
    <w:rsid w:val="4EC9191B"/>
    <w:rsid w:val="506456C0"/>
    <w:rsid w:val="510F3E25"/>
    <w:rsid w:val="52540111"/>
    <w:rsid w:val="52CC3CCB"/>
    <w:rsid w:val="535B13BB"/>
    <w:rsid w:val="53E60E17"/>
    <w:rsid w:val="54640C7E"/>
    <w:rsid w:val="552D4AEE"/>
    <w:rsid w:val="569A4F8B"/>
    <w:rsid w:val="56CE3451"/>
    <w:rsid w:val="57C65ECF"/>
    <w:rsid w:val="59F6315E"/>
    <w:rsid w:val="5A08479E"/>
    <w:rsid w:val="5AB00A80"/>
    <w:rsid w:val="5E56417C"/>
    <w:rsid w:val="5E710E77"/>
    <w:rsid w:val="5EA57E99"/>
    <w:rsid w:val="5EBA0350"/>
    <w:rsid w:val="5F0604BC"/>
    <w:rsid w:val="5F5B7B62"/>
    <w:rsid w:val="5FB7479A"/>
    <w:rsid w:val="61BC50B7"/>
    <w:rsid w:val="63DF4B2B"/>
    <w:rsid w:val="641D1C5E"/>
    <w:rsid w:val="645D6617"/>
    <w:rsid w:val="65425F9A"/>
    <w:rsid w:val="66326AA0"/>
    <w:rsid w:val="66BF1B2F"/>
    <w:rsid w:val="66D70248"/>
    <w:rsid w:val="67163B1E"/>
    <w:rsid w:val="67BE6C42"/>
    <w:rsid w:val="69B77F3B"/>
    <w:rsid w:val="6B051720"/>
    <w:rsid w:val="6BCC6925"/>
    <w:rsid w:val="6C7B0AF8"/>
    <w:rsid w:val="6D907041"/>
    <w:rsid w:val="6DDB562F"/>
    <w:rsid w:val="6E204395"/>
    <w:rsid w:val="6F700E31"/>
    <w:rsid w:val="70E26DF3"/>
    <w:rsid w:val="73167C66"/>
    <w:rsid w:val="75232E18"/>
    <w:rsid w:val="753808F5"/>
    <w:rsid w:val="77456D7F"/>
    <w:rsid w:val="7866541A"/>
    <w:rsid w:val="7A0931A1"/>
    <w:rsid w:val="7D4E4A1C"/>
    <w:rsid w:val="7E2B671B"/>
    <w:rsid w:val="7F8603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qFormat/>
    <w:locked/>
    <w:uiPriority w:val="0"/>
    <w:rPr>
      <w:b/>
    </w:rPr>
  </w:style>
  <w:style w:type="character" w:styleId="7">
    <w:name w:val="Hyperlink"/>
    <w:qFormat/>
    <w:uiPriority w:val="99"/>
    <w:rPr>
      <w:rFonts w:cs="Times New Roman"/>
      <w:color w:val="0000FF"/>
      <w:u w:val="single"/>
    </w:rPr>
  </w:style>
  <w:style w:type="character" w:customStyle="1" w:styleId="9">
    <w:name w:val="页脚 Char"/>
    <w:link w:val="2"/>
    <w:qFormat/>
    <w:locked/>
    <w:uiPriority w:val="99"/>
    <w:rPr>
      <w:rFonts w:cs="Times New Roman"/>
      <w:sz w:val="18"/>
      <w:szCs w:val="18"/>
    </w:rPr>
  </w:style>
  <w:style w:type="character" w:customStyle="1" w:styleId="10">
    <w:name w:val="页眉 Char"/>
    <w:link w:val="3"/>
    <w:qFormat/>
    <w:locked/>
    <w:uiPriority w:val="99"/>
    <w:rPr>
      <w:rFonts w:cs="Times New Roman"/>
      <w:sz w:val="18"/>
      <w:szCs w:val="18"/>
    </w:rPr>
  </w:style>
  <w:style w:type="paragraph" w:customStyle="1" w:styleId="11">
    <w:name w:val="段"/>
    <w:link w:val="12"/>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
    <w:name w:val="段 Char"/>
    <w:link w:val="11"/>
    <w:qFormat/>
    <w:locked/>
    <w:uiPriority w:val="99"/>
    <w:rPr>
      <w:rFonts w:ascii="宋体" w:hAnsi="Times New Roman"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793</Words>
  <Characters>4526</Characters>
  <Lines>37</Lines>
  <Paragraphs>10</Paragraphs>
  <TotalTime>15</TotalTime>
  <ScaleCrop>false</ScaleCrop>
  <LinksUpToDate>false</LinksUpToDate>
  <CharactersWithSpaces>5309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2018-05-16T02:41:00Z</dcterms:created>
  <dc:creator>admin</dc:creator>
  <cp:lastModifiedBy>Administrator</cp:lastModifiedBy>
  <dcterms:modified xsi:type="dcterms:W3CDTF">2019-01-22T05:31:16Z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