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Times New Roman" w:eastAsia="方正小标宋简体"/>
          <w:bCs/>
          <w:kern w:val="0"/>
          <w:sz w:val="44"/>
          <w:szCs w:val="44"/>
        </w:rPr>
      </w:pPr>
      <w:r>
        <w:rPr>
          <w:rFonts w:hint="eastAsia" w:ascii="方正小标宋简体" w:hAnsi="Times New Roman" w:eastAsia="方正小标宋简体"/>
          <w:bCs/>
          <w:kern w:val="0"/>
          <w:sz w:val="44"/>
          <w:szCs w:val="44"/>
        </w:rPr>
        <w:t>《</w:t>
      </w:r>
      <w:r>
        <w:rPr>
          <w:rFonts w:hint="eastAsia" w:ascii="方正小标宋简体" w:hAnsi="Times New Roman" w:eastAsia="方正小标宋简体"/>
          <w:bCs/>
          <w:kern w:val="0"/>
          <w:sz w:val="44"/>
          <w:szCs w:val="44"/>
          <w:lang w:eastAsia="zh-CN"/>
        </w:rPr>
        <w:t>市场监管系统行风状况监测评价规范</w:t>
      </w:r>
      <w:r>
        <w:rPr>
          <w:rFonts w:hint="eastAsia" w:ascii="方正小标宋简体" w:hAnsi="Times New Roman" w:eastAsia="方正小标宋简体"/>
          <w:bCs/>
          <w:kern w:val="0"/>
          <w:sz w:val="44"/>
          <w:szCs w:val="44"/>
        </w:rPr>
        <w:t>》</w:t>
      </w:r>
    </w:p>
    <w:p>
      <w:pPr>
        <w:spacing w:line="580" w:lineRule="exact"/>
        <w:jc w:val="center"/>
        <w:rPr>
          <w:rFonts w:ascii="方正小标宋简体" w:hAnsi="Times New Roman" w:eastAsia="方正小标宋简体"/>
          <w:bCs/>
          <w:kern w:val="0"/>
          <w:sz w:val="44"/>
          <w:szCs w:val="44"/>
        </w:rPr>
      </w:pPr>
      <w:r>
        <w:rPr>
          <w:rFonts w:hint="eastAsia" w:ascii="方正小标宋简体" w:hAnsi="Times New Roman" w:eastAsia="方正小标宋简体"/>
          <w:bCs/>
          <w:kern w:val="0"/>
          <w:sz w:val="44"/>
          <w:szCs w:val="44"/>
          <w:lang w:eastAsia="zh-CN"/>
        </w:rPr>
        <w:t>地方标准</w:t>
      </w:r>
      <w:r>
        <w:rPr>
          <w:rFonts w:hint="eastAsia" w:ascii="方正小标宋简体" w:hAnsi="Times New Roman" w:eastAsia="方正小标宋简体"/>
          <w:bCs/>
          <w:kern w:val="0"/>
          <w:sz w:val="44"/>
          <w:szCs w:val="44"/>
        </w:rPr>
        <w:t>编制说明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一、任务来源</w:t>
      </w:r>
    </w:p>
    <w:p>
      <w:pPr>
        <w:spacing w:line="600" w:lineRule="exact"/>
        <w:ind w:firstLine="640" w:firstLineChars="200"/>
        <w:rPr>
          <w:rFonts w:ascii="仿宋_GB2312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</w:rPr>
        <w:t>根据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  <w:lang w:eastAsia="zh-CN"/>
        </w:rPr>
        <w:t>《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  <w:lang w:val="en-US" w:eastAsia="zh-CN"/>
        </w:rPr>
        <w:t>江西省市场监管局关于下达2024年第三批江西省地方标准制修订计划的通知》（赣市监标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〔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〕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  <w:lang w:val="en-US" w:eastAsia="zh-CN"/>
        </w:rPr>
        <w:t>10号），《市场监管系统行风状况监测评价规范》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</w:rPr>
        <w:t>列入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  <w:lang w:val="en-US" w:eastAsia="zh-CN"/>
        </w:rPr>
        <w:t>第三批江西省地方标准制修订计划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</w:rPr>
        <w:t>，计划号为：</w:t>
      </w:r>
      <w:r>
        <w:rPr>
          <w:rFonts w:ascii="仿宋" w:hAnsi="仿宋" w:eastAsia="仿宋"/>
          <w:sz w:val="32"/>
          <w:szCs w:val="32"/>
        </w:rPr>
        <w:t>DB</w:t>
      </w:r>
      <w:r>
        <w:rPr>
          <w:rFonts w:hint="eastAsia" w:ascii="仿宋" w:hAnsi="仿宋" w:eastAsia="仿宋"/>
          <w:sz w:val="32"/>
          <w:szCs w:val="32"/>
        </w:rPr>
        <w:t>36</w:t>
      </w:r>
      <w:r>
        <w:rPr>
          <w:rFonts w:ascii="仿宋" w:hAnsi="仿宋" w:eastAsia="仿宋"/>
          <w:sz w:val="32"/>
          <w:szCs w:val="32"/>
        </w:rPr>
        <w:t>-20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sz w:val="32"/>
          <w:szCs w:val="32"/>
        </w:rPr>
        <w:t>-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>-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</w:rPr>
        <w:t>，由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  <w:lang w:eastAsia="zh-CN"/>
        </w:rPr>
        <w:t>江西省市场监督管理局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</w:rPr>
        <w:t>提出并归口，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  <w:lang w:eastAsia="zh-CN"/>
        </w:rPr>
        <w:t>江西省市场监督管理局综合规划处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</w:rPr>
        <w:t>、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  <w:lang w:eastAsia="zh-CN"/>
        </w:rPr>
        <w:t>江西省检验检测认证总院检测认证技术研究院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</w:rPr>
        <w:t>共同承担本标准的起草工作。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二、编制背景、目的意义</w:t>
      </w:r>
    </w:p>
    <w:p>
      <w:pPr>
        <w:widowControl/>
        <w:spacing w:line="600" w:lineRule="exact"/>
        <w:ind w:firstLine="643" w:firstLineChars="200"/>
        <w:outlineLvl w:val="0"/>
        <w:rPr>
          <w:rFonts w:ascii="仿宋_GB2312" w:hAnsi="Times New Roman" w:eastAsia="仿宋_GB2312"/>
          <w:b/>
          <w:bCs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b/>
          <w:bCs/>
          <w:kern w:val="0"/>
          <w:sz w:val="32"/>
          <w:szCs w:val="32"/>
        </w:rPr>
        <w:t>（一）背景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1"/>
        <w:textAlignment w:val="auto"/>
        <w:rPr>
          <w:rFonts w:ascii="仿宋_GB2312" w:hAnsi="仿宋_GB2312" w:eastAsia="仿宋_GB2312" w:cs="仿宋_GB2312"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仿宋_GB2312" w:hAnsi="Times New Roman" w:eastAsia="仿宋_GB2312"/>
          <w:kern w:val="0"/>
          <w:sz w:val="32"/>
          <w:szCs w:val="32"/>
        </w:rPr>
        <w:t>为推动市场监管系统行风建设走深走实，增强全系统抓行风建设的积极性和主动性，市场监管总局出台《市场监管总局关于加强市场监督管理系统行风建设的意见》（国市监综发〔2022〕87号），印发《全国市场监管系统行风建设三年攻坚专项行动方案》（市监综发〔2023〕25号），要求强化行风监督约束，完善监督评价机制，科学监测行风水平，强化评价结果通报和运用。</w:t>
      </w:r>
    </w:p>
    <w:p>
      <w:pPr>
        <w:widowControl/>
        <w:spacing w:line="600" w:lineRule="exact"/>
        <w:ind w:firstLine="643" w:firstLineChars="200"/>
        <w:outlineLvl w:val="0"/>
        <w:rPr>
          <w:rFonts w:hint="eastAsia" w:ascii="仿宋_GB2312" w:hAnsi="Times New Roman" w:eastAsia="仿宋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b/>
          <w:bCs/>
          <w:kern w:val="0"/>
          <w:sz w:val="32"/>
          <w:szCs w:val="32"/>
        </w:rPr>
        <w:t>（二）目的</w:t>
      </w:r>
      <w:r>
        <w:rPr>
          <w:rFonts w:hint="eastAsia" w:ascii="仿宋_GB2312" w:hAnsi="Times New Roman" w:eastAsia="仿宋_GB2312"/>
          <w:b/>
          <w:bCs/>
          <w:kern w:val="0"/>
          <w:sz w:val="32"/>
          <w:szCs w:val="32"/>
          <w:lang w:eastAsia="zh-CN"/>
        </w:rPr>
        <w:t>意义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1"/>
        <w:textAlignment w:val="auto"/>
        <w:rPr>
          <w:rFonts w:hint="eastAsia" w:ascii="仿宋_GB2312" w:hAnsi="Times New Roman" w:eastAsia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0"/>
          <w:sz w:val="32"/>
          <w:szCs w:val="32"/>
        </w:rPr>
        <w:t>市场监管系统行风建设工作，坚持人民至上、监管为民，强化依法监管、依规办事，提高队伍素质、履职能力，提升服务水平、监管效能，通过行风建设全面优化公平公正的监管环境，努力降低市场主体的制度性交易成本，切实增强人民群众的获得感和满意度。要求全面排查整治全系统存在的行风突出问题，立行立改、纠建并举。市场监管系统行风建设任务包括行政审批服务、日常监督管理、公正文明执法、行风监督约束、队伍建设和能力提升等，涉及到市场监管系统职责范围内的各项事务。市场监管系统行风建设工作涉及主体多、工作量大、难度大，因此制定地方标准规范评价市场监管系统行风状况意义重大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三、标准编制原则</w:t>
      </w:r>
    </w:p>
    <w:p>
      <w:pPr>
        <w:widowControl/>
        <w:spacing w:line="600" w:lineRule="exact"/>
        <w:ind w:firstLine="640" w:firstLineChars="200"/>
        <w:outlineLvl w:val="0"/>
        <w:rPr>
          <w:rFonts w:ascii="仿宋_GB2312" w:hAnsi="Times New Roman" w:eastAsia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0"/>
          <w:sz w:val="32"/>
          <w:szCs w:val="32"/>
        </w:rPr>
        <w:t>本</w:t>
      </w:r>
      <w:r>
        <w:rPr>
          <w:rFonts w:hint="eastAsia" w:ascii="仿宋_GB2312" w:hAnsi="Times New Roman" w:eastAsia="仿宋_GB2312"/>
          <w:kern w:val="0"/>
          <w:sz w:val="32"/>
          <w:szCs w:val="32"/>
          <w:lang w:eastAsia="zh-CN"/>
        </w:rPr>
        <w:t>标准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在编制过程中，主要遵循了科学性、规范性和可操作性的原则。</w:t>
      </w:r>
    </w:p>
    <w:p>
      <w:pPr>
        <w:widowControl/>
        <w:spacing w:line="600" w:lineRule="exact"/>
        <w:ind w:firstLine="640" w:firstLineChars="200"/>
        <w:outlineLvl w:val="0"/>
        <w:rPr>
          <w:rFonts w:ascii="仿宋_GB2312" w:hAnsi="Times New Roman" w:eastAsia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0"/>
          <w:sz w:val="32"/>
          <w:szCs w:val="32"/>
        </w:rPr>
        <w:t>1.科学性。本标准严格遵守国家相关法律、文件，深入钻研相关理论，</w:t>
      </w:r>
      <w:r>
        <w:rPr>
          <w:rFonts w:hint="eastAsia" w:ascii="仿宋_GB2312" w:hAnsi="Times New Roman" w:eastAsia="仿宋_GB2312"/>
          <w:kern w:val="0"/>
          <w:sz w:val="32"/>
          <w:szCs w:val="32"/>
          <w:lang w:eastAsia="zh-CN"/>
        </w:rPr>
        <w:t>引用了市场监管总局办公厅印发的《市场监管系统行风状况监测评价办法》和《市场监管系统行风状况监测评价指标体系》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，</w:t>
      </w:r>
      <w:r>
        <w:rPr>
          <w:rFonts w:hint="eastAsia" w:ascii="仿宋_GB2312" w:hAnsi="Times New Roman" w:eastAsia="仿宋_GB2312"/>
          <w:kern w:val="0"/>
          <w:sz w:val="32"/>
          <w:szCs w:val="32"/>
          <w:lang w:eastAsia="zh-CN"/>
        </w:rPr>
        <w:t>对南昌、上饶、萍乡等地开展相关评价试验，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在理论和实际工作方面体现该标准的科学性。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0"/>
          <w:sz w:val="32"/>
          <w:szCs w:val="32"/>
        </w:rPr>
        <w:t>2.规范性。格式上严格按照GB/T 1.1-20</w:t>
      </w:r>
      <w:r>
        <w:rPr>
          <w:rFonts w:ascii="仿宋_GB2312" w:hAnsi="Times New Roman" w:eastAsia="仿宋_GB2312"/>
          <w:kern w:val="0"/>
          <w:sz w:val="32"/>
          <w:szCs w:val="32"/>
        </w:rPr>
        <w:t>20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的规定进行编写。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0"/>
          <w:sz w:val="32"/>
          <w:szCs w:val="32"/>
        </w:rPr>
        <w:t>3.可操作性。该标准结合工作实际，涵盖了</w:t>
      </w:r>
      <w:r>
        <w:rPr>
          <w:rFonts w:hint="eastAsia" w:ascii="仿宋_GB2312" w:hAnsi="Times New Roman" w:eastAsia="仿宋_GB2312"/>
          <w:kern w:val="0"/>
          <w:sz w:val="32"/>
          <w:szCs w:val="32"/>
          <w:lang w:eastAsia="zh-CN"/>
        </w:rPr>
        <w:t>行风问题防治质量、群众反映问题处理情况、督办转办问题处理情况、创新举措、表扬肯定、典型问题通报情况、负面舆论监测情况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，指标数据全面、科学准确，可操作性强，</w:t>
      </w:r>
      <w:r>
        <w:rPr>
          <w:rFonts w:hint="eastAsia" w:ascii="仿宋_GB2312" w:hAnsi="Times New Roman" w:eastAsia="仿宋_GB2312"/>
          <w:kern w:val="0"/>
          <w:sz w:val="32"/>
          <w:szCs w:val="32"/>
          <w:lang w:eastAsia="zh-CN"/>
        </w:rPr>
        <w:t>将有利促进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我省</w:t>
      </w:r>
      <w:r>
        <w:rPr>
          <w:rFonts w:hint="eastAsia" w:ascii="仿宋_GB2312" w:hAnsi="Times New Roman" w:eastAsia="仿宋_GB2312"/>
          <w:kern w:val="0"/>
          <w:sz w:val="32"/>
          <w:szCs w:val="32"/>
          <w:lang w:eastAsia="zh-CN"/>
        </w:rPr>
        <w:t>市场监管系统行风建设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四、标准编制过程</w:t>
      </w:r>
    </w:p>
    <w:p>
      <w:pPr>
        <w:spacing w:line="600" w:lineRule="exact"/>
        <w:ind w:firstLine="640" w:firstLineChars="200"/>
        <w:rPr>
          <w:rFonts w:ascii="仿宋_GB2312" w:hAnsi="Times New Roman" w:eastAsia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0"/>
          <w:sz w:val="32"/>
          <w:szCs w:val="32"/>
        </w:rPr>
        <w:t>本</w:t>
      </w:r>
      <w:r>
        <w:rPr>
          <w:rFonts w:hint="eastAsia" w:ascii="仿宋_GB2312" w:hAnsi="Times New Roman" w:eastAsia="仿宋_GB2312"/>
          <w:kern w:val="0"/>
          <w:sz w:val="32"/>
          <w:szCs w:val="32"/>
          <w:lang w:eastAsia="zh-CN"/>
        </w:rPr>
        <w:t>标准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的主要编制过程如下：</w:t>
      </w:r>
    </w:p>
    <w:p>
      <w:pPr>
        <w:spacing w:line="600" w:lineRule="exact"/>
        <w:ind w:firstLine="640" w:firstLineChars="200"/>
        <w:rPr>
          <w:rFonts w:ascii="仿宋_GB2312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</w:rPr>
        <w:t>1.成立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  <w:lang w:val="en-US" w:eastAsia="zh-CN"/>
        </w:rPr>
        <w:t>《市场监管系统行风状况监测评价规范》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</w:rPr>
        <w:t>地方标准起草小组，对标准内容进行调研、论证，收集相关文献资料，完成前期调研和资料收集工作；多次召开标准起草技术座谈会，从理论和实际上对本标准技术内容进行论证，对前期调研收集的资料进行筛选，确定标准起草的主要内容，完成标准草案起草；</w:t>
      </w:r>
    </w:p>
    <w:p>
      <w:pPr>
        <w:ind w:firstLine="645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2.开展试验研究。</w:t>
      </w:r>
      <w:r>
        <w:rPr>
          <w:rFonts w:hint="eastAsia" w:ascii="仿宋_GB2312" w:eastAsia="仿宋_GB2312"/>
          <w:sz w:val="32"/>
          <w:szCs w:val="32"/>
        </w:rPr>
        <w:t>我们在总结前期</w:t>
      </w:r>
      <w:r>
        <w:rPr>
          <w:rFonts w:hint="eastAsia" w:ascii="仿宋_GB2312" w:eastAsia="仿宋_GB2312"/>
          <w:sz w:val="32"/>
          <w:szCs w:val="32"/>
          <w:lang w:eastAsia="zh-CN"/>
        </w:rPr>
        <w:t>评价结果</w:t>
      </w:r>
      <w:r>
        <w:rPr>
          <w:rFonts w:hint="eastAsia" w:ascii="仿宋_GB2312" w:eastAsia="仿宋_GB2312"/>
          <w:sz w:val="32"/>
          <w:szCs w:val="32"/>
        </w:rPr>
        <w:t>研究的基础上</w:t>
      </w:r>
      <w:r>
        <w:rPr>
          <w:rFonts w:hint="eastAsia" w:ascii="仿宋_GB2312" w:eastAsia="仿宋_GB2312"/>
          <w:sz w:val="32"/>
          <w:szCs w:val="32"/>
          <w:lang w:eastAsia="zh-CN"/>
        </w:rPr>
        <w:t>，开展对全省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11个地级市及赣江新区行风评价试验，通过试验完善评价指标体系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3.广泛征求意见。</w:t>
      </w:r>
      <w:r>
        <w:rPr>
          <w:rFonts w:hint="eastAsia" w:ascii="仿宋_GB2312" w:eastAsia="仿宋_GB2312"/>
          <w:sz w:val="32"/>
          <w:szCs w:val="32"/>
          <w:lang w:eastAsia="zh-CN"/>
        </w:rPr>
        <w:t>本文件还</w:t>
      </w:r>
      <w:r>
        <w:rPr>
          <w:rFonts w:hint="eastAsia" w:ascii="仿宋_GB2312" w:eastAsia="仿宋_GB2312"/>
          <w:sz w:val="32"/>
          <w:szCs w:val="32"/>
        </w:rPr>
        <w:t>广泛征求</w:t>
      </w:r>
      <w:r>
        <w:rPr>
          <w:rFonts w:hint="eastAsia" w:ascii="仿宋_GB2312" w:eastAsia="仿宋_GB2312"/>
          <w:sz w:val="32"/>
          <w:szCs w:val="32"/>
          <w:lang w:eastAsia="zh-CN"/>
        </w:rPr>
        <w:t>了各地方市场监管局、省市场监管局相关处室和高校、科研院所等专家</w:t>
      </w:r>
      <w:r>
        <w:rPr>
          <w:rFonts w:hint="eastAsia" w:ascii="仿宋_GB2312" w:eastAsia="仿宋_GB2312"/>
          <w:sz w:val="32"/>
          <w:szCs w:val="32"/>
        </w:rPr>
        <w:t>的意见建议，经过多次的反复修改，最终形成了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</w:rPr>
        <w:t>标准征求意见稿</w:t>
      </w:r>
      <w:r>
        <w:rPr>
          <w:rFonts w:hint="eastAsia" w:ascii="仿宋_GB2312" w:eastAsia="仿宋_GB2312"/>
          <w:sz w:val="32"/>
          <w:szCs w:val="32"/>
        </w:rPr>
        <w:t>，使得标准草案更具有科学、规范、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实用和可操作性。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五、标准主要条款编制说明</w:t>
      </w:r>
    </w:p>
    <w:p>
      <w:pPr>
        <w:widowControl/>
        <w:spacing w:line="600" w:lineRule="exact"/>
        <w:ind w:firstLine="640" w:firstLineChars="200"/>
        <w:outlineLvl w:val="0"/>
        <w:rPr>
          <w:rFonts w:hint="default"/>
        </w:rPr>
      </w:pP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标准</w:t>
      </w:r>
      <w:r>
        <w:rPr>
          <w:rFonts w:hint="eastAsia" w:ascii="仿宋_GB2312" w:eastAsia="仿宋_GB2312"/>
          <w:sz w:val="32"/>
          <w:szCs w:val="32"/>
        </w:rPr>
        <w:t>主要内容包</w:t>
      </w:r>
      <w:r>
        <w:rPr>
          <w:rFonts w:hint="eastAsia" w:ascii="仿宋_GB2312" w:eastAsia="仿宋_GB2312"/>
          <w:sz w:val="32"/>
          <w:szCs w:val="32"/>
          <w:lang w:eastAsia="zh-CN"/>
        </w:rPr>
        <w:t>括</w:t>
      </w:r>
      <w:r>
        <w:rPr>
          <w:rFonts w:hint="eastAsia" w:ascii="仿宋_GB2312" w:eastAsia="仿宋_GB2312"/>
          <w:sz w:val="32"/>
          <w:szCs w:val="32"/>
        </w:rPr>
        <w:t>行风状况进行监测评价的评价原则、评价主体、评价内容、评价方法、评价程序和评价报告运用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等内容。</w:t>
      </w:r>
    </w:p>
    <w:p>
      <w:pPr>
        <w:numPr>
          <w:numId w:val="0"/>
        </w:num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标准规定了标准的适用范围为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江西区域地级市市场监管系统的行风状况监测评价工作，地级市以下市场监管系统可参照执行。</w:t>
      </w:r>
    </w:p>
    <w:p>
      <w:pPr>
        <w:numPr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标准明确了客观性原则、系统性原则、可操作性原则为评价的三大原则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3、本标准对评价主体做了明确要求，明确了评价组织者、评价执行方、评价对象与时间。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4、本标准将评价分为季度评价和年度评价，对季度评价和年度评价的评价内容、评价方法、评价程序进行了细化，又以附录的形式给出了季度评价指标、季度评价得分表、年度评价指标、年度评价得分表。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5、本标准对评价报告运用进行了明确，不仅可以被评价组织方运用，而且还可以运用在评价执行方和评价对象。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六、与有关的现行法律、法规和强制性标准的关系</w:t>
      </w:r>
    </w:p>
    <w:p>
      <w:pPr>
        <w:spacing w:line="600" w:lineRule="exact"/>
        <w:ind w:firstLine="640" w:firstLineChars="200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本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  <w:t>标准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与有关的现行法律、法规和强制性标准不冲突。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七、标准实施预期效益</w:t>
      </w:r>
    </w:p>
    <w:p>
      <w:pPr>
        <w:pStyle w:val="7"/>
        <w:spacing w:line="600" w:lineRule="exact"/>
        <w:ind w:firstLine="64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  <w:lang w:val="en-US" w:eastAsia="zh-CN"/>
        </w:rPr>
        <w:t>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市场监管系统行风状况监测评价规范</w:t>
      </w:r>
      <w:r>
        <w:rPr>
          <w:rFonts w:hint="eastAsia" w:ascii="仿宋_GB2312" w:hAnsi="Times New Roman" w:eastAsia="仿宋_GB2312"/>
          <w:color w:val="000000"/>
          <w:kern w:val="0"/>
          <w:sz w:val="32"/>
          <w:szCs w:val="32"/>
          <w:lang w:val="en-US" w:eastAsia="zh-CN"/>
        </w:rPr>
        <w:t>》</w:t>
      </w:r>
      <w:r>
        <w:rPr>
          <w:rFonts w:hint="eastAsia" w:ascii="仿宋_GB2312" w:eastAsia="仿宋_GB2312"/>
          <w:sz w:val="32"/>
          <w:szCs w:val="32"/>
        </w:rPr>
        <w:t>明确了</w:t>
      </w:r>
      <w:r>
        <w:rPr>
          <w:rFonts w:hint="eastAsia" w:ascii="仿宋_GB2312" w:eastAsia="仿宋_GB2312"/>
          <w:sz w:val="32"/>
          <w:szCs w:val="32"/>
          <w:lang w:eastAsia="zh-CN"/>
        </w:rPr>
        <w:t>行风状况评价的评价指标，</w:t>
      </w:r>
      <w:r>
        <w:rPr>
          <w:rFonts w:hint="eastAsia" w:ascii="仿宋_GB2312" w:eastAsia="仿宋_GB2312"/>
          <w:sz w:val="32"/>
          <w:szCs w:val="32"/>
        </w:rPr>
        <w:t>为</w:t>
      </w:r>
      <w:r>
        <w:rPr>
          <w:rFonts w:hint="eastAsia" w:ascii="仿宋_GB2312" w:eastAsia="仿宋_GB2312"/>
          <w:sz w:val="32"/>
          <w:szCs w:val="32"/>
          <w:lang w:eastAsia="zh-CN"/>
        </w:rPr>
        <w:t>我省市场监管系统行风状况评价提供依据，形成监测评价体系，对全省市场监管系统行风状况监测评价起到指导作用。通过对各地级市进行行风状况监测评价与排名，有力促进各个地级市加强行风建设的积极性。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八、贯彻标准的要求和措施建议</w:t>
      </w:r>
    </w:p>
    <w:p>
      <w:pPr>
        <w:spacing w:line="600" w:lineRule="exact"/>
        <w:ind w:firstLine="640" w:firstLineChars="200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标准发布后要加大宣传力度。利用政府宣传平台、主流媒体、企业交流平台广为宣传</w:t>
      </w:r>
      <w:bookmarkStart w:id="0" w:name="_GoBack"/>
      <w:bookmarkEnd w:id="0"/>
      <w:r>
        <w:rPr>
          <w:rFonts w:hint="eastAsia" w:ascii="仿宋_GB2312" w:hAnsi="Times New Roman" w:eastAsia="仿宋_GB2312"/>
          <w:color w:val="000000"/>
          <w:sz w:val="32"/>
          <w:szCs w:val="32"/>
        </w:rPr>
        <w:t>，为该地方标准的实施营造良好的社会氛围。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1841C4A-1CF5-4F95-9E25-24284DE3D33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CA2070A-04C4-4EFE-9F39-95D9E62B30E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8D05E6BD-184B-4668-9F26-F2AA6E6C3AE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8BB7D9C-54B7-4835-80B1-98050A407D6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xOGQ3MDQxNWI5ZmFhN2YzMjZlZTdiNzk3ODg1MjIifQ=="/>
    <w:docVar w:name="KSO_WPS_MARK_KEY" w:val="2d094135-994e-4622-b8d7-39e3e7e6d7e7"/>
  </w:docVars>
  <w:rsids>
    <w:rsidRoot w:val="407924A4"/>
    <w:rsid w:val="004B2545"/>
    <w:rsid w:val="009F46ED"/>
    <w:rsid w:val="00E22DEF"/>
    <w:rsid w:val="00FC3FD3"/>
    <w:rsid w:val="0572667B"/>
    <w:rsid w:val="07267E44"/>
    <w:rsid w:val="0A1E3055"/>
    <w:rsid w:val="113E51DE"/>
    <w:rsid w:val="13C27921"/>
    <w:rsid w:val="18B235F5"/>
    <w:rsid w:val="1B0B7BB5"/>
    <w:rsid w:val="1B293607"/>
    <w:rsid w:val="24E92753"/>
    <w:rsid w:val="27A45BB6"/>
    <w:rsid w:val="27BA750C"/>
    <w:rsid w:val="2CDD4252"/>
    <w:rsid w:val="2E5D5B9A"/>
    <w:rsid w:val="32024E86"/>
    <w:rsid w:val="34A00986"/>
    <w:rsid w:val="35956011"/>
    <w:rsid w:val="37EC3780"/>
    <w:rsid w:val="3971644D"/>
    <w:rsid w:val="3B927D74"/>
    <w:rsid w:val="3CFC6F88"/>
    <w:rsid w:val="3DB57251"/>
    <w:rsid w:val="3E064452"/>
    <w:rsid w:val="3E5E1B22"/>
    <w:rsid w:val="407924A4"/>
    <w:rsid w:val="42CD6DEA"/>
    <w:rsid w:val="47E21344"/>
    <w:rsid w:val="486F32C9"/>
    <w:rsid w:val="4AE029A0"/>
    <w:rsid w:val="51302850"/>
    <w:rsid w:val="5454111A"/>
    <w:rsid w:val="545F5233"/>
    <w:rsid w:val="5C432E7C"/>
    <w:rsid w:val="5D683540"/>
    <w:rsid w:val="609D163C"/>
    <w:rsid w:val="68BB69B0"/>
    <w:rsid w:val="69AB744A"/>
    <w:rsid w:val="78766533"/>
    <w:rsid w:val="7FF8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">
    <w:name w:val="目次、标准名称标题"/>
    <w:basedOn w:val="1"/>
    <w:next w:val="7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0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1">
    <w:name w:val="标准文件_段"/>
    <w:qFormat/>
    <w:uiPriority w:val="0"/>
    <w:pPr>
      <w:ind w:firstLine="420" w:firstLineChars="200"/>
      <w:jc w:val="both"/>
    </w:pPr>
    <w:rPr>
      <w:rFonts w:hint="eastAsia" w:ascii="宋体" w:hAnsi="Times New Roman" w:eastAsia="宋体" w:cs="宋体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1987</Words>
  <Characters>2067</Characters>
  <Lines>22</Lines>
  <Paragraphs>6</Paragraphs>
  <TotalTime>3</TotalTime>
  <ScaleCrop>false</ScaleCrop>
  <LinksUpToDate>false</LinksUpToDate>
  <CharactersWithSpaces>2070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2024-07-03T03:23:00Z</dcterms:created>
  <dc:creator>峰</dc:creator>
  <cp:lastModifiedBy>清风徐来</cp:lastModifiedBy>
  <dcterms:modified xsi:type="dcterms:W3CDTF">2024-08-08T02:41:04Z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6039816B97454BDFA53D6E3E55FDE775_13</vt:lpwstr>
  </property>
</Properties>
</file>