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AFA" w:rsidRPr="004B41DE" w:rsidRDefault="00DA06A3">
      <w:pPr>
        <w:pStyle w:val="afffffffb"/>
        <w:rPr>
          <w:rFonts w:ascii="Times New Roman"/>
        </w:rPr>
      </w:pPr>
      <w:r>
        <w:rPr>
          <w:rFonts w:ascii="Times New Roman"/>
          <w:noProof/>
        </w:rPr>
        <w:pict>
          <v:shapetype id="_x0000_t202" coordsize="21600,21600" o:spt="202" path="m,l,21600r21600,l21600,xe">
            <v:stroke joinstyle="miter"/>
            <v:path gradientshapeok="t" o:connecttype="rect"/>
          </v:shapetype>
          <v:shape id="首页自画框图12" o:spid="_x0000_s2060" type="#_x0000_t202" style="position:absolute;left:0;text-align:left;margin-left:417.6pt;margin-top:768.75pt;width:63.9pt;height:14.5pt;z-index:2516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" filled="f" stroked="f" strokeweight=".5pt">
            <v:textbox inset="0,0,0,0">
              <w:txbxContent>
                <w:p w:rsidR="006E3AFA" w:rsidRDefault="00967D97">
                  <w:pPr>
                    <w:pStyle w:val="DB2"/>
                  </w:pPr>
                  <w:r>
                    <w:rPr>
                      <w:rFonts w:hint="eastAsia"/>
                    </w:rPr>
                    <w:t>发</w:t>
                  </w:r>
                  <w:r>
                    <w:rPr>
                      <w:rFonts w:hint="eastAsia"/>
                    </w:rPr>
                    <w:t xml:space="preserve"> </w:t>
                  </w:r>
                  <w:r>
                    <w:rPr>
                      <w:rFonts w:hint="eastAsia"/>
                    </w:rPr>
                    <w:t>布</w:t>
                  </w:r>
                </w:p>
              </w:txbxContent>
            </v:textbox>
            <w10:wrap anchorx="page" anchory="page"/>
          </v:shape>
        </w:pict>
      </w:r>
      <w:r>
        <w:rPr>
          <w:rFonts w:ascii="Times New Roman"/>
          <w:noProof/>
        </w:rPr>
        <w:pict>
          <v:line id="首页自画框图6" o:spid="_x0000_s2059" style="position:absolute;left:0;text-align:left;z-index:251663360" from="0,186.95pt" to="481.95pt,186.95pt" o:gfxdata="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rFBX&#10;FdUAAAAIAQAADwAAAAAAAAABACAAAAAiAAAAZHJzL2Rvd25yZXYueG1sUEsBAhQAFAAAAAgAh07i&#10;QDcECtDsAQAAtAMAAA4AAAAAAAAAAQAgAAAAJAEAAGRycy9lMm9Eb2MueG1sUEsFBgAAAAAGAAYA&#10;WQEAAIIFAAAAAA==&#10;" strokeweight=".5pt">
            <v:stroke joinstyle="miter"/>
          </v:line>
        </w:pict>
      </w:r>
      <w:r>
        <w:rPr>
          <w:rFonts w:ascii="Times New Roman"/>
          <w:noProof/>
        </w:rPr>
        <w:pict>
          <v:line id="首页自画框图10" o:spid="_x0000_s2058" style="position:absolute;left:0;text-align:left;z-index:251667456" from="0,702.9pt" to="481.95pt,702.9pt" o:gfxdata="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sQ&#10;QG/WAAAACgEAAA8AAAAAAAAAAQAgAAAAIgAAAGRycy9kb3ducmV2LnhtbFBLAQIUABQAAAAIAIdO&#10;4kC/FS0g7AEAALUDAAAOAAAAAAAAAAEAIAAAACUBAABkcnMvZTJvRG9jLnhtbFBLBQYAAAAABgAG&#10;AFkBAACDBQAAAAA=&#10;" strokeweight=".5pt">
            <v:stroke joinstyle="miter"/>
          </v:line>
        </w:pict>
      </w:r>
      <w:r>
        <w:rPr>
          <w:rFonts w:ascii="Times New Roman"/>
          <w:noProof/>
        </w:rPr>
        <w:pict>
          <v:shape id="首页自画框图11" o:spid="_x0000_s2057" type="#_x0000_t202" style="position:absolute;left:0;text-align:left;margin-left:127.95pt;margin-top:766.75pt;width:289.65pt;height:18.5pt;z-index:2516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" filled="f" stroked="f" strokeweight=".5pt">
            <v:textbox inset="0,0,0,0">
              <w:txbxContent>
                <w:p w:rsidR="006E3AFA" w:rsidRDefault="00967D97">
                  <w:pPr>
                    <w:pStyle w:val="DB0"/>
                    <w:jc w:val="distribute"/>
                    <w:rPr>
                      <w:rFonts w:ascii="黑体" w:eastAsia="黑体" w:hAnsi="黑体"/>
                    </w:rPr>
                  </w:pPr>
                  <w:r>
                    <w:rPr>
                      <w:rFonts w:ascii="黑体" w:eastAsia="黑体" w:hAnsi="黑体" w:hint="eastAsia"/>
                    </w:rPr>
                    <w:t>江西省市场监督管理局</w:t>
                  </w:r>
                </w:p>
              </w:txbxContent>
            </v:textbox>
            <w10:wrap anchorx="page" anchory="page"/>
          </v:shape>
        </w:pict>
      </w:r>
      <w:r>
        <w:rPr>
          <w:rFonts w:ascii="Times New Roman"/>
          <w:noProof/>
        </w:rPr>
        <w:pict>
          <v:shape id="首页自画框图9" o:spid="_x0000_s2056" type="#_x0000_t202" style="position:absolute;left:0;text-align:left;margin-left:255.15pt;margin-top:674.55pt;width:226.8pt;height:28.3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" filled="f" stroked="f" strokeweight=".5pt">
            <v:textbox style="mso-fit-shape-to-text:t" inset="0,0,,0">
              <w:txbxContent>
                <w:p w:rsidR="006E3AFA" w:rsidRDefault="00967D97">
                  <w:pPr>
                    <w:pStyle w:val="affffffff"/>
                  </w:pPr>
                  <w:r>
                    <w:t>20XX-XX-XX</w:t>
                  </w:r>
                  <w:r>
                    <w:t>实施</w:t>
                  </w:r>
                </w:p>
              </w:txbxContent>
            </v:textbox>
          </v:shape>
        </w:pict>
      </w:r>
      <w:r>
        <w:rPr>
          <w:rFonts w:ascii="Times New Roman"/>
          <w:noProof/>
        </w:rPr>
        <w:pict>
          <v:shape id="首页自画框图8" o:spid="_x0000_s2055" type="#_x0000_t202" style="position:absolute;left:0;text-align:left;margin-left:0;margin-top:674.55pt;width:226.8pt;height:28.3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" filled="f" stroked="f" strokeweight=".5pt">
            <v:textbox style="mso-fit-shape-to-text:t" inset="0,0,,0">
              <w:txbxContent>
                <w:p w:rsidR="006E3AFA" w:rsidRDefault="00967D97">
                  <w:pPr>
                    <w:pStyle w:val="afffffff1"/>
                  </w:pPr>
                  <w:r>
                    <w:t>20XX-XX-XX</w:t>
                  </w:r>
                  <w:r>
                    <w:t>发布</w:t>
                  </w:r>
                </w:p>
              </w:txbxContent>
            </v:textbox>
          </v:shape>
        </w:pict>
      </w:r>
      <w:r>
        <w:rPr>
          <w:rFonts w:ascii="Times New Roman"/>
          <w:noProof/>
        </w:rPr>
        <w:pict>
          <v:shape id="首页自画框图7" o:spid="_x0000_s2054" type="#_x0000_t202" style="position:absolute;left:0;text-align:left;margin-left:0;margin-top:300.35pt;width:481.95pt;height:340.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" filled="f" stroked="f" strokeweight=".5pt">
            <v:textbox style="mso-fit-shape-to-text:t" inset="0,0,,0">
              <w:txbxContent>
                <w:p w:rsidR="006E3AFA" w:rsidRDefault="001B2E65">
                  <w:pPr>
                    <w:pStyle w:val="afffffff3"/>
                  </w:pPr>
                  <w:r>
                    <w:rPr>
                      <w:rFonts w:hint="eastAsia"/>
                    </w:rPr>
                    <w:t>低效水源涵养林改造技术指南</w:t>
                  </w:r>
                </w:p>
                <w:p w:rsidR="006E3AFA" w:rsidRDefault="00967D97">
                  <w:pPr>
                    <w:pStyle w:val="afffffff7"/>
                  </w:pPr>
                  <w:r>
                    <w:rPr>
                      <w:rFonts w:ascii="Times New Roman" w:hint="eastAsia"/>
                    </w:rPr>
                    <w:t>Technical guide for efficient restoration of water source conservation forest</w:t>
                  </w:r>
                </w:p>
                <w:p w:rsidR="006E3AFA" w:rsidRDefault="006E3AFA">
                  <w:pPr>
                    <w:pStyle w:val="afffffff7"/>
                  </w:pPr>
                </w:p>
              </w:txbxContent>
            </v:textbox>
          </v:shape>
        </w:pict>
      </w:r>
      <w:r>
        <w:rPr>
          <w:rFonts w:ascii="Times New Roman"/>
          <w:noProof/>
        </w:rPr>
        <w:pict>
          <v:shape id="首页自画框图5" o:spid="_x0000_s2053" type="#_x0000_t202" style="position:absolute;left:0;text-align:left;margin-left:127.6pt;margin-top:141.6pt;width:340.2pt;height:56.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" filled="f" stroked="f" strokeweight=".5pt">
            <v:textbox style="mso-fit-shape-to-text:t" inset="0,0,,0">
              <w:txbxContent>
                <w:p w:rsidR="006E3AFA" w:rsidRDefault="006E3AFA">
                  <w:pPr>
                    <w:pStyle w:val="1f"/>
                    <w:rPr>
                      <w:rFonts w:ascii="Times New Roman"/>
                    </w:rPr>
                  </w:pPr>
                </w:p>
                <w:p w:rsidR="006E3AFA" w:rsidRDefault="006E3AFA">
                  <w:pPr>
                    <w:pStyle w:val="afffffff2"/>
                  </w:pPr>
                </w:p>
              </w:txbxContent>
            </v:textbox>
          </v:shape>
        </w:pict>
      </w:r>
      <w:r>
        <w:rPr>
          <w:rFonts w:ascii="Times New Roman"/>
          <w:noProof/>
        </w:rPr>
        <w:pict>
          <v:shape id="首页自画框图4" o:spid="_x0000_s2052" type="#_x0000_t202" style="position:absolute;left:0;text-align:left;margin-left:0;margin-top:93.4pt;width:481.95pt;height:51.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" filled="f" stroked="f" strokeweight=".5pt">
            <v:textbox style="mso-fit-shape-to-text:t" inset="0,0,,0">
              <w:txbxContent>
                <w:p w:rsidR="006E3AFA" w:rsidRPr="00795AD8" w:rsidRDefault="00967D97" w:rsidP="00795AD8">
                  <w:pPr>
                    <w:pStyle w:val="DB"/>
                    <w:rPr>
                      <w:w w:val="100"/>
                    </w:rPr>
                  </w:pPr>
                  <w:r w:rsidRPr="00795AD8">
                    <w:rPr>
                      <w:rFonts w:hint="eastAsia"/>
                    </w:rPr>
                    <w:t>江西省地方标准</w:t>
                  </w:r>
                </w:p>
              </w:txbxContent>
            </v:textbox>
          </v:shape>
        </w:pict>
      </w:r>
      <w:r>
        <w:rPr>
          <w:rFonts w:ascii="Times New Roman"/>
          <w:noProof/>
        </w:rPr>
        <w:pict>
          <v:shape id="首页自画框图3" o:spid="_x0000_s2051" type="#_x0000_t202" style="position:absolute;left:0;text-align:left;margin-left:144.65pt;margin-top:33.85pt;width:311.85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" filled="f" stroked="f" strokeweight=".5pt">
            <v:textbox style="mso-fit-shape-to-text:t" inset="0,0,,0">
              <w:txbxContent>
                <w:p w:rsidR="006E3AFA" w:rsidRDefault="00967D97">
                  <w:pPr>
                    <w:pStyle w:val="DB1"/>
                    <w:rPr>
                      <w:w w:val="100"/>
                    </w:rPr>
                  </w:pPr>
                  <w:r>
                    <w:t>DB</w:t>
                  </w:r>
                  <w:r w:rsidR="00795AD8">
                    <w:rPr>
                      <w:rFonts w:eastAsiaTheme="minorEastAsia" w:hint="eastAsia"/>
                    </w:rPr>
                    <w:t>36</w:t>
                  </w:r>
                  <w:r>
                    <w:t xml:space="preserve"> </w:t>
                  </w:r>
                </w:p>
              </w:txbxContent>
            </v:textbox>
          </v:shape>
        </w:pict>
      </w:r>
      <w:r>
        <w:rPr>
          <w:rFonts w:ascii="Times New Roman"/>
          <w:noProof/>
        </w:rPr>
        <w:pict>
          <v:shape id="首页自画框图2" o:spid="_x0000_s2050" type="#_x0000_t202" style="position:absolute;left:0;text-align:left;margin-left:0;margin-top:2.7pt;width:141.75pt;height:5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" filled="f" stroked="f" strokeweight=".5pt">
            <v:textbox style="mso-fit-shape-to-text:t" inset="0,0,,0">
              <w:txbxContent>
                <w:p w:rsidR="006E3AFA" w:rsidRDefault="00795AD8">
                  <w:pPr>
                    <w:pStyle w:val="ICS"/>
                    <w:rPr>
                      <w:rFonts w:hint="eastAsia"/>
                    </w:rPr>
                  </w:pPr>
                  <w:r>
                    <w:rPr>
                      <w:rFonts w:hint="eastAsia"/>
                    </w:rPr>
                    <w:t>ICS</w:t>
                  </w:r>
                </w:p>
                <w:p w:rsidR="00795AD8" w:rsidRDefault="00795AD8">
                  <w:pPr>
                    <w:pStyle w:val="ICS"/>
                  </w:pPr>
                  <w:r>
                    <w:rPr>
                      <w:rFonts w:hint="eastAsia"/>
                    </w:rPr>
                    <w:t>CCS</w:t>
                  </w:r>
                </w:p>
                <w:p w:rsidR="006E3AFA" w:rsidRDefault="006E3AFA">
                  <w:pPr>
                    <w:pStyle w:val="ICS"/>
                  </w:pPr>
                </w:p>
                <w:p w:rsidR="006E3AFA" w:rsidRDefault="006E3AFA">
                  <w:pPr>
                    <w:pStyle w:val="ICS"/>
                  </w:pPr>
                </w:p>
              </w:txbxContent>
            </v:textbox>
          </v:shape>
        </w:pict>
      </w:r>
    </w:p>
    <w:p w:rsidR="006E3AFA" w:rsidRDefault="006E3AFA">
      <w:pPr>
        <w:pStyle w:val="afffffff0"/>
      </w:pPr>
    </w:p>
    <w:p w:rsidR="006E3AFA" w:rsidRDefault="006E3AFA">
      <w:pPr>
        <w:pStyle w:val="afffffff0"/>
      </w:pPr>
    </w:p>
    <w:p w:rsidR="006E3AFA" w:rsidRDefault="006E3AFA">
      <w:pPr>
        <w:pStyle w:val="afffffff0"/>
      </w:pPr>
    </w:p>
    <w:p w:rsidR="006E3AFA" w:rsidRDefault="006E3AFA">
      <w:pPr>
        <w:pStyle w:val="afffffff0"/>
      </w:pPr>
    </w:p>
    <w:p w:rsidR="006E3AFA" w:rsidRDefault="006E3AFA">
      <w:pPr>
        <w:pStyle w:val="afffffff0"/>
      </w:pPr>
    </w:p>
    <w:p w:rsidR="006E3AFA" w:rsidRDefault="006E3AFA">
      <w:pPr>
        <w:pStyle w:val="afffffff0"/>
        <w:sectPr w:rsidR="006E3AFA">
          <w:headerReference w:type="even" r:id="rId9"/>
          <w:headerReference w:type="default" r:id="rId10"/>
          <w:footerReference w:type="even" r:id="rId11"/>
          <w:footerReference w:type="default" r:id="rId12"/>
          <w:headerReference w:type="first" r:id="rId13"/>
          <w:footerReference w:type="first" r:id="rId14"/>
          <w:pgSz w:w="11907" w:h="16839"/>
          <w:pgMar w:top="283" w:right="1134" w:bottom="1134" w:left="1417" w:header="283" w:footer="1134" w:gutter="0"/>
          <w:pgNumType w:fmt="upperRoman" w:start="1"/>
          <w:cols w:space="425"/>
          <w:titlePg/>
          <w:docGrid w:type="lines" w:linePitch="312"/>
        </w:sectPr>
      </w:pPr>
    </w:p>
    <w:p w:rsidR="006E3AFA" w:rsidRPr="004B41DE" w:rsidRDefault="00967D97">
      <w:pPr>
        <w:pStyle w:val="afffffffb"/>
        <w:rPr>
          <w:rFonts w:ascii="Times New Roman"/>
        </w:rPr>
      </w:pPr>
      <w:bookmarkStart w:id="0" w:name="标准目次"/>
      <w:bookmarkEnd w:id="0"/>
      <w:r w:rsidRPr="004B41DE">
        <w:rPr>
          <w:rFonts w:ascii="Times New Roman" w:hint="eastAsia"/>
        </w:rPr>
        <w:lastRenderedPageBreak/>
        <w:t>目次</w:t>
      </w:r>
    </w:p>
    <w:p w:rsidR="006E3AFA" w:rsidRPr="004B41DE" w:rsidRDefault="00DA06A3">
      <w:pPr>
        <w:pStyle w:val="22"/>
        <w:tabs>
          <w:tab w:val="right" w:leader="dot" w:pos="9346"/>
        </w:tabs>
        <w:spacing w:before="78" w:after="78"/>
        <w:rPr>
          <w:rFonts w:ascii="Times New Roman"/>
          <w:kern w:val="2"/>
          <w:szCs w:val="22"/>
        </w:rPr>
      </w:pPr>
      <w:r w:rsidRPr="00DA06A3">
        <w:rPr>
          <w:rFonts w:ascii="Times New Roman"/>
        </w:rPr>
        <w:fldChar w:fldCharType="begin"/>
      </w:r>
      <w:r w:rsidR="00967D97" w:rsidRPr="004B41DE">
        <w:rPr>
          <w:rFonts w:ascii="Times New Roman" w:hint="eastAsia"/>
        </w:rPr>
        <w:instrText xml:space="preserve"> TOC \o "1-7" \h \z </w:instrText>
      </w:r>
      <w:r w:rsidRPr="00DA06A3">
        <w:rPr>
          <w:rFonts w:ascii="Times New Roman"/>
        </w:rPr>
        <w:fldChar w:fldCharType="separate"/>
      </w:r>
      <w:hyperlink w:anchor="_Toc86306807" w:history="1">
        <w:r w:rsidR="00967D97" w:rsidRPr="004B41DE">
          <w:rPr>
            <w:rStyle w:val="affffff6"/>
            <w:rFonts w:hint="eastAsia"/>
          </w:rPr>
          <w:t xml:space="preserve">1 </w:t>
        </w:r>
        <w:r w:rsidR="00967D97" w:rsidRPr="004B41DE">
          <w:rPr>
            <w:rStyle w:val="affffff6"/>
            <w:rFonts w:hint="eastAsia"/>
          </w:rPr>
          <w:t>范围</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_Toc86306807 \h </w:instrText>
        </w:r>
        <w:r w:rsidRPr="004B41DE">
          <w:rPr>
            <w:rFonts w:ascii="Times New Roman"/>
          </w:rPr>
        </w:r>
        <w:r w:rsidRPr="004B41DE">
          <w:rPr>
            <w:rFonts w:ascii="Times New Roman"/>
          </w:rPr>
          <w:fldChar w:fldCharType="separate"/>
        </w:r>
        <w:r w:rsidR="00967D97" w:rsidRPr="004B41DE">
          <w:rPr>
            <w:rFonts w:ascii="Times New Roman" w:hint="eastAsia"/>
          </w:rPr>
          <w:t>1</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08" w:history="1">
        <w:r w:rsidR="00967D97" w:rsidRPr="004B41DE">
          <w:rPr>
            <w:rStyle w:val="affffff6"/>
            <w:rFonts w:hint="eastAsia"/>
          </w:rPr>
          <w:t xml:space="preserve">2 </w:t>
        </w:r>
        <w:r w:rsidR="00967D97" w:rsidRPr="004B41DE">
          <w:rPr>
            <w:rStyle w:val="affffff6"/>
            <w:rFonts w:hint="eastAsia"/>
          </w:rPr>
          <w:t>规范性引用文件</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_Toc86306808 \h </w:instrText>
        </w:r>
        <w:r w:rsidRPr="004B41DE">
          <w:rPr>
            <w:rFonts w:ascii="Times New Roman"/>
          </w:rPr>
        </w:r>
        <w:r w:rsidRPr="004B41DE">
          <w:rPr>
            <w:rFonts w:ascii="Times New Roman"/>
          </w:rPr>
          <w:fldChar w:fldCharType="separate"/>
        </w:r>
        <w:r w:rsidR="00967D97" w:rsidRPr="004B41DE">
          <w:rPr>
            <w:rFonts w:ascii="Times New Roman" w:hint="eastAsia"/>
          </w:rPr>
          <w:t>1</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09" w:history="1">
        <w:r w:rsidR="00967D97" w:rsidRPr="004B41DE">
          <w:rPr>
            <w:rStyle w:val="affffff6"/>
            <w:rFonts w:hint="eastAsia"/>
          </w:rPr>
          <w:t xml:space="preserve">3 </w:t>
        </w:r>
        <w:r w:rsidR="00967D97" w:rsidRPr="004B41DE">
          <w:rPr>
            <w:rStyle w:val="affffff6"/>
            <w:rFonts w:hint="eastAsia"/>
          </w:rPr>
          <w:t>术语和定义</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_Toc8630680</w:instrText>
        </w:r>
        <w:r w:rsidR="00967D97" w:rsidRPr="004B41DE">
          <w:rPr>
            <w:rFonts w:ascii="Times New Roman" w:hint="eastAsia"/>
          </w:rPr>
          <w:instrText xml:space="preserve">9 \h </w:instrText>
        </w:r>
        <w:r w:rsidRPr="004B41DE">
          <w:rPr>
            <w:rFonts w:ascii="Times New Roman"/>
          </w:rPr>
        </w:r>
        <w:r w:rsidRPr="004B41DE">
          <w:rPr>
            <w:rFonts w:ascii="Times New Roman"/>
          </w:rPr>
          <w:fldChar w:fldCharType="separate"/>
        </w:r>
        <w:r w:rsidR="00967D97" w:rsidRPr="004B41DE">
          <w:rPr>
            <w:rFonts w:ascii="Times New Roman" w:hint="eastAsia"/>
          </w:rPr>
          <w:t>1</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10" w:history="1">
        <w:r w:rsidR="00967D97" w:rsidRPr="004B41DE">
          <w:rPr>
            <w:rStyle w:val="affffff6"/>
            <w:rFonts w:hint="eastAsia"/>
          </w:rPr>
          <w:t xml:space="preserve">4 </w:t>
        </w:r>
        <w:r w:rsidR="00967D97" w:rsidRPr="004B41DE">
          <w:rPr>
            <w:rStyle w:val="affffff6"/>
            <w:rFonts w:hint="eastAsia"/>
          </w:rPr>
          <w:t>低效水源涵养林改造原则</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_Toc86306810 \h </w:instrText>
        </w:r>
        <w:r w:rsidRPr="004B41DE">
          <w:rPr>
            <w:rFonts w:ascii="Times New Roman"/>
          </w:rPr>
        </w:r>
        <w:r w:rsidRPr="004B41DE">
          <w:rPr>
            <w:rFonts w:ascii="Times New Roman"/>
          </w:rPr>
          <w:fldChar w:fldCharType="separate"/>
        </w:r>
        <w:r w:rsidR="00967D97" w:rsidRPr="004B41DE">
          <w:rPr>
            <w:rFonts w:ascii="Times New Roman" w:hint="eastAsia"/>
          </w:rPr>
          <w:t>3</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11" w:history="1">
        <w:r w:rsidR="00967D97" w:rsidRPr="004B41DE">
          <w:rPr>
            <w:rStyle w:val="affffff6"/>
            <w:rFonts w:hint="eastAsia"/>
          </w:rPr>
          <w:t xml:space="preserve">5 </w:t>
        </w:r>
        <w:r w:rsidR="00967D97" w:rsidRPr="004B41DE">
          <w:rPr>
            <w:rStyle w:val="affffff6"/>
            <w:rFonts w:hint="eastAsia"/>
          </w:rPr>
          <w:t>改造对象</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_Toc86306811 \h </w:instrText>
        </w:r>
        <w:r w:rsidRPr="004B41DE">
          <w:rPr>
            <w:rFonts w:ascii="Times New Roman"/>
          </w:rPr>
        </w:r>
        <w:r w:rsidRPr="004B41DE">
          <w:rPr>
            <w:rFonts w:ascii="Times New Roman"/>
          </w:rPr>
          <w:fldChar w:fldCharType="separate"/>
        </w:r>
        <w:r w:rsidR="00967D97" w:rsidRPr="004B41DE">
          <w:rPr>
            <w:rFonts w:ascii="Times New Roman" w:hint="eastAsia"/>
          </w:rPr>
          <w:t>3</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12" w:history="1">
        <w:r w:rsidR="00967D97" w:rsidRPr="004B41DE">
          <w:rPr>
            <w:rStyle w:val="affffff6"/>
            <w:rFonts w:hint="eastAsia"/>
          </w:rPr>
          <w:t xml:space="preserve">6 </w:t>
        </w:r>
        <w:r w:rsidR="00967D97" w:rsidRPr="004B41DE">
          <w:rPr>
            <w:rStyle w:val="affffff6"/>
            <w:rFonts w:hint="eastAsia"/>
          </w:rPr>
          <w:t>改造目标</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_Toc86306812 \h </w:instrText>
        </w:r>
        <w:r w:rsidRPr="004B41DE">
          <w:rPr>
            <w:rFonts w:ascii="Times New Roman"/>
          </w:rPr>
        </w:r>
        <w:r w:rsidRPr="004B41DE">
          <w:rPr>
            <w:rFonts w:ascii="Times New Roman"/>
          </w:rPr>
          <w:fldChar w:fldCharType="separate"/>
        </w:r>
        <w:r w:rsidR="00967D97" w:rsidRPr="004B41DE">
          <w:rPr>
            <w:rFonts w:ascii="Times New Roman" w:hint="eastAsia"/>
          </w:rPr>
          <w:t>4</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13" w:history="1">
        <w:r w:rsidR="00967D97" w:rsidRPr="004B41DE">
          <w:rPr>
            <w:rStyle w:val="affffff6"/>
            <w:rFonts w:hint="eastAsia"/>
          </w:rPr>
          <w:t xml:space="preserve">7 </w:t>
        </w:r>
        <w:r w:rsidR="00967D97" w:rsidRPr="004B41DE">
          <w:rPr>
            <w:rStyle w:val="affffff6"/>
            <w:rFonts w:hint="eastAsia"/>
          </w:rPr>
          <w:t>改造方式</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_Toc86306813 \h </w:instrText>
        </w:r>
        <w:r w:rsidRPr="004B41DE">
          <w:rPr>
            <w:rFonts w:ascii="Times New Roman"/>
          </w:rPr>
        </w:r>
        <w:r w:rsidRPr="004B41DE">
          <w:rPr>
            <w:rFonts w:ascii="Times New Roman"/>
          </w:rPr>
          <w:fldChar w:fldCharType="separate"/>
        </w:r>
        <w:r w:rsidR="00967D97" w:rsidRPr="004B41DE">
          <w:rPr>
            <w:rFonts w:ascii="Times New Roman" w:hint="eastAsia"/>
          </w:rPr>
          <w:t>4</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14" w:history="1">
        <w:r w:rsidR="00967D97" w:rsidRPr="004B41DE">
          <w:rPr>
            <w:rStyle w:val="affffff6"/>
            <w:rFonts w:hint="eastAsia"/>
          </w:rPr>
          <w:t xml:space="preserve">7.1 </w:t>
        </w:r>
        <w:r w:rsidR="00967D97" w:rsidRPr="004B41DE">
          <w:rPr>
            <w:rStyle w:val="affffff6"/>
            <w:rFonts w:hint="eastAsia"/>
          </w:rPr>
          <w:t>补植补造</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_Toc86306814 \h </w:instrText>
        </w:r>
        <w:r w:rsidRPr="004B41DE">
          <w:rPr>
            <w:rFonts w:ascii="Times New Roman"/>
          </w:rPr>
        </w:r>
        <w:r w:rsidRPr="004B41DE">
          <w:rPr>
            <w:rFonts w:ascii="Times New Roman"/>
          </w:rPr>
          <w:fldChar w:fldCharType="separate"/>
        </w:r>
        <w:r w:rsidR="00967D97" w:rsidRPr="004B41DE">
          <w:rPr>
            <w:rFonts w:ascii="Times New Roman" w:hint="eastAsia"/>
          </w:rPr>
          <w:t>4</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15" w:history="1">
        <w:r w:rsidR="00967D97" w:rsidRPr="004B41DE">
          <w:rPr>
            <w:rStyle w:val="affffff6"/>
            <w:rFonts w:hint="eastAsia"/>
          </w:rPr>
          <w:t xml:space="preserve">7.2 </w:t>
        </w:r>
        <w:r w:rsidR="00967D97" w:rsidRPr="004B41DE">
          <w:rPr>
            <w:rStyle w:val="affffff6"/>
            <w:rFonts w:hint="eastAsia"/>
          </w:rPr>
          <w:t>疏伐改造</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_Toc86306815 \h </w:instrText>
        </w:r>
        <w:r w:rsidRPr="004B41DE">
          <w:rPr>
            <w:rFonts w:ascii="Times New Roman"/>
          </w:rPr>
        </w:r>
        <w:r w:rsidRPr="004B41DE">
          <w:rPr>
            <w:rFonts w:ascii="Times New Roman"/>
          </w:rPr>
          <w:fldChar w:fldCharType="separate"/>
        </w:r>
        <w:r w:rsidR="00967D97" w:rsidRPr="004B41DE">
          <w:rPr>
            <w:rFonts w:ascii="Times New Roman" w:hint="eastAsia"/>
          </w:rPr>
          <w:t>4</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16" w:history="1">
        <w:r w:rsidR="00967D97" w:rsidRPr="004B41DE">
          <w:rPr>
            <w:rStyle w:val="affffff6"/>
            <w:rFonts w:hint="eastAsia"/>
          </w:rPr>
          <w:t xml:space="preserve">7.3 </w:t>
        </w:r>
        <w:r w:rsidR="00967D97" w:rsidRPr="004B41DE">
          <w:rPr>
            <w:rStyle w:val="affffff6"/>
            <w:rFonts w:hint="eastAsia"/>
          </w:rPr>
          <w:t>调整树种改造</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_Toc86306816 \h </w:instrText>
        </w:r>
        <w:r w:rsidRPr="004B41DE">
          <w:rPr>
            <w:rFonts w:ascii="Times New Roman"/>
          </w:rPr>
        </w:r>
        <w:r w:rsidRPr="004B41DE">
          <w:rPr>
            <w:rFonts w:ascii="Times New Roman"/>
          </w:rPr>
          <w:fldChar w:fldCharType="separate"/>
        </w:r>
        <w:r w:rsidR="00967D97" w:rsidRPr="004B41DE">
          <w:rPr>
            <w:rFonts w:ascii="Times New Roman" w:hint="eastAsia"/>
          </w:rPr>
          <w:t>5</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17" w:history="1">
        <w:r w:rsidR="00967D97" w:rsidRPr="004B41DE">
          <w:rPr>
            <w:rStyle w:val="affffff6"/>
            <w:rFonts w:hint="eastAsia"/>
          </w:rPr>
          <w:t xml:space="preserve">7.4 </w:t>
        </w:r>
        <w:r w:rsidR="00967D97" w:rsidRPr="004B41DE">
          <w:rPr>
            <w:rStyle w:val="affffff6"/>
            <w:rFonts w:hint="eastAsia"/>
          </w:rPr>
          <w:t>效应带改造</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_Toc86306817 \h </w:instrText>
        </w:r>
        <w:r w:rsidRPr="004B41DE">
          <w:rPr>
            <w:rFonts w:ascii="Times New Roman"/>
          </w:rPr>
        </w:r>
        <w:r w:rsidRPr="004B41DE">
          <w:rPr>
            <w:rFonts w:ascii="Times New Roman"/>
          </w:rPr>
          <w:fldChar w:fldCharType="separate"/>
        </w:r>
        <w:r w:rsidR="00967D97" w:rsidRPr="004B41DE">
          <w:rPr>
            <w:rFonts w:ascii="Times New Roman" w:hint="eastAsia"/>
          </w:rPr>
          <w:t>5</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18" w:history="1">
        <w:r w:rsidR="00967D97" w:rsidRPr="004B41DE">
          <w:rPr>
            <w:rStyle w:val="affffff6"/>
            <w:rFonts w:hint="eastAsia"/>
          </w:rPr>
          <w:t xml:space="preserve">7.5 </w:t>
        </w:r>
        <w:r w:rsidR="00967D97" w:rsidRPr="004B41DE">
          <w:rPr>
            <w:rStyle w:val="affffff6"/>
            <w:rFonts w:hint="eastAsia"/>
          </w:rPr>
          <w:t>更替改造</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_Toc86306818 \h </w:instrText>
        </w:r>
        <w:r w:rsidRPr="004B41DE">
          <w:rPr>
            <w:rFonts w:ascii="Times New Roman"/>
          </w:rPr>
        </w:r>
        <w:r w:rsidRPr="004B41DE">
          <w:rPr>
            <w:rFonts w:ascii="Times New Roman"/>
          </w:rPr>
          <w:fldChar w:fldCharType="separate"/>
        </w:r>
        <w:r w:rsidR="00967D97" w:rsidRPr="004B41DE">
          <w:rPr>
            <w:rFonts w:ascii="Times New Roman" w:hint="eastAsia"/>
          </w:rPr>
          <w:t>5</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19" w:history="1">
        <w:r w:rsidR="00967D97" w:rsidRPr="004B41DE">
          <w:rPr>
            <w:rStyle w:val="affffff6"/>
            <w:rFonts w:hint="eastAsia"/>
          </w:rPr>
          <w:t xml:space="preserve">7.6 </w:t>
        </w:r>
        <w:r w:rsidR="00967D97" w:rsidRPr="004B41DE">
          <w:rPr>
            <w:rStyle w:val="affffff6"/>
            <w:rFonts w:hint="eastAsia"/>
          </w:rPr>
          <w:t>封育改造</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_Toc86306819 \h </w:instrText>
        </w:r>
        <w:r w:rsidRPr="004B41DE">
          <w:rPr>
            <w:rFonts w:ascii="Times New Roman"/>
          </w:rPr>
        </w:r>
        <w:r w:rsidRPr="004B41DE">
          <w:rPr>
            <w:rFonts w:ascii="Times New Roman"/>
          </w:rPr>
          <w:fldChar w:fldCharType="separate"/>
        </w:r>
        <w:r w:rsidR="00967D97" w:rsidRPr="004B41DE">
          <w:rPr>
            <w:rFonts w:ascii="Times New Roman" w:hint="eastAsia"/>
          </w:rPr>
          <w:t>6</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20" w:history="1">
        <w:r w:rsidR="00967D97" w:rsidRPr="004B41DE">
          <w:rPr>
            <w:rStyle w:val="affffff6"/>
            <w:rFonts w:hint="eastAsia"/>
          </w:rPr>
          <w:t xml:space="preserve">8 </w:t>
        </w:r>
        <w:r w:rsidR="00967D97" w:rsidRPr="004B41DE">
          <w:rPr>
            <w:rStyle w:val="affffff6"/>
            <w:rFonts w:hint="eastAsia"/>
          </w:rPr>
          <w:t>作业设计</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_Toc86306820 \h </w:instrText>
        </w:r>
        <w:r w:rsidRPr="004B41DE">
          <w:rPr>
            <w:rFonts w:ascii="Times New Roman"/>
          </w:rPr>
        </w:r>
        <w:r w:rsidRPr="004B41DE">
          <w:rPr>
            <w:rFonts w:ascii="Times New Roman"/>
          </w:rPr>
          <w:fldChar w:fldCharType="separate"/>
        </w:r>
        <w:r w:rsidR="00967D97" w:rsidRPr="004B41DE">
          <w:rPr>
            <w:rFonts w:ascii="Times New Roman" w:hint="eastAsia"/>
          </w:rPr>
          <w:t>6</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1" w:history="1">
        <w:r w:rsidR="00967D97" w:rsidRPr="004B41DE">
          <w:rPr>
            <w:rStyle w:val="affffff6"/>
            <w:rFonts w:hint="eastAsia"/>
          </w:rPr>
          <w:t xml:space="preserve">8.1 </w:t>
        </w:r>
        <w:r w:rsidR="00967D97" w:rsidRPr="004B41DE">
          <w:rPr>
            <w:rStyle w:val="affffff6"/>
            <w:rFonts w:hint="eastAsia"/>
          </w:rPr>
          <w:t>资料收集</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_Toc86306821 \h </w:instrText>
        </w:r>
        <w:r w:rsidRPr="004B41DE">
          <w:rPr>
            <w:rFonts w:ascii="Times New Roman"/>
          </w:rPr>
        </w:r>
        <w:r w:rsidRPr="004B41DE">
          <w:rPr>
            <w:rFonts w:ascii="Times New Roman"/>
          </w:rPr>
          <w:fldChar w:fldCharType="separate"/>
        </w:r>
        <w:r w:rsidR="00967D97" w:rsidRPr="004B41DE">
          <w:rPr>
            <w:rFonts w:ascii="Times New Roman" w:hint="eastAsia"/>
          </w:rPr>
          <w:t>6</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2" w:history="1">
        <w:r w:rsidR="00967D97" w:rsidRPr="004B41DE">
          <w:rPr>
            <w:rStyle w:val="affffff6"/>
            <w:rFonts w:hint="eastAsia"/>
          </w:rPr>
          <w:t xml:space="preserve">8.2 </w:t>
        </w:r>
        <w:r w:rsidR="00967D97" w:rsidRPr="004B41DE">
          <w:rPr>
            <w:rStyle w:val="affffff6"/>
            <w:rFonts w:hint="eastAsia"/>
          </w:rPr>
          <w:t>外业调查</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_Toc86306822 \h </w:instrText>
        </w:r>
        <w:r w:rsidRPr="004B41DE">
          <w:rPr>
            <w:rFonts w:ascii="Times New Roman"/>
          </w:rPr>
        </w:r>
        <w:r w:rsidRPr="004B41DE">
          <w:rPr>
            <w:rFonts w:ascii="Times New Roman"/>
          </w:rPr>
          <w:fldChar w:fldCharType="separate"/>
        </w:r>
        <w:r w:rsidR="00967D97" w:rsidRPr="004B41DE">
          <w:rPr>
            <w:rFonts w:ascii="Times New Roman" w:hint="eastAsia"/>
          </w:rPr>
          <w:t>6</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3" w:history="1">
        <w:r w:rsidR="00967D97" w:rsidRPr="004B41DE">
          <w:rPr>
            <w:rStyle w:val="affffff6"/>
            <w:rFonts w:hint="eastAsia"/>
          </w:rPr>
          <w:t xml:space="preserve">8.3 </w:t>
        </w:r>
        <w:r w:rsidR="00967D97" w:rsidRPr="004B41DE">
          <w:rPr>
            <w:rStyle w:val="affffff6"/>
            <w:rFonts w:hint="eastAsia"/>
          </w:rPr>
          <w:t>内容</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_Toc86306823 \h </w:instrText>
        </w:r>
        <w:r w:rsidRPr="004B41DE">
          <w:rPr>
            <w:rFonts w:ascii="Times New Roman"/>
          </w:rPr>
        </w:r>
        <w:r w:rsidRPr="004B41DE">
          <w:rPr>
            <w:rFonts w:ascii="Times New Roman"/>
          </w:rPr>
          <w:fldChar w:fldCharType="separate"/>
        </w:r>
        <w:r w:rsidR="00967D97" w:rsidRPr="004B41DE">
          <w:rPr>
            <w:rFonts w:ascii="Times New Roman" w:hint="eastAsia"/>
          </w:rPr>
          <w:t>6</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24" w:history="1">
        <w:r w:rsidR="00967D97" w:rsidRPr="004B41DE">
          <w:rPr>
            <w:rStyle w:val="affffff6"/>
            <w:rFonts w:hint="eastAsia"/>
          </w:rPr>
          <w:t xml:space="preserve">9 </w:t>
        </w:r>
        <w:r w:rsidR="00967D97" w:rsidRPr="004B41DE">
          <w:rPr>
            <w:rStyle w:val="affffff6"/>
            <w:rFonts w:hint="eastAsia"/>
          </w:rPr>
          <w:t>施工</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_Toc86306824 \h </w:instrText>
        </w:r>
        <w:r w:rsidRPr="004B41DE">
          <w:rPr>
            <w:rFonts w:ascii="Times New Roman"/>
          </w:rPr>
        </w:r>
        <w:r w:rsidRPr="004B41DE">
          <w:rPr>
            <w:rFonts w:ascii="Times New Roman"/>
          </w:rPr>
          <w:fldChar w:fldCharType="separate"/>
        </w:r>
        <w:r w:rsidR="00967D97" w:rsidRPr="004B41DE">
          <w:rPr>
            <w:rFonts w:ascii="Times New Roman" w:hint="eastAsia"/>
          </w:rPr>
          <w:t>7</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5" w:history="1">
        <w:r w:rsidR="00967D97" w:rsidRPr="004B41DE">
          <w:rPr>
            <w:rStyle w:val="affffff6"/>
            <w:rFonts w:hint="eastAsia"/>
          </w:rPr>
          <w:t xml:space="preserve">9.1 </w:t>
        </w:r>
        <w:r w:rsidR="00967D97" w:rsidRPr="004B41DE">
          <w:rPr>
            <w:rStyle w:val="affffff6"/>
            <w:rFonts w:hint="eastAsia"/>
          </w:rPr>
          <w:t>施工准备</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_Toc86306825 \h </w:instrText>
        </w:r>
        <w:r w:rsidRPr="004B41DE">
          <w:rPr>
            <w:rFonts w:ascii="Times New Roman"/>
          </w:rPr>
        </w:r>
        <w:r w:rsidRPr="004B41DE">
          <w:rPr>
            <w:rFonts w:ascii="Times New Roman"/>
          </w:rPr>
          <w:fldChar w:fldCharType="separate"/>
        </w:r>
        <w:r w:rsidR="00967D97" w:rsidRPr="004B41DE">
          <w:rPr>
            <w:rFonts w:ascii="Times New Roman" w:hint="eastAsia"/>
          </w:rPr>
          <w:t>7</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6" w:history="1">
        <w:r w:rsidR="00967D97" w:rsidRPr="004B41DE">
          <w:rPr>
            <w:rStyle w:val="affffff6"/>
            <w:rFonts w:hint="eastAsia"/>
          </w:rPr>
          <w:t xml:space="preserve">9.2 </w:t>
        </w:r>
        <w:r w:rsidR="00967D97" w:rsidRPr="004B41DE">
          <w:rPr>
            <w:rStyle w:val="affffff6"/>
            <w:rFonts w:hint="eastAsia"/>
          </w:rPr>
          <w:t>施工要求</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w:instrText>
        </w:r>
        <w:r w:rsidR="00967D97" w:rsidRPr="004B41DE">
          <w:rPr>
            <w:rFonts w:ascii="Times New Roman" w:hint="eastAsia"/>
          </w:rPr>
          <w:instrText xml:space="preserve">26 \h </w:instrText>
        </w:r>
        <w:r w:rsidRPr="004B41DE">
          <w:rPr>
            <w:rFonts w:ascii="Times New Roman"/>
          </w:rPr>
        </w:r>
        <w:r w:rsidRPr="004B41DE">
          <w:rPr>
            <w:rFonts w:ascii="Times New Roman"/>
          </w:rPr>
          <w:fldChar w:fldCharType="separate"/>
        </w:r>
        <w:r w:rsidR="00967D97" w:rsidRPr="004B41DE">
          <w:rPr>
            <w:rFonts w:ascii="Times New Roman" w:hint="eastAsia"/>
          </w:rPr>
          <w:t>7</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27" w:history="1">
        <w:r w:rsidR="00967D97" w:rsidRPr="004B41DE">
          <w:rPr>
            <w:rStyle w:val="affffff6"/>
            <w:rFonts w:hint="eastAsia"/>
          </w:rPr>
          <w:t xml:space="preserve">10 </w:t>
        </w:r>
        <w:r w:rsidR="00967D97" w:rsidRPr="004B41DE">
          <w:rPr>
            <w:rStyle w:val="affffff6"/>
            <w:rFonts w:hint="eastAsia"/>
          </w:rPr>
          <w:t>检查验收</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_Toc86306827 \h </w:instrText>
        </w:r>
        <w:r w:rsidRPr="004B41DE">
          <w:rPr>
            <w:rFonts w:ascii="Times New Roman"/>
          </w:rPr>
        </w:r>
        <w:r w:rsidRPr="004B41DE">
          <w:rPr>
            <w:rFonts w:ascii="Times New Roman"/>
          </w:rPr>
          <w:fldChar w:fldCharType="separate"/>
        </w:r>
        <w:r w:rsidR="00967D97" w:rsidRPr="004B41DE">
          <w:rPr>
            <w:rFonts w:ascii="Times New Roman" w:hint="eastAsia"/>
          </w:rPr>
          <w:t>7</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8" w:history="1">
        <w:r w:rsidR="00967D97" w:rsidRPr="004B41DE">
          <w:rPr>
            <w:rStyle w:val="affffff6"/>
            <w:rFonts w:hint="eastAsia"/>
          </w:rPr>
          <w:t xml:space="preserve">10.1 </w:t>
        </w:r>
        <w:r w:rsidR="00967D97" w:rsidRPr="004B41DE">
          <w:rPr>
            <w:rStyle w:val="affffff6"/>
            <w:rFonts w:hint="eastAsia"/>
          </w:rPr>
          <w:t>检查内容</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_Toc86306828 \h </w:instrText>
        </w:r>
        <w:r w:rsidRPr="004B41DE">
          <w:rPr>
            <w:rFonts w:ascii="Times New Roman"/>
          </w:rPr>
        </w:r>
        <w:r w:rsidRPr="004B41DE">
          <w:rPr>
            <w:rFonts w:ascii="Times New Roman"/>
          </w:rPr>
          <w:fldChar w:fldCharType="separate"/>
        </w:r>
        <w:r w:rsidR="00967D97" w:rsidRPr="004B41DE">
          <w:rPr>
            <w:rFonts w:ascii="Times New Roman" w:hint="eastAsia"/>
          </w:rPr>
          <w:t>8</w:t>
        </w:r>
        <w:r w:rsidRPr="004B41DE">
          <w:rPr>
            <w:rFonts w:ascii="Times New Roman"/>
          </w:rPr>
          <w:fldChar w:fldCharType="end"/>
        </w:r>
      </w:hyperlink>
    </w:p>
    <w:p w:rsidR="006E3AFA" w:rsidRPr="004B41DE" w:rsidRDefault="00DA06A3">
      <w:pPr>
        <w:pStyle w:val="33"/>
        <w:tabs>
          <w:tab w:val="right" w:leader="dot" w:pos="9346"/>
        </w:tabs>
        <w:spacing w:before="78" w:after="78"/>
        <w:ind w:left="210"/>
        <w:rPr>
          <w:rFonts w:ascii="Times New Roman"/>
          <w:kern w:val="2"/>
          <w:szCs w:val="22"/>
        </w:rPr>
      </w:pPr>
      <w:hyperlink w:anchor="_Toc86306829" w:history="1">
        <w:r w:rsidR="00967D97" w:rsidRPr="004B41DE">
          <w:rPr>
            <w:rStyle w:val="affffff6"/>
            <w:rFonts w:hint="eastAsia"/>
          </w:rPr>
          <w:t xml:space="preserve">10.2 </w:t>
        </w:r>
        <w:r w:rsidR="00967D97" w:rsidRPr="004B41DE">
          <w:rPr>
            <w:rStyle w:val="affffff6"/>
            <w:rFonts w:hint="eastAsia"/>
          </w:rPr>
          <w:t>验收合格标准</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_Toc86306829 \h </w:instrText>
        </w:r>
        <w:r w:rsidRPr="004B41DE">
          <w:rPr>
            <w:rFonts w:ascii="Times New Roman"/>
          </w:rPr>
        </w:r>
        <w:r w:rsidRPr="004B41DE">
          <w:rPr>
            <w:rFonts w:ascii="Times New Roman"/>
          </w:rPr>
          <w:fldChar w:fldCharType="separate"/>
        </w:r>
        <w:r w:rsidR="00967D97" w:rsidRPr="004B41DE">
          <w:rPr>
            <w:rFonts w:ascii="Times New Roman" w:hint="eastAsia"/>
          </w:rPr>
          <w:t>8</w:t>
        </w:r>
        <w:r w:rsidRPr="004B41DE">
          <w:rPr>
            <w:rFonts w:ascii="Times New Roman"/>
          </w:rPr>
          <w:fldChar w:fldCharType="end"/>
        </w:r>
      </w:hyperlink>
    </w:p>
    <w:p w:rsidR="006E3AFA" w:rsidRPr="004B41DE" w:rsidRDefault="00DA06A3">
      <w:pPr>
        <w:pStyle w:val="22"/>
        <w:tabs>
          <w:tab w:val="right" w:leader="dot" w:pos="9346"/>
        </w:tabs>
        <w:spacing w:before="78" w:after="78"/>
        <w:rPr>
          <w:rFonts w:ascii="Times New Roman"/>
          <w:kern w:val="2"/>
          <w:szCs w:val="22"/>
        </w:rPr>
      </w:pPr>
      <w:hyperlink w:anchor="_Toc86306830" w:history="1">
        <w:r w:rsidR="00967D97" w:rsidRPr="004B41DE">
          <w:rPr>
            <w:rStyle w:val="affffff6"/>
            <w:rFonts w:hint="eastAsia"/>
          </w:rPr>
          <w:t xml:space="preserve">11 </w:t>
        </w:r>
        <w:r w:rsidR="00967D97" w:rsidRPr="004B41DE">
          <w:rPr>
            <w:rStyle w:val="affffff6"/>
            <w:rFonts w:hint="eastAsia"/>
          </w:rPr>
          <w:t>档案管理</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_Toc86306830 \h </w:instrText>
        </w:r>
        <w:r w:rsidRPr="004B41DE">
          <w:rPr>
            <w:rFonts w:ascii="Times New Roman"/>
          </w:rPr>
        </w:r>
        <w:r w:rsidRPr="004B41DE">
          <w:rPr>
            <w:rFonts w:ascii="Times New Roman"/>
          </w:rPr>
          <w:fldChar w:fldCharType="separate"/>
        </w:r>
        <w:r w:rsidR="00967D97" w:rsidRPr="004B41DE">
          <w:rPr>
            <w:rFonts w:ascii="Times New Roman" w:hint="eastAsia"/>
          </w:rPr>
          <w:t>8</w:t>
        </w:r>
        <w:r w:rsidRPr="004B41DE">
          <w:rPr>
            <w:rFonts w:ascii="Times New Roman"/>
          </w:rPr>
          <w:fldChar w:fldCharType="end"/>
        </w:r>
      </w:hyperlink>
    </w:p>
    <w:p w:rsidR="006E3AFA" w:rsidRPr="004B41DE" w:rsidRDefault="00DA06A3">
      <w:pPr>
        <w:pStyle w:val="10"/>
        <w:tabs>
          <w:tab w:val="right" w:leader="dot" w:pos="9346"/>
        </w:tabs>
        <w:spacing w:before="78" w:after="78"/>
        <w:rPr>
          <w:rFonts w:ascii="Times New Roman"/>
          <w:kern w:val="2"/>
          <w:szCs w:val="22"/>
        </w:rPr>
      </w:pPr>
      <w:hyperlink w:anchor="_Toc86306831" w:history="1">
        <w:r w:rsidR="00967D97" w:rsidRPr="004B41DE">
          <w:rPr>
            <w:rStyle w:val="affffff6"/>
            <w:rFonts w:hint="eastAsia"/>
          </w:rPr>
          <w:t>附录</w:t>
        </w:r>
        <w:r w:rsidR="00967D97" w:rsidRPr="004B41DE">
          <w:rPr>
            <w:rStyle w:val="affffff6"/>
            <w:rFonts w:hint="eastAsia"/>
          </w:rPr>
          <w:t xml:space="preserve">A </w:t>
        </w:r>
        <w:r w:rsidR="00967D97" w:rsidRPr="004B41DE">
          <w:rPr>
            <w:rStyle w:val="affffff6"/>
            <w:rFonts w:hint="eastAsia"/>
          </w:rPr>
          <w:t>（资料性）低效水源涵养林改造重点引入和抚育应当保留的目的树种</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_Toc86306831 \h </w:instrText>
        </w:r>
        <w:r w:rsidRPr="004B41DE">
          <w:rPr>
            <w:rFonts w:ascii="Times New Roman"/>
          </w:rPr>
        </w:r>
        <w:r w:rsidRPr="004B41DE">
          <w:rPr>
            <w:rFonts w:ascii="Times New Roman"/>
          </w:rPr>
          <w:fldChar w:fldCharType="separate"/>
        </w:r>
        <w:r w:rsidR="00967D97" w:rsidRPr="004B41DE">
          <w:rPr>
            <w:rFonts w:ascii="Times New Roman" w:hint="eastAsia"/>
          </w:rPr>
          <w:t>9</w:t>
        </w:r>
        <w:r w:rsidRPr="004B41DE">
          <w:rPr>
            <w:rFonts w:ascii="Times New Roman"/>
          </w:rPr>
          <w:fldChar w:fldCharType="end"/>
        </w:r>
      </w:hyperlink>
    </w:p>
    <w:p w:rsidR="006E3AFA" w:rsidRPr="004B41DE" w:rsidRDefault="00DA06A3">
      <w:pPr>
        <w:pStyle w:val="10"/>
        <w:tabs>
          <w:tab w:val="right" w:leader="dot" w:pos="9346"/>
        </w:tabs>
        <w:spacing w:before="78" w:after="78"/>
        <w:rPr>
          <w:rFonts w:ascii="Times New Roman"/>
          <w:kern w:val="2"/>
          <w:szCs w:val="22"/>
        </w:rPr>
      </w:pPr>
      <w:hyperlink w:anchor="_Toc86306832" w:history="1">
        <w:r w:rsidR="00967D97" w:rsidRPr="004B41DE">
          <w:rPr>
            <w:rStyle w:val="affffff6"/>
            <w:rFonts w:hint="eastAsia"/>
          </w:rPr>
          <w:t>附录</w:t>
        </w:r>
        <w:r w:rsidR="00967D97" w:rsidRPr="004B41DE">
          <w:rPr>
            <w:rStyle w:val="affffff6"/>
            <w:rFonts w:hint="eastAsia"/>
          </w:rPr>
          <w:t xml:space="preserve">B </w:t>
        </w:r>
        <w:r w:rsidR="00967D97" w:rsidRPr="004B41DE">
          <w:rPr>
            <w:rStyle w:val="affffff6"/>
            <w:rFonts w:hint="eastAsia"/>
          </w:rPr>
          <w:t>（规范性）低效水源涵养林小班现状调查与初步设计表</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_Toc86306832 \h </w:instrText>
        </w:r>
        <w:r w:rsidRPr="004B41DE">
          <w:rPr>
            <w:rFonts w:ascii="Times New Roman"/>
          </w:rPr>
        </w:r>
        <w:r w:rsidRPr="004B41DE">
          <w:rPr>
            <w:rFonts w:ascii="Times New Roman"/>
          </w:rPr>
          <w:fldChar w:fldCharType="separate"/>
        </w:r>
        <w:r w:rsidR="00967D97" w:rsidRPr="004B41DE">
          <w:rPr>
            <w:rFonts w:ascii="Times New Roman" w:hint="eastAsia"/>
          </w:rPr>
          <w:t>10</w:t>
        </w:r>
        <w:r w:rsidRPr="004B41DE">
          <w:rPr>
            <w:rFonts w:ascii="Times New Roman"/>
          </w:rPr>
          <w:fldChar w:fldCharType="end"/>
        </w:r>
      </w:hyperlink>
    </w:p>
    <w:p w:rsidR="006E3AFA" w:rsidRPr="004B41DE" w:rsidRDefault="00DA06A3">
      <w:pPr>
        <w:pStyle w:val="10"/>
        <w:tabs>
          <w:tab w:val="right" w:leader="dot" w:pos="9346"/>
        </w:tabs>
        <w:spacing w:before="78" w:after="78"/>
        <w:rPr>
          <w:rFonts w:ascii="Times New Roman"/>
          <w:kern w:val="2"/>
          <w:szCs w:val="22"/>
        </w:rPr>
      </w:pPr>
      <w:hyperlink w:anchor="_Toc86306833" w:history="1">
        <w:r w:rsidR="00967D97" w:rsidRPr="004B41DE">
          <w:rPr>
            <w:rStyle w:val="affffff6"/>
            <w:rFonts w:hint="eastAsia"/>
          </w:rPr>
          <w:t>附录</w:t>
        </w:r>
        <w:r w:rsidR="00967D97" w:rsidRPr="004B41DE">
          <w:rPr>
            <w:rStyle w:val="affffff6"/>
            <w:rFonts w:hint="eastAsia"/>
          </w:rPr>
          <w:t xml:space="preserve">C </w:t>
        </w:r>
        <w:r w:rsidR="00967D97" w:rsidRPr="004B41DE">
          <w:rPr>
            <w:rStyle w:val="affffff6"/>
            <w:rFonts w:hint="eastAsia"/>
          </w:rPr>
          <w:t>（资料性）改造对象与改造措施关系表</w:t>
        </w:r>
        <w:r w:rsidR="00967D97" w:rsidRPr="004B41DE">
          <w:rPr>
            <w:rFonts w:ascii="Times New Roman" w:hint="eastAsia"/>
          </w:rPr>
          <w:tab/>
        </w:r>
        <w:r w:rsidRPr="004B41DE">
          <w:rPr>
            <w:rFonts w:ascii="Times New Roman"/>
          </w:rPr>
          <w:fldChar w:fldCharType="begin"/>
        </w:r>
        <w:r w:rsidR="00967D97" w:rsidRPr="004B41DE">
          <w:rPr>
            <w:rFonts w:ascii="Times New Roman" w:hint="eastAsia"/>
          </w:rPr>
          <w:instrText xml:space="preserve"> PAGEREF _Toc86306833 \h </w:instrText>
        </w:r>
        <w:r w:rsidRPr="004B41DE">
          <w:rPr>
            <w:rFonts w:ascii="Times New Roman"/>
          </w:rPr>
        </w:r>
        <w:r w:rsidRPr="004B41DE">
          <w:rPr>
            <w:rFonts w:ascii="Times New Roman"/>
          </w:rPr>
          <w:fldChar w:fldCharType="separate"/>
        </w:r>
        <w:r w:rsidR="00967D97" w:rsidRPr="004B41DE">
          <w:rPr>
            <w:rFonts w:ascii="Times New Roman" w:hint="eastAsia"/>
          </w:rPr>
          <w:t>11</w:t>
        </w:r>
        <w:r w:rsidRPr="004B41DE">
          <w:rPr>
            <w:rFonts w:ascii="Times New Roman"/>
          </w:rPr>
          <w:fldChar w:fldCharType="end"/>
        </w:r>
      </w:hyperlink>
    </w:p>
    <w:p w:rsidR="006E3AFA" w:rsidRDefault="00DA06A3">
      <w:pPr>
        <w:pStyle w:val="afffffff0"/>
      </w:pPr>
      <w:r>
        <w:fldChar w:fldCharType="end"/>
      </w:r>
    </w:p>
    <w:p w:rsidR="006E3AFA" w:rsidRDefault="006E3AFA">
      <w:pPr>
        <w:pStyle w:val="afffffff0"/>
      </w:pPr>
    </w:p>
    <w:p w:rsidR="006E3AFA" w:rsidRDefault="006E3AFA">
      <w:pPr>
        <w:pStyle w:val="afffffff0"/>
        <w:sectPr w:rsidR="006E3AFA">
          <w:headerReference w:type="default" r:id="rId15"/>
          <w:footerReference w:type="default" r:id="rId16"/>
          <w:pgSz w:w="11907" w:h="16839"/>
          <w:pgMar w:top="1417" w:right="1134" w:bottom="1134" w:left="1417" w:header="1417" w:footer="1134" w:gutter="0"/>
          <w:pgNumType w:fmt="upperRoman" w:start="1"/>
          <w:cols w:space="425"/>
          <w:docGrid w:type="lines" w:linePitch="312"/>
        </w:sectPr>
      </w:pPr>
    </w:p>
    <w:p w:rsidR="006E3AFA" w:rsidRPr="004B41DE" w:rsidRDefault="00967D97">
      <w:pPr>
        <w:pStyle w:val="affffffe"/>
        <w:rPr>
          <w:rFonts w:ascii="Times New Roman"/>
        </w:rPr>
      </w:pPr>
      <w:bookmarkStart w:id="1" w:name="标准前言"/>
      <w:bookmarkEnd w:id="1"/>
      <w:r w:rsidRPr="004B41DE">
        <w:rPr>
          <w:rFonts w:ascii="Times New Roman" w:hint="eastAsia"/>
        </w:rPr>
        <w:lastRenderedPageBreak/>
        <w:t>前言</w:t>
      </w:r>
    </w:p>
    <w:p w:rsidR="006E3AFA" w:rsidRDefault="00967D97">
      <w:pPr>
        <w:pStyle w:val="afffffff0"/>
      </w:pPr>
      <w:r>
        <w:rPr>
          <w:rFonts w:hint="eastAsia"/>
        </w:rPr>
        <w:t>本文件按</w:t>
      </w:r>
      <w:r>
        <w:t>GB/T 1.1-2020</w:t>
      </w:r>
      <w:r>
        <w:rPr>
          <w:rFonts w:hint="eastAsia"/>
        </w:rPr>
        <w:t>《标准化工作导则第</w:t>
      </w:r>
      <w:r>
        <w:t>1</w:t>
      </w:r>
      <w:r>
        <w:rPr>
          <w:rFonts w:hint="eastAsia"/>
        </w:rPr>
        <w:t>部分：标准化文件的结构和起草原则》的规定起草。</w:t>
      </w:r>
    </w:p>
    <w:p w:rsidR="006E3AFA" w:rsidRDefault="00967D97">
      <w:pPr>
        <w:pStyle w:val="afffffff0"/>
      </w:pPr>
      <w:r>
        <w:rPr>
          <w:rFonts w:hint="eastAsia"/>
        </w:rPr>
        <w:t>请注意本文件的某些内容可能涉及专利，本文件的发布机构不承担识别专利的责任。</w:t>
      </w:r>
    </w:p>
    <w:p w:rsidR="006E3AFA" w:rsidRDefault="00967D97">
      <w:pPr>
        <w:pStyle w:val="afffffff0"/>
      </w:pPr>
      <w:r>
        <w:rPr>
          <w:rFonts w:hint="eastAsia"/>
        </w:rPr>
        <w:t>本文件由江西省农业大学提出并归口。</w:t>
      </w:r>
    </w:p>
    <w:p w:rsidR="006E3AFA" w:rsidRDefault="00967D97">
      <w:pPr>
        <w:pStyle w:val="afffffff0"/>
      </w:pPr>
      <w:r>
        <w:rPr>
          <w:rFonts w:hint="eastAsia"/>
        </w:rPr>
        <w:t>本文件起草单位：江西农业大学。</w:t>
      </w:r>
    </w:p>
    <w:p w:rsidR="006E3AFA" w:rsidRDefault="00967D97">
      <w:pPr>
        <w:pStyle w:val="afffffff0"/>
      </w:pPr>
      <w:r>
        <w:rPr>
          <w:rFonts w:hint="eastAsia"/>
        </w:rPr>
        <w:t>本文件主要起草人：</w:t>
      </w:r>
      <w:r w:rsidR="00E430D9">
        <w:rPr>
          <w:rFonts w:hint="eastAsia"/>
        </w:rPr>
        <w:t>刘苑秋、邓文平、宁金魁、陈琦、卜文圣、邹芹</w:t>
      </w:r>
    </w:p>
    <w:p w:rsidR="006E3AFA" w:rsidRDefault="006E3AFA">
      <w:pPr>
        <w:pStyle w:val="afffffff0"/>
      </w:pPr>
    </w:p>
    <w:p w:rsidR="006E3AFA" w:rsidRDefault="006E3AFA">
      <w:pPr>
        <w:pStyle w:val="afffffff0"/>
        <w:sectPr w:rsidR="006E3AFA">
          <w:headerReference w:type="default" r:id="rId17"/>
          <w:footerReference w:type="default" r:id="rId18"/>
          <w:pgSz w:w="11907" w:h="16839"/>
          <w:pgMar w:top="1417" w:right="1134" w:bottom="1134" w:left="1417" w:header="1417" w:footer="1134" w:gutter="0"/>
          <w:pgNumType w:fmt="upperRoman"/>
          <w:cols w:space="425"/>
          <w:docGrid w:type="lines" w:linePitch="312"/>
        </w:sectPr>
      </w:pPr>
    </w:p>
    <w:p w:rsidR="006E3AFA" w:rsidRPr="004B41DE" w:rsidRDefault="00967D97">
      <w:pPr>
        <w:pStyle w:val="affffffff4"/>
        <w:rPr>
          <w:rFonts w:ascii="Times New Roman"/>
        </w:rPr>
      </w:pPr>
      <w:bookmarkStart w:id="2" w:name="标准内容"/>
      <w:bookmarkEnd w:id="2"/>
      <w:r w:rsidRPr="004B41DE">
        <w:rPr>
          <w:rFonts w:ascii="Times New Roman" w:hint="eastAsia"/>
        </w:rPr>
        <w:lastRenderedPageBreak/>
        <w:t>水源涵养林高效改造技术指南</w:t>
      </w:r>
    </w:p>
    <w:p w:rsidR="006E3AFA" w:rsidRPr="004B41DE" w:rsidRDefault="00967D97" w:rsidP="00795AD8">
      <w:pPr>
        <w:pStyle w:val="ab"/>
        <w:spacing w:before="312" w:after="312"/>
        <w:rPr>
          <w:rFonts w:ascii="Times New Roman"/>
        </w:rPr>
      </w:pPr>
      <w:bookmarkStart w:id="3" w:name="_Toc86306807"/>
      <w:r w:rsidRPr="004B41DE">
        <w:rPr>
          <w:rFonts w:ascii="Times New Roman" w:hint="eastAsia"/>
        </w:rPr>
        <w:t>范围</w:t>
      </w:r>
      <w:bookmarkEnd w:id="3"/>
    </w:p>
    <w:p w:rsidR="00D33F1D" w:rsidRPr="00D33F1D" w:rsidRDefault="00D33F1D">
      <w:pPr>
        <w:pStyle w:val="afffffff0"/>
      </w:pPr>
      <w:r w:rsidRPr="00D33F1D">
        <w:rPr>
          <w:rFonts w:hint="eastAsia"/>
        </w:rPr>
        <w:t>本</w:t>
      </w:r>
      <w:r w:rsidR="001B2E65">
        <w:rPr>
          <w:rFonts w:hint="eastAsia"/>
        </w:rPr>
        <w:t>文件</w:t>
      </w:r>
      <w:r w:rsidRPr="00D33F1D">
        <w:rPr>
          <w:rFonts w:hint="eastAsia"/>
        </w:rPr>
        <w:t>规定了低效水源涵养林改造原则、对象、目标、方式、作业设计、施工、检查验收等。</w:t>
      </w:r>
    </w:p>
    <w:p w:rsidR="006E3AFA" w:rsidRDefault="00967D97">
      <w:pPr>
        <w:pStyle w:val="afffffff0"/>
      </w:pPr>
      <w:r>
        <w:rPr>
          <w:rFonts w:hint="eastAsia"/>
        </w:rPr>
        <w:t>本</w:t>
      </w:r>
      <w:r w:rsidR="001B2E65">
        <w:rPr>
          <w:rFonts w:hint="eastAsia"/>
        </w:rPr>
        <w:t>文件</w:t>
      </w:r>
      <w:r>
        <w:rPr>
          <w:rFonts w:hint="eastAsia"/>
        </w:rPr>
        <w:t>适用于江西省水源涵养林的提质增效。</w:t>
      </w:r>
    </w:p>
    <w:p w:rsidR="006E3AFA" w:rsidRPr="004B41DE" w:rsidRDefault="00967D97" w:rsidP="00795AD8">
      <w:pPr>
        <w:pStyle w:val="ab"/>
        <w:spacing w:before="312" w:after="312"/>
        <w:rPr>
          <w:rFonts w:ascii="Times New Roman"/>
        </w:rPr>
      </w:pPr>
      <w:bookmarkStart w:id="4" w:name="_Toc86306808"/>
      <w:r w:rsidRPr="004B41DE">
        <w:rPr>
          <w:rFonts w:ascii="Times New Roman" w:hint="eastAsia"/>
        </w:rPr>
        <w:t>规范性引用文件</w:t>
      </w:r>
      <w:bookmarkEnd w:id="4"/>
    </w:p>
    <w:p w:rsidR="006E3AFA" w:rsidRDefault="00967D97">
      <w:pPr>
        <w:pStyle w:val="afffffff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E3AFA" w:rsidRDefault="00967D97">
      <w:pPr>
        <w:ind w:firstLineChars="200" w:firstLine="420"/>
        <w:rPr>
          <w:rFonts w:ascii="Times New Roman" w:hAnsi="Times New Roman"/>
        </w:rPr>
      </w:pPr>
      <w:r>
        <w:rPr>
          <w:rFonts w:ascii="Times New Roman" w:hAnsi="Times New Roman"/>
        </w:rPr>
        <w:t xml:space="preserve">GB/T 50885-2013 </w:t>
      </w:r>
      <w:r w:rsidRPr="004B41DE">
        <w:rPr>
          <w:rFonts w:ascii="Times New Roman" w:hAnsi="Times New Roman" w:hint="eastAsia"/>
        </w:rPr>
        <w:t>水源涵养林工程设计规范</w:t>
      </w:r>
    </w:p>
    <w:p w:rsidR="006E3AFA" w:rsidRDefault="00967D97">
      <w:pPr>
        <w:ind w:firstLineChars="200" w:firstLine="420"/>
        <w:rPr>
          <w:rFonts w:ascii="Times New Roman" w:hAnsi="Times New Roman"/>
        </w:rPr>
      </w:pPr>
      <w:r>
        <w:rPr>
          <w:rFonts w:ascii="Times New Roman" w:hAnsi="Times New Roman"/>
        </w:rPr>
        <w:t xml:space="preserve">DB21T 1929-2011 </w:t>
      </w:r>
      <w:r w:rsidRPr="004B41DE">
        <w:rPr>
          <w:rFonts w:ascii="Times New Roman" w:hAnsi="Times New Roman" w:hint="eastAsia"/>
        </w:rPr>
        <w:t>浑河流域上游水源涵养林建设技术规程</w:t>
      </w:r>
    </w:p>
    <w:p w:rsidR="006E3AFA" w:rsidRDefault="00967D97">
      <w:pPr>
        <w:ind w:firstLineChars="200" w:firstLine="420"/>
        <w:rPr>
          <w:rFonts w:ascii="Times New Roman" w:hAnsi="Times New Roman"/>
        </w:rPr>
      </w:pPr>
      <w:r>
        <w:rPr>
          <w:rFonts w:ascii="Times New Roman" w:hAnsi="Times New Roman"/>
        </w:rPr>
        <w:t>DB65/T 3264-2011</w:t>
      </w:r>
      <w:r w:rsidRPr="004B41DE">
        <w:rPr>
          <w:rFonts w:ascii="Times New Roman" w:hAnsi="Times New Roman" w:hint="eastAsia"/>
        </w:rPr>
        <w:t>水源涵养林营造技术规程</w:t>
      </w:r>
    </w:p>
    <w:p w:rsidR="006E3AFA" w:rsidRDefault="00967D97">
      <w:pPr>
        <w:ind w:firstLineChars="200" w:firstLine="420"/>
        <w:rPr>
          <w:rFonts w:ascii="Times New Roman" w:hAnsi="Times New Roman"/>
        </w:rPr>
      </w:pPr>
      <w:r>
        <w:rPr>
          <w:rFonts w:ascii="Times New Roman" w:hAnsi="Times New Roman"/>
        </w:rPr>
        <w:t xml:space="preserve">LY/T 1690-2017 </w:t>
      </w:r>
      <w:r w:rsidRPr="004B41DE">
        <w:rPr>
          <w:rFonts w:ascii="Times New Roman" w:hAnsi="Times New Roman" w:hint="eastAsia"/>
        </w:rPr>
        <w:t>低效林改造技术规程</w:t>
      </w:r>
    </w:p>
    <w:p w:rsidR="006E3AFA" w:rsidRDefault="00967D97">
      <w:pPr>
        <w:ind w:firstLineChars="200" w:firstLine="420"/>
        <w:rPr>
          <w:rFonts w:ascii="Times New Roman" w:hAnsi="Times New Roman"/>
        </w:rPr>
      </w:pPr>
      <w:r>
        <w:rPr>
          <w:rFonts w:ascii="Times New Roman" w:hAnsi="Times New Roman"/>
        </w:rPr>
        <w:t xml:space="preserve">GB/T 15781-2015 </w:t>
      </w:r>
      <w:r w:rsidRPr="004B41DE">
        <w:rPr>
          <w:rFonts w:ascii="Times New Roman" w:hAnsi="Times New Roman" w:hint="eastAsia"/>
        </w:rPr>
        <w:t>森林抚育规程</w:t>
      </w:r>
    </w:p>
    <w:p w:rsidR="006E3AFA" w:rsidRDefault="00967D97">
      <w:pPr>
        <w:ind w:firstLineChars="200" w:firstLine="420"/>
        <w:rPr>
          <w:rFonts w:ascii="Times New Roman" w:hAnsi="Times New Roman"/>
        </w:rPr>
      </w:pPr>
      <w:r>
        <w:rPr>
          <w:rFonts w:ascii="Times New Roman" w:hAnsi="Times New Roman"/>
        </w:rPr>
        <w:t xml:space="preserve">GB/T 18337.3-2001 </w:t>
      </w:r>
      <w:r w:rsidRPr="004B41DE">
        <w:rPr>
          <w:rFonts w:ascii="Times New Roman" w:hAnsi="Times New Roman" w:hint="eastAsia"/>
        </w:rPr>
        <w:t>生态公益林建设技术规程</w:t>
      </w:r>
    </w:p>
    <w:p w:rsidR="006E3AFA" w:rsidRPr="004B41DE" w:rsidRDefault="00967D97">
      <w:pPr>
        <w:ind w:firstLineChars="200" w:firstLine="420"/>
        <w:rPr>
          <w:rFonts w:ascii="Times New Roman" w:hAnsi="Times New Roman"/>
        </w:rPr>
      </w:pPr>
      <w:r>
        <w:rPr>
          <w:rFonts w:ascii="Times New Roman" w:hAnsi="Times New Roman"/>
        </w:rPr>
        <w:t xml:space="preserve">GB/T 15776-2016 </w:t>
      </w:r>
      <w:r w:rsidRPr="004B41DE">
        <w:rPr>
          <w:rFonts w:ascii="Times New Roman" w:hAnsi="Times New Roman" w:hint="eastAsia"/>
        </w:rPr>
        <w:t>造林技术规程</w:t>
      </w:r>
    </w:p>
    <w:p w:rsidR="006E3AFA" w:rsidRDefault="00967D97">
      <w:pPr>
        <w:ind w:firstLineChars="200" w:firstLine="420"/>
        <w:rPr>
          <w:rFonts w:ascii="Times New Roman" w:hAnsi="Times New Roman"/>
        </w:rPr>
      </w:pPr>
      <w:r>
        <w:rPr>
          <w:rFonts w:ascii="Times New Roman" w:hAnsi="Times New Roman"/>
        </w:rPr>
        <w:t xml:space="preserve">DB 11/T 793-2011 </w:t>
      </w:r>
      <w:r>
        <w:rPr>
          <w:rFonts w:ascii="Times New Roman" w:hAnsi="Times New Roman"/>
        </w:rPr>
        <w:t>低效生态公益林改造技术规程</w:t>
      </w:r>
    </w:p>
    <w:p w:rsidR="006E3AFA" w:rsidRPr="004B41DE" w:rsidRDefault="00967D97">
      <w:pPr>
        <w:ind w:firstLineChars="200" w:firstLine="420"/>
        <w:rPr>
          <w:rFonts w:ascii="Times New Roman" w:hAnsi="Times New Roman"/>
        </w:rPr>
      </w:pPr>
      <w:r>
        <w:rPr>
          <w:rFonts w:ascii="Times New Roman" w:hAnsi="Times New Roman"/>
        </w:rPr>
        <w:t>DB 36/T 954-2</w:t>
      </w:r>
      <w:r w:rsidR="00287431">
        <w:rPr>
          <w:rFonts w:ascii="Times New Roman" w:hAnsi="Times New Roman" w:hint="eastAsia"/>
        </w:rPr>
        <w:t>0</w:t>
      </w:r>
      <w:r>
        <w:rPr>
          <w:rFonts w:ascii="Times New Roman" w:hAnsi="Times New Roman"/>
        </w:rPr>
        <w:t>17</w:t>
      </w:r>
      <w:r w:rsidRPr="004B41DE">
        <w:rPr>
          <w:rFonts w:ascii="Times New Roman" w:hAnsi="Times New Roman" w:hint="eastAsia"/>
        </w:rPr>
        <w:t>低产低效针叶林改造技术规程</w:t>
      </w:r>
    </w:p>
    <w:p w:rsidR="006E3AFA" w:rsidRPr="004B41DE" w:rsidRDefault="00967D97">
      <w:pPr>
        <w:ind w:firstLineChars="200" w:firstLine="420"/>
        <w:rPr>
          <w:rFonts w:ascii="Times New Roman" w:hAnsi="Times New Roman"/>
        </w:rPr>
      </w:pPr>
      <w:r>
        <w:rPr>
          <w:rFonts w:ascii="Times New Roman" w:hAnsi="Times New Roman"/>
        </w:rPr>
        <w:t>DB 64/T 809-2012</w:t>
      </w:r>
      <w:r w:rsidRPr="004B41DE">
        <w:rPr>
          <w:rFonts w:ascii="Times New Roman" w:hAnsi="Times New Roman" w:hint="eastAsia"/>
        </w:rPr>
        <w:t>土石山区水源涵养林多功能经营</w:t>
      </w:r>
    </w:p>
    <w:p w:rsidR="006E3AFA" w:rsidRPr="004B41DE" w:rsidRDefault="00967D97">
      <w:pPr>
        <w:ind w:firstLineChars="200" w:firstLine="420"/>
        <w:rPr>
          <w:rFonts w:ascii="Times New Roman" w:hAnsi="Times New Roman"/>
        </w:rPr>
      </w:pPr>
      <w:r>
        <w:rPr>
          <w:rFonts w:ascii="Times New Roman" w:hAnsi="Times New Roman"/>
        </w:rPr>
        <w:t xml:space="preserve">DB2014/T 0004-2020 </w:t>
      </w:r>
      <w:r w:rsidRPr="004B41DE">
        <w:rPr>
          <w:rFonts w:ascii="Times New Roman" w:hAnsi="Times New Roman" w:hint="eastAsia"/>
        </w:rPr>
        <w:t>水源涵养区落叶松人工林调控技术规范</w:t>
      </w:r>
    </w:p>
    <w:p w:rsidR="006E3AFA" w:rsidRPr="004B41DE" w:rsidRDefault="00967D97" w:rsidP="00795AD8">
      <w:pPr>
        <w:pStyle w:val="ab"/>
        <w:spacing w:before="312" w:after="312"/>
        <w:rPr>
          <w:rFonts w:ascii="Times New Roman"/>
        </w:rPr>
      </w:pPr>
      <w:bookmarkStart w:id="5" w:name="_Toc86306809"/>
      <w:r w:rsidRPr="004B41DE">
        <w:rPr>
          <w:rFonts w:ascii="Times New Roman" w:hint="eastAsia"/>
        </w:rPr>
        <w:t>术语和定义</w:t>
      </w:r>
      <w:bookmarkEnd w:id="5"/>
    </w:p>
    <w:p w:rsidR="006E3AFA" w:rsidRDefault="00967D97">
      <w:pPr>
        <w:pStyle w:val="afffffff0"/>
      </w:pPr>
      <w:r>
        <w:rPr>
          <w:rFonts w:hint="eastAsia"/>
        </w:rPr>
        <w:t>下列术语和定义适用于本文件。</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水源涵养林</w:t>
      </w:r>
      <w:r w:rsidRPr="004B41DE">
        <w:rPr>
          <w:rFonts w:ascii="Times New Roman"/>
          <w:b/>
          <w:bCs/>
        </w:rPr>
        <w:t>forest for water source conservation</w:t>
      </w:r>
    </w:p>
    <w:p w:rsidR="006E3AFA" w:rsidRDefault="00967D97">
      <w:pPr>
        <w:pStyle w:val="afffffff0"/>
      </w:pPr>
      <w:r>
        <w:rPr>
          <w:rFonts w:hint="eastAsia"/>
        </w:rPr>
        <w:t>水源涵养林是指涵养水源，改善水文状况，调节区域水分循环，</w:t>
      </w:r>
      <w:r>
        <w:rPr>
          <w:rFonts w:hint="eastAsia"/>
        </w:rPr>
        <w:t>防止河流、湖泊、水库淤塞，保护可饮水水源为主要目的的天然林和人工林。</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源区水源涵养林</w:t>
      </w:r>
      <w:r>
        <w:rPr>
          <w:rFonts w:ascii="Times New Roman"/>
          <w:b/>
          <w:bCs/>
        </w:rPr>
        <w:t>water conservation forest in water source area</w:t>
      </w:r>
    </w:p>
    <w:p w:rsidR="006E3AFA" w:rsidRDefault="00967D97">
      <w:pPr>
        <w:pStyle w:val="afffffff0"/>
      </w:pPr>
      <w:r>
        <w:rPr>
          <w:rFonts w:hint="eastAsia"/>
        </w:rPr>
        <w:t>江河源头集水区域内，以涵养水源、防止水土流失为主要目的的水源涵养林。</w:t>
      </w:r>
    </w:p>
    <w:p w:rsidR="006E3AFA" w:rsidRDefault="00967D97">
      <w:pPr>
        <w:pStyle w:val="affffffffa"/>
      </w:pPr>
      <w:r>
        <w:br/>
      </w:r>
      <w:r>
        <w:rPr>
          <w:rFonts w:hint="eastAsia"/>
        </w:rPr>
        <w:t>岸线水源涵养林</w:t>
      </w:r>
      <w:r>
        <w:rPr>
          <w:rFonts w:hint="eastAsia"/>
        </w:rPr>
        <w:t xml:space="preserve"> </w:t>
      </w:r>
      <w:r>
        <w:rPr>
          <w:rFonts w:ascii="Times New Roman"/>
          <w:b/>
          <w:bCs/>
        </w:rPr>
        <w:t>Riparian water conservation forests</w:t>
      </w:r>
    </w:p>
    <w:p w:rsidR="006E3AFA" w:rsidRDefault="00967D97">
      <w:pPr>
        <w:pStyle w:val="afffffff0"/>
      </w:pPr>
      <w:r>
        <w:rPr>
          <w:rFonts w:hint="eastAsia"/>
        </w:rPr>
        <w:t>河流干流、一级和二级支流两岸山地，自然地形中第一重山脊内以滞缓径流、阻挡泥沙为主要目的的水源涵养林。</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库区水源涵养林</w:t>
      </w:r>
      <w:r>
        <w:rPr>
          <w:rFonts w:ascii="Times New Roman"/>
          <w:b/>
          <w:bCs/>
        </w:rPr>
        <w:t>water conservation forest a</w:t>
      </w:r>
      <w:r>
        <w:rPr>
          <w:rFonts w:ascii="Times New Roman"/>
          <w:b/>
          <w:bCs/>
        </w:rPr>
        <w:t>round reservoirs and lakes</w:t>
      </w:r>
    </w:p>
    <w:p w:rsidR="006E3AFA" w:rsidRDefault="00967D97">
      <w:pPr>
        <w:pStyle w:val="afffffff0"/>
      </w:pPr>
      <w:r>
        <w:rPr>
          <w:rFonts w:hint="eastAsia"/>
        </w:rPr>
        <w:lastRenderedPageBreak/>
        <w:t>水库、湖泊周边第一重山脊线内以改善水质和涵养水源为主要目的的水源涵养林。</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饮用水源地保护林</w:t>
      </w:r>
      <w:r>
        <w:rPr>
          <w:rFonts w:ascii="Times New Roman"/>
          <w:b/>
          <w:bCs/>
        </w:rPr>
        <w:t>protected forests for drinking water sources</w:t>
      </w:r>
    </w:p>
    <w:p w:rsidR="006E3AFA" w:rsidRDefault="00967D97">
      <w:pPr>
        <w:pStyle w:val="afffffff0"/>
      </w:pPr>
      <w:r>
        <w:rPr>
          <w:rFonts w:hint="eastAsia"/>
        </w:rPr>
        <w:t>城乡居民饮用水引水源区、引水沿线及蓄水区周边第一重山脊以内，以净化水质和涵养水源为主要目的的水源涵养林。</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低效水源涵养林</w:t>
      </w:r>
      <w:r>
        <w:rPr>
          <w:rFonts w:ascii="Times New Roman"/>
          <w:b/>
          <w:bCs/>
        </w:rPr>
        <w:t>inefficiency water conservation forest</w:t>
      </w:r>
    </w:p>
    <w:p w:rsidR="006E3AFA" w:rsidRDefault="00967D97">
      <w:pPr>
        <w:pStyle w:val="afffffff0"/>
      </w:pPr>
      <w:r>
        <w:rPr>
          <w:rFonts w:hint="eastAsia"/>
        </w:rPr>
        <w:t>受人为或自然因素的影响，林分结构和稳定性失调，林木生长发育迟缓，系统功能退化或丧失，导致森林水源涵养功能显著低于同类立地条件下相同林分平均水平，不符合培育目标的林分总称。低效林按起源可分为低效次生林和低效人工林。</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水源涵养林改造</w:t>
      </w:r>
      <w:r>
        <w:rPr>
          <w:rFonts w:ascii="Times New Roman"/>
          <w:b/>
          <w:bCs/>
        </w:rPr>
        <w:t>restoration of water conservation forest</w:t>
      </w:r>
    </w:p>
    <w:p w:rsidR="006E3AFA" w:rsidRDefault="00967D97">
      <w:pPr>
        <w:pStyle w:val="afffffff0"/>
      </w:pPr>
      <w:r>
        <w:rPr>
          <w:rFonts w:hint="eastAsia"/>
        </w:rPr>
        <w:t>为保证水源涵养林持续发挥涵养水源、保持水土、改善水环境的作用，对水源涵养林进行抚育、管理、改造、更新的过程。</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林分结构</w:t>
      </w:r>
      <w:r>
        <w:rPr>
          <w:rFonts w:ascii="Times New Roman"/>
          <w:b/>
          <w:bCs/>
        </w:rPr>
        <w:t>stand structure</w:t>
      </w:r>
    </w:p>
    <w:p w:rsidR="006E3AFA" w:rsidRDefault="00967D97">
      <w:pPr>
        <w:pStyle w:val="afffffff0"/>
      </w:pPr>
      <w:r>
        <w:rPr>
          <w:rFonts w:hint="eastAsia"/>
        </w:rPr>
        <w:t>不同直径、树高和林龄的林木在林分中的分布状态，混交林还包括树种组成和林层。</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带状改造</w:t>
      </w:r>
      <w:r>
        <w:rPr>
          <w:rFonts w:ascii="Times New Roman"/>
          <w:b/>
          <w:bCs/>
        </w:rPr>
        <w:t>strip restoration</w:t>
      </w:r>
    </w:p>
    <w:p w:rsidR="006E3AFA" w:rsidRDefault="00967D97">
      <w:pPr>
        <w:pStyle w:val="afffffff0"/>
      </w:pPr>
      <w:r>
        <w:rPr>
          <w:rFonts w:hint="eastAsia"/>
        </w:rPr>
        <w:t>划出保留带，于改造带内进行改造作业的方式。</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群团状改造</w:t>
      </w:r>
      <w:r>
        <w:rPr>
          <w:rFonts w:ascii="Times New Roman"/>
          <w:b/>
          <w:bCs/>
        </w:rPr>
        <w:t>lumpish restoration</w:t>
      </w:r>
    </w:p>
    <w:p w:rsidR="006E3AFA" w:rsidRDefault="00967D97">
      <w:pPr>
        <w:pStyle w:val="afffffff0"/>
      </w:pPr>
      <w:r>
        <w:rPr>
          <w:rFonts w:hint="eastAsia"/>
        </w:rPr>
        <w:t>被改造的林分内，有培育前景的目标树种呈群团状分布时，在群团内抚育目标树种，并对目标树种分布的地块及林中空隙地进行改造作业的方式。</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目标林分</w:t>
      </w:r>
      <w:r>
        <w:rPr>
          <w:rFonts w:ascii="Times New Roman"/>
          <w:b/>
          <w:bCs/>
        </w:rPr>
        <w:t>target stand</w:t>
      </w:r>
    </w:p>
    <w:p w:rsidR="006E3AFA" w:rsidRDefault="00967D97">
      <w:pPr>
        <w:pStyle w:val="afffffff0"/>
      </w:pPr>
      <w:r>
        <w:rPr>
          <w:rFonts w:hint="eastAsia"/>
        </w:rPr>
        <w:t>功能定位、结构、蓄积等林分特征体现特定森林经营目标的健康稳定的林分。</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目标树</w:t>
      </w:r>
      <w:r>
        <w:rPr>
          <w:rFonts w:ascii="Times New Roman"/>
          <w:b/>
          <w:bCs/>
        </w:rPr>
        <w:t>goal tree</w:t>
      </w:r>
    </w:p>
    <w:p w:rsidR="006E3AFA" w:rsidRDefault="00967D97">
      <w:pPr>
        <w:pStyle w:val="afffffff0"/>
      </w:pPr>
      <w:r>
        <w:rPr>
          <w:rFonts w:hint="eastAsia"/>
        </w:rPr>
        <w:t>为了维持和优化林分结构，保护生</w:t>
      </w:r>
      <w:r>
        <w:rPr>
          <w:rFonts w:hint="eastAsia"/>
        </w:rPr>
        <w:t>物多样性、改善现在和将来的林分树种组成，保持水土或提高林分景观价值等目标，需特别保护的林木。</w:t>
      </w:r>
    </w:p>
    <w:p w:rsidR="006E3AFA" w:rsidRPr="004B41DE" w:rsidRDefault="00967D97">
      <w:pPr>
        <w:pStyle w:val="aff1"/>
        <w:rPr>
          <w:rFonts w:ascii="Times New Roman"/>
        </w:rPr>
      </w:pPr>
      <w:r w:rsidRPr="004B41DE">
        <w:rPr>
          <w:rFonts w:ascii="Times New Roman" w:hint="eastAsia"/>
        </w:rPr>
        <w:t>一般选择指标为：</w:t>
      </w:r>
      <w:r w:rsidRPr="004B41DE">
        <w:rPr>
          <w:rFonts w:ascii="Times New Roman"/>
        </w:rPr>
        <w:t>1</w:t>
      </w:r>
      <w:r w:rsidRPr="004B41DE">
        <w:rPr>
          <w:rFonts w:ascii="Times New Roman" w:hint="eastAsia"/>
        </w:rPr>
        <w:t>）实生；</w:t>
      </w:r>
      <w:r w:rsidRPr="004B41DE">
        <w:rPr>
          <w:rFonts w:ascii="Times New Roman"/>
        </w:rPr>
        <w:t>2</w:t>
      </w:r>
      <w:r w:rsidRPr="004B41DE">
        <w:rPr>
          <w:rFonts w:ascii="Times New Roman" w:hint="eastAsia"/>
        </w:rPr>
        <w:t>）木材生产价值高；</w:t>
      </w:r>
      <w:r w:rsidRPr="004B41DE">
        <w:rPr>
          <w:rFonts w:ascii="Times New Roman"/>
        </w:rPr>
        <w:t>3</w:t>
      </w:r>
      <w:r w:rsidRPr="004B41DE">
        <w:rPr>
          <w:rFonts w:ascii="Times New Roman" w:hint="eastAsia"/>
        </w:rPr>
        <w:t>）处于主林冠层；</w:t>
      </w:r>
      <w:r w:rsidRPr="004B41DE">
        <w:rPr>
          <w:rFonts w:ascii="Times New Roman"/>
        </w:rPr>
        <w:t>4</w:t>
      </w:r>
      <w:r w:rsidRPr="004B41DE">
        <w:rPr>
          <w:rFonts w:ascii="Times New Roman" w:hint="eastAsia"/>
        </w:rPr>
        <w:t>）生活力旺盛，生长健康；</w:t>
      </w:r>
      <w:r w:rsidRPr="004B41DE">
        <w:rPr>
          <w:rFonts w:ascii="Times New Roman"/>
        </w:rPr>
        <w:t>5</w:t>
      </w:r>
      <w:r w:rsidRPr="004B41DE">
        <w:rPr>
          <w:rFonts w:ascii="Times New Roman" w:hint="eastAsia"/>
        </w:rPr>
        <w:t>）树干通直饱满且全株无损伤；</w:t>
      </w:r>
      <w:r w:rsidRPr="004B41DE">
        <w:rPr>
          <w:rFonts w:ascii="Times New Roman"/>
        </w:rPr>
        <w:t>6</w:t>
      </w:r>
      <w:r w:rsidRPr="004B41DE">
        <w:rPr>
          <w:rFonts w:ascii="Times New Roman" w:hint="eastAsia"/>
        </w:rPr>
        <w:t>）相对于所在林分而言个体数量少的树种、母树及对森林发展有重要影响的树木；</w:t>
      </w:r>
      <w:r w:rsidRPr="004B41DE">
        <w:rPr>
          <w:rFonts w:ascii="Times New Roman"/>
        </w:rPr>
        <w:t>7</w:t>
      </w:r>
      <w:r w:rsidRPr="004B41DE">
        <w:rPr>
          <w:rFonts w:ascii="Times New Roman" w:hint="eastAsia"/>
        </w:rPr>
        <w:t>）具有观赏价值和能提高景观异质性的林木。</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干扰树</w:t>
      </w:r>
      <w:r>
        <w:rPr>
          <w:rFonts w:ascii="Times New Roman"/>
          <w:b/>
          <w:bCs/>
        </w:rPr>
        <w:t>disturbance trees</w:t>
      </w:r>
    </w:p>
    <w:p w:rsidR="006E3AFA" w:rsidRDefault="00967D97">
      <w:pPr>
        <w:pStyle w:val="afffffff0"/>
      </w:pPr>
      <w:r>
        <w:rPr>
          <w:rFonts w:hint="eastAsia"/>
        </w:rPr>
        <w:t>林分中生长发育不良并干扰常规、特殊或预留目标树生长的林木（如树冠相互接触）。</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适时抚育</w:t>
      </w:r>
      <w:r>
        <w:rPr>
          <w:rFonts w:ascii="Times New Roman"/>
          <w:b/>
          <w:bCs/>
        </w:rPr>
        <w:t>timely tending</w:t>
      </w:r>
    </w:p>
    <w:p w:rsidR="006E3AFA" w:rsidRDefault="00967D97">
      <w:pPr>
        <w:pStyle w:val="afffffff0"/>
      </w:pPr>
      <w:r>
        <w:rPr>
          <w:rFonts w:hint="eastAsia"/>
        </w:rPr>
        <w:t>在杂草、灌木和非目</w:t>
      </w:r>
      <w:r>
        <w:rPr>
          <w:rFonts w:hint="eastAsia"/>
        </w:rPr>
        <w:t>的树种开始影响目的树种幼苗、幼树生长之前进行抚育。抚育的年限和次数主要根据树木生长的快慢，达到郁闭成林的年限确定。</w:t>
      </w:r>
    </w:p>
    <w:p w:rsidR="006E3AFA" w:rsidRPr="004B41DE" w:rsidRDefault="00967D97">
      <w:pPr>
        <w:pStyle w:val="affffffffa"/>
        <w:rPr>
          <w:rFonts w:ascii="Times New Roman"/>
        </w:rPr>
      </w:pPr>
      <w:r w:rsidRPr="004B41DE">
        <w:rPr>
          <w:rFonts w:ascii="Times New Roman"/>
        </w:rPr>
        <w:lastRenderedPageBreak/>
        <w:br/>
      </w:r>
      <w:r w:rsidRPr="004B41DE">
        <w:rPr>
          <w:rFonts w:ascii="Times New Roman"/>
        </w:rPr>
        <w:br/>
      </w:r>
      <w:r w:rsidRPr="004B41DE">
        <w:rPr>
          <w:rFonts w:ascii="Times New Roman" w:hint="eastAsia"/>
        </w:rPr>
        <w:t>补植补播</w:t>
      </w:r>
      <w:r>
        <w:rPr>
          <w:rFonts w:ascii="Times New Roman"/>
          <w:b/>
          <w:bCs/>
        </w:rPr>
        <w:t>replanting and resowing</w:t>
      </w:r>
    </w:p>
    <w:p w:rsidR="006E3AFA" w:rsidRDefault="00967D97">
      <w:pPr>
        <w:pStyle w:val="afffffff0"/>
      </w:pPr>
      <w:r>
        <w:rPr>
          <w:rFonts w:hint="eastAsia"/>
        </w:rPr>
        <w:t>造林成活率达不到规定标准，在缺苗的穴位上再进行补充栽植、播种。</w:t>
      </w:r>
    </w:p>
    <w:p w:rsidR="006E3AFA" w:rsidRPr="004B41DE" w:rsidRDefault="00967D97">
      <w:pPr>
        <w:pStyle w:val="affffffffa"/>
        <w:rPr>
          <w:rFonts w:ascii="Times New Roman"/>
        </w:rPr>
      </w:pPr>
      <w:r w:rsidRPr="004B41DE">
        <w:rPr>
          <w:rFonts w:ascii="Times New Roman"/>
        </w:rPr>
        <w:br/>
      </w:r>
      <w:r w:rsidRPr="004B41DE">
        <w:rPr>
          <w:rFonts w:ascii="Times New Roman" w:hint="eastAsia"/>
        </w:rPr>
        <w:t>混交林</w:t>
      </w:r>
      <w:r>
        <w:rPr>
          <w:rFonts w:ascii="Times New Roman"/>
          <w:b/>
          <w:bCs/>
        </w:rPr>
        <w:t>mixed stand</w:t>
      </w:r>
    </w:p>
    <w:p w:rsidR="006E3AFA" w:rsidRDefault="00967D97">
      <w:pPr>
        <w:pStyle w:val="afffffff0"/>
      </w:pPr>
      <w:r>
        <w:rPr>
          <w:rFonts w:hint="eastAsia"/>
        </w:rPr>
        <w:t>由两个或两个以上树种组成的森林，其中主要树种的株数、断面积或蓄积量占总株数、总断面积或总蓄积量的比例在</w:t>
      </w:r>
      <w:r>
        <w:t>65%</w:t>
      </w:r>
      <w:r>
        <w:rPr>
          <w:rFonts w:hint="eastAsia"/>
        </w:rPr>
        <w:t>（含）以下。</w:t>
      </w:r>
    </w:p>
    <w:p w:rsidR="006E3AFA" w:rsidRPr="004B41DE" w:rsidRDefault="006E3AFA">
      <w:pPr>
        <w:pStyle w:val="affffffffa"/>
        <w:ind w:left="0"/>
        <w:rPr>
          <w:rFonts w:ascii="Times New Roman"/>
        </w:rPr>
      </w:pPr>
    </w:p>
    <w:p w:rsidR="006E3AFA" w:rsidRPr="004B41DE" w:rsidRDefault="00967D97">
      <w:pPr>
        <w:pStyle w:val="afffffff0"/>
        <w:rPr>
          <w:rFonts w:ascii="Times New Roman"/>
        </w:rPr>
      </w:pPr>
      <w:r w:rsidRPr="004B41DE">
        <w:rPr>
          <w:rFonts w:ascii="Times New Roman" w:hint="eastAsia"/>
        </w:rPr>
        <w:t>混交比</w:t>
      </w:r>
      <w:r w:rsidRPr="004B41DE">
        <w:rPr>
          <w:rFonts w:ascii="Times New Roman"/>
        </w:rPr>
        <w:t xml:space="preserve">  mixed species percentage</w:t>
      </w:r>
    </w:p>
    <w:p w:rsidR="006E3AFA" w:rsidRDefault="00967D97">
      <w:pPr>
        <w:pStyle w:val="afffffff0"/>
      </w:pPr>
      <w:r>
        <w:rPr>
          <w:rFonts w:hint="eastAsia"/>
        </w:rPr>
        <w:t>混交比是指在人工造林中，常根据配置设计把组成混交林的各树种在单位面积上的株数百分比称混交比，以确定各造林树种的苗木需求量。</w:t>
      </w:r>
    </w:p>
    <w:p w:rsidR="006E3AFA" w:rsidRDefault="006E3AFA" w:rsidP="004B41DE">
      <w:pPr>
        <w:pStyle w:val="affffffffa"/>
      </w:pPr>
    </w:p>
    <w:p w:rsidR="006E3AFA" w:rsidRDefault="00967D97" w:rsidP="004B41DE">
      <w:pPr>
        <w:pStyle w:val="afffffff0"/>
        <w:ind w:firstLineChars="300" w:firstLine="630"/>
        <w:rPr>
          <w:rFonts w:ascii="Times New Roman" w:eastAsia="黑体"/>
          <w:b/>
          <w:bCs/>
          <w:szCs w:val="21"/>
        </w:rPr>
      </w:pPr>
      <w:r>
        <w:rPr>
          <w:rFonts w:ascii="Times New Roman" w:eastAsia="黑体"/>
          <w:szCs w:val="21"/>
        </w:rPr>
        <w:t>林隙</w:t>
      </w:r>
      <w:r>
        <w:rPr>
          <w:rFonts w:ascii="Times New Roman" w:eastAsia="黑体"/>
          <w:b/>
          <w:bCs/>
          <w:szCs w:val="21"/>
        </w:rPr>
        <w:t>forest gap</w:t>
      </w:r>
    </w:p>
    <w:p w:rsidR="006E3AFA" w:rsidRPr="004B41DE" w:rsidRDefault="00967D97">
      <w:pPr>
        <w:pStyle w:val="afffffff0"/>
        <w:rPr>
          <w:rFonts w:asciiTheme="minorEastAsia" w:eastAsiaTheme="minorEastAsia" w:hAnsiTheme="minorEastAsia" w:cstheme="minorEastAsia"/>
          <w:b/>
          <w:bCs/>
          <w:szCs w:val="21"/>
        </w:rPr>
      </w:pPr>
      <w:r w:rsidRPr="004B41DE">
        <w:rPr>
          <w:rFonts w:asciiTheme="minorEastAsia" w:eastAsiaTheme="minorEastAsia" w:hAnsiTheme="minorEastAsia" w:cstheme="minorEastAsia" w:hint="eastAsia"/>
          <w:szCs w:val="21"/>
        </w:rPr>
        <w:t>林隙通常指的是森林中由于树木生长、死亡或者自然灾害等原因而形成的空隙或间隙</w:t>
      </w:r>
      <w:r>
        <w:rPr>
          <w:rFonts w:asciiTheme="minorEastAsia" w:eastAsiaTheme="minorEastAsia" w:hAnsiTheme="minorEastAsia" w:cstheme="minorEastAsia" w:hint="eastAsia"/>
          <w:szCs w:val="21"/>
        </w:rPr>
        <w:t>。</w:t>
      </w:r>
    </w:p>
    <w:p w:rsidR="006E3AFA" w:rsidRPr="004B41DE" w:rsidRDefault="00967D97" w:rsidP="00795AD8">
      <w:pPr>
        <w:pStyle w:val="ab"/>
        <w:spacing w:before="312" w:after="312"/>
        <w:rPr>
          <w:rFonts w:ascii="Times New Roman"/>
        </w:rPr>
      </w:pPr>
      <w:bookmarkStart w:id="6" w:name="_Toc86306810"/>
      <w:r w:rsidRPr="004B41DE">
        <w:rPr>
          <w:rFonts w:ascii="Times New Roman" w:hint="eastAsia"/>
        </w:rPr>
        <w:t>低效水源涵养林改造原则</w:t>
      </w:r>
      <w:bookmarkEnd w:id="6"/>
    </w:p>
    <w:p w:rsidR="006E3AFA" w:rsidRDefault="00967D97">
      <w:pPr>
        <w:pStyle w:val="afffffff0"/>
      </w:pPr>
      <w:r>
        <w:rPr>
          <w:rFonts w:hint="eastAsia"/>
        </w:rPr>
        <w:t>为了指导和规范江西省低效水源涵养林改造，提高其改造技术水平和对区域可持续发展的整体贡献，根据《中华人民共和国森林法》、《中华人民共和国森林法实施细则》和《</w:t>
      </w:r>
      <w:bookmarkStart w:id="7" w:name="OLE_LINK1"/>
      <w:r>
        <w:rPr>
          <w:rFonts w:hint="eastAsia"/>
        </w:rPr>
        <w:t>中共中央、国务院关于</w:t>
      </w:r>
      <w:bookmarkEnd w:id="7"/>
      <w:r>
        <w:rPr>
          <w:rFonts w:hint="eastAsia"/>
        </w:rPr>
        <w:t>加快林业发展的决定》，制定本</w:t>
      </w:r>
      <w:r w:rsidR="001B2E65">
        <w:rPr>
          <w:rFonts w:hint="eastAsia"/>
        </w:rPr>
        <w:t>文件</w:t>
      </w:r>
      <w:r>
        <w:rPr>
          <w:rFonts w:hint="eastAsia"/>
        </w:rPr>
        <w:t>。低效水源涵养林的改造应该执行</w:t>
      </w:r>
      <w:r>
        <w:t xml:space="preserve">LY/T </w:t>
      </w:r>
      <w:r>
        <w:t>1690-2017</w:t>
      </w:r>
      <w:r>
        <w:rPr>
          <w:rFonts w:hint="eastAsia"/>
        </w:rPr>
        <w:t>的规定，并遵从以下原则：</w:t>
      </w:r>
    </w:p>
    <w:p w:rsidR="006E3AFA" w:rsidRPr="004B41DE" w:rsidRDefault="00967D97">
      <w:pPr>
        <w:pStyle w:val="af5"/>
        <w:rPr>
          <w:rFonts w:ascii="Times New Roman"/>
        </w:rPr>
      </w:pPr>
      <w:r w:rsidRPr="004B41DE">
        <w:rPr>
          <w:rFonts w:ascii="Times New Roman" w:hint="eastAsia"/>
        </w:rPr>
        <w:t>近自然经营森林；</w:t>
      </w:r>
    </w:p>
    <w:p w:rsidR="006E3AFA" w:rsidRPr="004B41DE" w:rsidRDefault="00967D97">
      <w:pPr>
        <w:pStyle w:val="af5"/>
        <w:rPr>
          <w:rFonts w:ascii="Times New Roman"/>
        </w:rPr>
      </w:pPr>
      <w:r w:rsidRPr="004B41DE">
        <w:rPr>
          <w:rFonts w:ascii="Times New Roman" w:hint="eastAsia"/>
        </w:rPr>
        <w:t>加强人工促进天然更新；</w:t>
      </w:r>
    </w:p>
    <w:p w:rsidR="006E3AFA" w:rsidRPr="004B41DE" w:rsidRDefault="00967D97">
      <w:pPr>
        <w:pStyle w:val="af5"/>
        <w:rPr>
          <w:rFonts w:ascii="Times New Roman"/>
        </w:rPr>
      </w:pPr>
      <w:r w:rsidRPr="004B41DE">
        <w:rPr>
          <w:rFonts w:ascii="Times New Roman" w:hint="eastAsia"/>
        </w:rPr>
        <w:t>依照土壤与气候条件选择树种；</w:t>
      </w:r>
    </w:p>
    <w:p w:rsidR="006E3AFA" w:rsidRPr="004B41DE" w:rsidRDefault="00967D97">
      <w:pPr>
        <w:pStyle w:val="af5"/>
        <w:rPr>
          <w:rFonts w:ascii="Times New Roman"/>
        </w:rPr>
      </w:pPr>
      <w:r w:rsidRPr="004B41DE">
        <w:rPr>
          <w:rFonts w:ascii="Times New Roman" w:hint="eastAsia"/>
        </w:rPr>
        <w:t>水源涵养区只准对过熟木、病腐木和枯死木等进行择伐，严禁皆伐；</w:t>
      </w:r>
    </w:p>
    <w:p w:rsidR="006E3AFA" w:rsidRPr="004B41DE" w:rsidRDefault="00967D97">
      <w:pPr>
        <w:pStyle w:val="af5"/>
        <w:rPr>
          <w:rFonts w:ascii="Times New Roman"/>
        </w:rPr>
      </w:pPr>
      <w:r w:rsidRPr="004B41DE">
        <w:rPr>
          <w:rFonts w:ascii="Times New Roman" w:hint="eastAsia"/>
        </w:rPr>
        <w:t>促进稀有、高生态价值的树种繁衍生长；</w:t>
      </w:r>
    </w:p>
    <w:p w:rsidR="006E3AFA" w:rsidRPr="004B41DE" w:rsidRDefault="00967D97">
      <w:pPr>
        <w:pStyle w:val="af5"/>
        <w:rPr>
          <w:rFonts w:ascii="Times New Roman"/>
        </w:rPr>
      </w:pPr>
      <w:r w:rsidRPr="004B41DE">
        <w:rPr>
          <w:rFonts w:ascii="Times New Roman" w:hint="eastAsia"/>
        </w:rPr>
        <w:t>建立林冠下天然更新植被保留带；</w:t>
      </w:r>
    </w:p>
    <w:p w:rsidR="006E3AFA" w:rsidRPr="004B41DE" w:rsidRDefault="00967D97">
      <w:pPr>
        <w:pStyle w:val="af5"/>
        <w:rPr>
          <w:rFonts w:ascii="Times New Roman"/>
        </w:rPr>
      </w:pPr>
      <w:r w:rsidRPr="004B41DE">
        <w:rPr>
          <w:rFonts w:ascii="Times New Roman" w:hint="eastAsia"/>
        </w:rPr>
        <w:t>保留一些枯立木和倒木；</w:t>
      </w:r>
    </w:p>
    <w:p w:rsidR="006E3AFA" w:rsidRPr="004B41DE" w:rsidRDefault="00967D97">
      <w:pPr>
        <w:pStyle w:val="af5"/>
        <w:rPr>
          <w:rFonts w:ascii="Times New Roman"/>
        </w:rPr>
      </w:pPr>
      <w:r w:rsidRPr="004B41DE">
        <w:rPr>
          <w:rFonts w:ascii="Times New Roman" w:hint="eastAsia"/>
        </w:rPr>
        <w:t>根据水源涵养林整体功能的要求，对生态价值高的林分，要采取相应的保护措施，控制人为干扰。</w:t>
      </w:r>
    </w:p>
    <w:p w:rsidR="006E3AFA" w:rsidRPr="004B41DE" w:rsidRDefault="00967D97" w:rsidP="00795AD8">
      <w:pPr>
        <w:pStyle w:val="ab"/>
        <w:spacing w:before="312" w:after="312"/>
        <w:rPr>
          <w:rFonts w:ascii="Times New Roman"/>
        </w:rPr>
      </w:pPr>
      <w:bookmarkStart w:id="8" w:name="_Toc86306811"/>
      <w:r w:rsidRPr="004B41DE">
        <w:rPr>
          <w:rFonts w:ascii="Times New Roman" w:hint="eastAsia"/>
        </w:rPr>
        <w:t>改造对象</w:t>
      </w:r>
      <w:bookmarkEnd w:id="8"/>
    </w:p>
    <w:p w:rsidR="006E3AFA" w:rsidRDefault="00967D97">
      <w:pPr>
        <w:pStyle w:val="afffffff0"/>
      </w:pPr>
      <w:r>
        <w:rPr>
          <w:rFonts w:hint="eastAsia"/>
        </w:rPr>
        <w:t>有以下情况的水源</w:t>
      </w:r>
      <w:r w:rsidR="00A6569D">
        <w:rPr>
          <w:rFonts w:hint="eastAsia"/>
        </w:rPr>
        <w:t>涵养</w:t>
      </w:r>
      <w:r>
        <w:rPr>
          <w:rFonts w:hint="eastAsia"/>
        </w:rPr>
        <w:t>林，判定为低效水源</w:t>
      </w:r>
      <w:r w:rsidR="00A6569D">
        <w:rPr>
          <w:rFonts w:hint="eastAsia"/>
        </w:rPr>
        <w:t>涵养</w:t>
      </w:r>
      <w:r>
        <w:rPr>
          <w:rFonts w:hint="eastAsia"/>
        </w:rPr>
        <w:t>林，应进行改造：</w:t>
      </w:r>
    </w:p>
    <w:p w:rsidR="006E3AFA" w:rsidRPr="004B41DE" w:rsidRDefault="00967D97">
      <w:pPr>
        <w:pStyle w:val="af5"/>
        <w:numPr>
          <w:ilvl w:val="0"/>
          <w:numId w:val="28"/>
        </w:numPr>
        <w:rPr>
          <w:rFonts w:ascii="Times New Roman"/>
        </w:rPr>
      </w:pPr>
      <w:r w:rsidRPr="004B41DE">
        <w:rPr>
          <w:rFonts w:ascii="Times New Roman" w:hint="eastAsia"/>
        </w:rPr>
        <w:t>林木分布不均，林隙多，郁闭度＜</w:t>
      </w:r>
      <w:r w:rsidRPr="004B41DE">
        <w:rPr>
          <w:rFonts w:ascii="Times New Roman"/>
        </w:rPr>
        <w:t>0.3</w:t>
      </w:r>
      <w:r w:rsidRPr="004B41DE">
        <w:rPr>
          <w:rFonts w:ascii="Times New Roman" w:hint="eastAsia"/>
        </w:rPr>
        <w:t>；</w:t>
      </w:r>
    </w:p>
    <w:p w:rsidR="006E3AFA" w:rsidRPr="004B41DE" w:rsidRDefault="00967D97">
      <w:pPr>
        <w:pStyle w:val="af5"/>
        <w:numPr>
          <w:ilvl w:val="0"/>
          <w:numId w:val="28"/>
        </w:numPr>
        <w:rPr>
          <w:rFonts w:ascii="Times New Roman"/>
        </w:rPr>
      </w:pPr>
      <w:r w:rsidRPr="004B41DE">
        <w:rPr>
          <w:rFonts w:ascii="Times New Roman" w:hint="eastAsia"/>
        </w:rPr>
        <w:t>郁闭度大于</w:t>
      </w:r>
      <w:r w:rsidRPr="004B41DE">
        <w:rPr>
          <w:rFonts w:ascii="Times New Roman"/>
        </w:rPr>
        <w:t>0.8</w:t>
      </w:r>
      <w:r w:rsidRPr="004B41DE">
        <w:rPr>
          <w:rFonts w:ascii="Times New Roman" w:hint="eastAsia"/>
        </w:rPr>
        <w:t>的过密林分；</w:t>
      </w:r>
    </w:p>
    <w:p w:rsidR="006E3AFA" w:rsidRPr="004B41DE" w:rsidRDefault="00967D97">
      <w:pPr>
        <w:pStyle w:val="af5"/>
        <w:numPr>
          <w:ilvl w:val="0"/>
          <w:numId w:val="28"/>
        </w:numPr>
        <w:rPr>
          <w:rFonts w:ascii="Times New Roman"/>
        </w:rPr>
      </w:pPr>
      <w:r w:rsidRPr="004B41DE">
        <w:rPr>
          <w:rFonts w:ascii="Times New Roman" w:hint="eastAsia"/>
        </w:rPr>
        <w:t>近中龄林且仍</w:t>
      </w:r>
      <w:r w:rsidRPr="004B41DE">
        <w:rPr>
          <w:rFonts w:ascii="Times New Roman" w:hint="eastAsia"/>
        </w:rPr>
        <w:t>未郁闭，林下植被覆盖度＜</w:t>
      </w:r>
      <w:r w:rsidRPr="004B41DE">
        <w:rPr>
          <w:rFonts w:ascii="Times New Roman"/>
        </w:rPr>
        <w:t>40%</w:t>
      </w:r>
      <w:r w:rsidRPr="004B41DE">
        <w:rPr>
          <w:rFonts w:ascii="Times New Roman" w:hint="eastAsia"/>
        </w:rPr>
        <w:t>；</w:t>
      </w:r>
    </w:p>
    <w:p w:rsidR="006E3AFA" w:rsidRPr="004B41DE" w:rsidRDefault="00967D97">
      <w:pPr>
        <w:pStyle w:val="af5"/>
        <w:numPr>
          <w:ilvl w:val="0"/>
          <w:numId w:val="28"/>
        </w:numPr>
        <w:rPr>
          <w:rFonts w:ascii="Times New Roman"/>
        </w:rPr>
      </w:pPr>
      <w:r w:rsidRPr="004B41DE">
        <w:rPr>
          <w:rFonts w:ascii="Times New Roman" w:hint="eastAsia"/>
        </w:rPr>
        <w:t>保存率小于</w:t>
      </w:r>
      <w:r w:rsidRPr="004B41DE">
        <w:rPr>
          <w:rFonts w:ascii="Times New Roman"/>
        </w:rPr>
        <w:t>80%</w:t>
      </w:r>
      <w:r w:rsidRPr="004B41DE">
        <w:rPr>
          <w:rFonts w:ascii="Times New Roman" w:hint="eastAsia"/>
        </w:rPr>
        <w:t>的幼龄林</w:t>
      </w:r>
      <w:r w:rsidRPr="004B41DE">
        <w:rPr>
          <w:rFonts w:ascii="Times New Roman"/>
        </w:rPr>
        <w:t>;</w:t>
      </w:r>
    </w:p>
    <w:p w:rsidR="006E3AFA" w:rsidRPr="004B41DE" w:rsidRDefault="00967D97">
      <w:pPr>
        <w:pStyle w:val="af5"/>
        <w:numPr>
          <w:ilvl w:val="0"/>
          <w:numId w:val="28"/>
        </w:numPr>
        <w:rPr>
          <w:rFonts w:ascii="Times New Roman"/>
        </w:rPr>
      </w:pPr>
      <w:r w:rsidRPr="004B41DE">
        <w:rPr>
          <w:rFonts w:ascii="Times New Roman" w:hint="eastAsia"/>
        </w:rPr>
        <w:t>单层纯林尤其是针叶纯林，林下植被覆盖度</w:t>
      </w:r>
      <w:r>
        <w:rPr>
          <w:rFonts w:ascii="Times New Roman" w:hint="eastAsia"/>
        </w:rPr>
        <w:t>＜</w:t>
      </w:r>
      <w:r w:rsidRPr="004B41DE">
        <w:rPr>
          <w:rFonts w:ascii="Times New Roman"/>
        </w:rPr>
        <w:t>0.2</w:t>
      </w:r>
      <w:r w:rsidRPr="004B41DE">
        <w:rPr>
          <w:rFonts w:ascii="Times New Roman" w:hint="eastAsia"/>
        </w:rPr>
        <w:t>；</w:t>
      </w:r>
    </w:p>
    <w:p w:rsidR="006E3AFA" w:rsidRPr="004B41DE" w:rsidRDefault="00967D97">
      <w:pPr>
        <w:pStyle w:val="af5"/>
        <w:numPr>
          <w:ilvl w:val="0"/>
          <w:numId w:val="28"/>
        </w:numPr>
        <w:rPr>
          <w:rFonts w:ascii="Times New Roman"/>
        </w:rPr>
      </w:pPr>
      <w:r w:rsidRPr="004B41DE">
        <w:rPr>
          <w:rFonts w:ascii="Times New Roman" w:hint="eastAsia"/>
        </w:rPr>
        <w:t>病虫害或其他自然灾害严重，病腐木超过</w:t>
      </w:r>
      <w:r w:rsidRPr="004B41DE">
        <w:rPr>
          <w:rFonts w:ascii="Times New Roman"/>
        </w:rPr>
        <w:t>20%</w:t>
      </w:r>
      <w:r w:rsidRPr="004B41DE">
        <w:rPr>
          <w:rFonts w:ascii="Times New Roman" w:hint="eastAsia"/>
        </w:rPr>
        <w:t>，林相差、功能低下的林分；</w:t>
      </w:r>
    </w:p>
    <w:p w:rsidR="006E3AFA" w:rsidRPr="004B41DE" w:rsidRDefault="00967D97">
      <w:pPr>
        <w:pStyle w:val="af5"/>
        <w:numPr>
          <w:ilvl w:val="0"/>
          <w:numId w:val="28"/>
        </w:numPr>
        <w:rPr>
          <w:rFonts w:ascii="Times New Roman"/>
        </w:rPr>
      </w:pPr>
      <w:r w:rsidRPr="004B41DE">
        <w:rPr>
          <w:rFonts w:ascii="Times New Roman" w:hint="eastAsia"/>
        </w:rPr>
        <w:t>现行行业标准《低效林改造技术规程》</w:t>
      </w:r>
      <w:r w:rsidRPr="004B41DE">
        <w:rPr>
          <w:rFonts w:ascii="Times New Roman"/>
        </w:rPr>
        <w:t>LY/T 1690</w:t>
      </w:r>
      <w:r w:rsidRPr="004B41DE">
        <w:rPr>
          <w:rFonts w:ascii="Times New Roman" w:hint="eastAsia"/>
        </w:rPr>
        <w:t>规定的其他条件。</w:t>
      </w:r>
    </w:p>
    <w:p w:rsidR="006E3AFA" w:rsidRPr="004B41DE" w:rsidRDefault="00967D97" w:rsidP="00795AD8">
      <w:pPr>
        <w:pStyle w:val="ab"/>
        <w:spacing w:before="312" w:after="312"/>
        <w:rPr>
          <w:rFonts w:ascii="Times New Roman"/>
        </w:rPr>
      </w:pPr>
      <w:bookmarkStart w:id="9" w:name="_Toc86306812"/>
      <w:r w:rsidRPr="004B41DE">
        <w:rPr>
          <w:rFonts w:ascii="Times New Roman" w:hint="eastAsia"/>
        </w:rPr>
        <w:lastRenderedPageBreak/>
        <w:t>改造目标</w:t>
      </w:r>
      <w:bookmarkEnd w:id="9"/>
      <w:r w:rsidRPr="004B41DE">
        <w:rPr>
          <w:rFonts w:ascii="Times New Roman" w:hint="eastAsia"/>
        </w:rPr>
        <w:t>（结构改造目标和功能改造目标）</w:t>
      </w:r>
    </w:p>
    <w:p w:rsidR="006E3AFA" w:rsidRDefault="00967D97">
      <w:pPr>
        <w:pStyle w:val="afffffff0"/>
      </w:pPr>
      <w:r>
        <w:rPr>
          <w:rFonts w:hint="eastAsia"/>
        </w:rPr>
        <w:t>经过改造后的水源涵养林应为自然或近自然结构的多树种混交林，主要树种为节水、耐旱的乡土树种，水源涵养功能较强；林分垂直分布为异龄复层林结构，林相整齐，密度合理；立木和林下</w:t>
      </w:r>
      <w:r>
        <w:rPr>
          <w:rFonts w:hint="eastAsia"/>
        </w:rPr>
        <w:t>植被生长良好，无严重病虫害、风折、雪压、枯梢等遭受自然灾害的立木；在充分发挥水源涵养等多种功能的同时保持较低生态耗水。</w:t>
      </w:r>
    </w:p>
    <w:p w:rsidR="006E3AFA" w:rsidRPr="004B41DE" w:rsidRDefault="00967D97" w:rsidP="00795AD8">
      <w:pPr>
        <w:pStyle w:val="ab"/>
        <w:spacing w:before="312" w:after="312"/>
        <w:rPr>
          <w:rFonts w:ascii="Times New Roman"/>
        </w:rPr>
      </w:pPr>
      <w:bookmarkStart w:id="10" w:name="_Toc86306813"/>
      <w:r w:rsidRPr="004B41DE">
        <w:rPr>
          <w:rFonts w:ascii="Times New Roman" w:hint="eastAsia"/>
        </w:rPr>
        <w:t>改造</w:t>
      </w:r>
      <w:bookmarkEnd w:id="10"/>
      <w:r>
        <w:rPr>
          <w:rFonts w:ascii="Times New Roman" w:hint="eastAsia"/>
        </w:rPr>
        <w:t>措施</w:t>
      </w:r>
    </w:p>
    <w:p w:rsidR="006E3AFA" w:rsidRDefault="00967D97" w:rsidP="004B41DE">
      <w:pPr>
        <w:pStyle w:val="afffffff0"/>
        <w:ind w:firstLineChars="0" w:firstLine="0"/>
      </w:pPr>
      <w:r>
        <w:rPr>
          <w:rFonts w:hint="eastAsia"/>
        </w:rPr>
        <w:t>依据对象和规范的规定正确确定改造方式、方法，把低效水源涵养林改造成为高效或正常生长的水源涵养林，严禁借改造之名，单纯取材，乱砍滥伐。（根据相关标准和规范，准确确定改造低效水源涵养林的方式和方法，使其转变为高效或正常生长的水源涵养林。严格禁止以改造为名，进行单纯的乱砍滥伐。）</w:t>
      </w:r>
    </w:p>
    <w:p w:rsidR="006E3AFA" w:rsidRPr="004B41DE" w:rsidRDefault="00967D97" w:rsidP="00795AD8">
      <w:pPr>
        <w:pStyle w:val="ac"/>
        <w:spacing w:before="156" w:after="156"/>
        <w:rPr>
          <w:rFonts w:ascii="Times New Roman"/>
        </w:rPr>
      </w:pPr>
      <w:bookmarkStart w:id="11" w:name="_Toc86306814"/>
      <w:r w:rsidRPr="004B41DE">
        <w:rPr>
          <w:rFonts w:ascii="Times New Roman" w:hint="eastAsia"/>
        </w:rPr>
        <w:t>补植补造</w:t>
      </w:r>
      <w:bookmarkEnd w:id="11"/>
    </w:p>
    <w:p w:rsidR="006E3AFA" w:rsidRDefault="00967D97">
      <w:pPr>
        <w:pStyle w:val="afffffff0"/>
      </w:pPr>
      <w:r>
        <w:rPr>
          <w:rFonts w:hint="eastAsia"/>
        </w:rPr>
        <w:t>主要适用于稀疏、残破林，根据林分内林隙的大小与分布，采用均匀补植和局部补植的方式。初植密度依造林</w:t>
      </w:r>
      <w:r>
        <w:rPr>
          <w:rFonts w:hint="eastAsia"/>
        </w:rPr>
        <w:t>树种而异，</w:t>
      </w:r>
      <w:r w:rsidR="00A6569D">
        <w:rPr>
          <w:rFonts w:hint="eastAsia"/>
        </w:rPr>
        <w:t>补植</w:t>
      </w:r>
      <w:r>
        <w:rPr>
          <w:rFonts w:hint="eastAsia"/>
        </w:rPr>
        <w:t>后及时进行幼苗管护。</w:t>
      </w:r>
    </w:p>
    <w:p w:rsidR="006E3AFA" w:rsidRPr="004B41DE" w:rsidRDefault="00967D97">
      <w:pPr>
        <w:pStyle w:val="af5"/>
        <w:numPr>
          <w:ilvl w:val="0"/>
          <w:numId w:val="29"/>
        </w:numPr>
        <w:rPr>
          <w:rFonts w:ascii="Times New Roman"/>
        </w:rPr>
      </w:pPr>
      <w:r w:rsidRPr="004B41DE">
        <w:rPr>
          <w:rFonts w:ascii="Times New Roman" w:hint="eastAsia"/>
        </w:rPr>
        <w:t>适用对象：原则上仅对中幼林进行补植补造，重点是乔木层郁闭度在</w:t>
      </w:r>
      <w:r w:rsidRPr="004B41DE">
        <w:rPr>
          <w:rFonts w:ascii="Times New Roman"/>
        </w:rPr>
        <w:t>0.3</w:t>
      </w:r>
      <w:r w:rsidRPr="004B41DE">
        <w:rPr>
          <w:rFonts w:ascii="Times New Roman" w:hint="eastAsia"/>
        </w:rPr>
        <w:t>以下的中幼林稀疏林地；赣南水土流失区飞播的马尾松纯林；以及郁闭成林后的第二个龄级及以后各龄级，郁闭度小于</w:t>
      </w:r>
      <w:r w:rsidRPr="004B41DE">
        <w:rPr>
          <w:rFonts w:ascii="Times New Roman"/>
        </w:rPr>
        <w:t>0.5</w:t>
      </w:r>
      <w:r w:rsidRPr="004B41DE">
        <w:rPr>
          <w:rFonts w:ascii="Times New Roman" w:hint="eastAsia"/>
        </w:rPr>
        <w:t>以及卫生伐后，郁闭度小于</w:t>
      </w:r>
      <w:r w:rsidRPr="004B41DE">
        <w:rPr>
          <w:rFonts w:ascii="Times New Roman"/>
        </w:rPr>
        <w:t>0.5</w:t>
      </w:r>
      <w:r w:rsidRPr="004B41DE">
        <w:rPr>
          <w:rFonts w:ascii="Times New Roman" w:hint="eastAsia"/>
        </w:rPr>
        <w:t>，林木分布不均，林中空</w:t>
      </w:r>
      <w:r w:rsidR="00761DD1">
        <w:rPr>
          <w:rFonts w:ascii="Times New Roman" w:hint="eastAsia"/>
        </w:rPr>
        <w:t>隙</w:t>
      </w:r>
      <w:r w:rsidRPr="004B41DE">
        <w:rPr>
          <w:rFonts w:ascii="Times New Roman" w:hint="eastAsia"/>
        </w:rPr>
        <w:t>较大的中幼林和保存率小于</w:t>
      </w:r>
      <w:r w:rsidRPr="004B41DE">
        <w:rPr>
          <w:rFonts w:ascii="Times New Roman"/>
        </w:rPr>
        <w:t>80%</w:t>
      </w:r>
      <w:r w:rsidRPr="004B41DE">
        <w:rPr>
          <w:rFonts w:ascii="Times New Roman" w:hint="eastAsia"/>
        </w:rPr>
        <w:t>的幼龄林；含有大于</w:t>
      </w:r>
      <w:r w:rsidRPr="004B41DE">
        <w:rPr>
          <w:rFonts w:ascii="Times New Roman"/>
        </w:rPr>
        <w:t>25m</w:t>
      </w:r>
      <w:r w:rsidRPr="004B41DE">
        <w:rPr>
          <w:rFonts w:ascii="Times New Roman"/>
          <w:vertAlign w:val="superscript"/>
        </w:rPr>
        <w:t>2</w:t>
      </w:r>
      <w:r w:rsidRPr="004B41DE">
        <w:rPr>
          <w:rFonts w:ascii="Times New Roman" w:hint="eastAsia"/>
        </w:rPr>
        <w:t>林中空地的；立地条件良好、符合经营目标的目的树种株数少的有林地。</w:t>
      </w:r>
    </w:p>
    <w:p w:rsidR="006E3AFA" w:rsidRPr="004B41DE" w:rsidRDefault="00967D97">
      <w:pPr>
        <w:pStyle w:val="af5"/>
        <w:numPr>
          <w:ilvl w:val="0"/>
          <w:numId w:val="29"/>
        </w:numPr>
        <w:rPr>
          <w:rFonts w:ascii="Times New Roman"/>
        </w:rPr>
      </w:pPr>
      <w:r w:rsidRPr="004B41DE">
        <w:rPr>
          <w:rFonts w:ascii="Times New Roman" w:hint="eastAsia"/>
        </w:rPr>
        <w:t>补植树种：采用节水、耐旱的乡土树种，通过补植形成混交林，应选择能与现有树种互利、相容生长，且具备从林下到主林层生长的基本耐阴</w:t>
      </w:r>
      <w:r w:rsidRPr="004B41DE">
        <w:rPr>
          <w:rFonts w:ascii="Times New Roman" w:hint="eastAsia"/>
        </w:rPr>
        <w:t>能力的目的树种，从而加强其水源涵养能力。选用</w:t>
      </w:r>
      <w:r w:rsidRPr="004B41DE">
        <w:rPr>
          <w:rFonts w:ascii="Times New Roman"/>
        </w:rPr>
        <w:t>2-3</w:t>
      </w:r>
      <w:r w:rsidRPr="004B41DE">
        <w:rPr>
          <w:rFonts w:ascii="Times New Roman" w:hint="eastAsia"/>
        </w:rPr>
        <w:t>年生容器良种壮苗，大穴栽植。根据小班立地条件，栽植时可施足基肥。补植树种以枫香、木荷、南酸枣、樟树、杜英和壳斗科的槠、栲、栎、青冈等乡土树种，以及楠木类、红豆杉、伯乐树等珍贵树种为主。</w:t>
      </w:r>
    </w:p>
    <w:p w:rsidR="006E3AFA" w:rsidRPr="004B41DE" w:rsidRDefault="00967D97">
      <w:pPr>
        <w:pStyle w:val="af5"/>
        <w:numPr>
          <w:ilvl w:val="0"/>
          <w:numId w:val="29"/>
        </w:numPr>
        <w:rPr>
          <w:rFonts w:ascii="Times New Roman"/>
        </w:rPr>
      </w:pPr>
      <w:r w:rsidRPr="004B41DE">
        <w:rPr>
          <w:rFonts w:ascii="Times New Roman" w:hint="eastAsia"/>
        </w:rPr>
        <w:t>补植方法：根据水源涵养林培育目标以及目的树种和林木分布现状确定补植补造方法，通常有均匀补植（现有林木分布比较均匀的林地）、群团状补植（现有林木呈群团状分布、林中空地及林窗较多的林地）、林冠下补植（现有主林层为阳性树种时在林冠下补植耐阴树种）等。</w:t>
      </w:r>
    </w:p>
    <w:p w:rsidR="006E3AFA" w:rsidRPr="004B41DE" w:rsidRDefault="00967D97">
      <w:pPr>
        <w:pStyle w:val="af5"/>
        <w:numPr>
          <w:ilvl w:val="0"/>
          <w:numId w:val="29"/>
        </w:numPr>
        <w:rPr>
          <w:rFonts w:ascii="Times New Roman"/>
        </w:rPr>
      </w:pPr>
      <w:r w:rsidRPr="004B41DE">
        <w:rPr>
          <w:rFonts w:ascii="Times New Roman" w:hint="eastAsia"/>
        </w:rPr>
        <w:t>补植密度：根据土壤水分承载力和树种生物学特性及营林技术要求，合理补植；补植后密度应达到该类林分合理密度的</w:t>
      </w:r>
      <w:r w:rsidRPr="004B41DE">
        <w:rPr>
          <w:rFonts w:ascii="Times New Roman"/>
        </w:rPr>
        <w:t>85%</w:t>
      </w:r>
      <w:r w:rsidRPr="004B41DE">
        <w:rPr>
          <w:rFonts w:ascii="Times New Roman" w:hint="eastAsia"/>
        </w:rPr>
        <w:t>以上。</w:t>
      </w:r>
    </w:p>
    <w:p w:rsidR="006E3AFA" w:rsidRPr="004B41DE" w:rsidRDefault="00967D97">
      <w:pPr>
        <w:pStyle w:val="af5"/>
        <w:numPr>
          <w:ilvl w:val="0"/>
          <w:numId w:val="29"/>
        </w:numPr>
        <w:rPr>
          <w:rFonts w:ascii="Times New Roman"/>
        </w:rPr>
      </w:pPr>
      <w:r w:rsidRPr="004B41DE">
        <w:rPr>
          <w:rFonts w:ascii="Times New Roman" w:hint="eastAsia"/>
        </w:rPr>
        <w:t>抚育管理：加强林分抚育管理，清除补植苗木周边</w:t>
      </w:r>
      <w:r w:rsidRPr="004B41DE">
        <w:rPr>
          <w:rFonts w:ascii="Times New Roman"/>
        </w:rPr>
        <w:t>1</w:t>
      </w:r>
      <w:r w:rsidRPr="004B41DE">
        <w:rPr>
          <w:rFonts w:ascii="Times New Roman" w:hint="eastAsia"/>
        </w:rPr>
        <w:t>米以内范围的杂灌草，扩穴培土，适当施加追肥，对缺</w:t>
      </w:r>
      <w:r w:rsidR="00761DD1">
        <w:rPr>
          <w:rFonts w:ascii="Times New Roman" w:hint="eastAsia"/>
        </w:rPr>
        <w:t>苗</w:t>
      </w:r>
      <w:r w:rsidRPr="004B41DE">
        <w:rPr>
          <w:rFonts w:ascii="Times New Roman" w:hint="eastAsia"/>
        </w:rPr>
        <w:t>、死苗及时补植，保存率</w:t>
      </w:r>
      <w:r w:rsidR="00761DD1">
        <w:rPr>
          <w:rFonts w:ascii="Times New Roman" w:hint="eastAsia"/>
        </w:rPr>
        <w:t>应</w:t>
      </w:r>
      <w:r w:rsidRPr="004B41DE">
        <w:rPr>
          <w:rFonts w:ascii="Times New Roman" w:hint="eastAsia"/>
        </w:rPr>
        <w:t>达到</w:t>
      </w:r>
      <w:r w:rsidRPr="004B41DE">
        <w:rPr>
          <w:rFonts w:ascii="Times New Roman"/>
        </w:rPr>
        <w:t>85%</w:t>
      </w:r>
      <w:r w:rsidRPr="004B41DE">
        <w:rPr>
          <w:rFonts w:ascii="Times New Roman" w:hint="eastAsia"/>
        </w:rPr>
        <w:t>以上。成林后，根据经营目标和林分生长需求，合理安排割灌与间伐。</w:t>
      </w:r>
    </w:p>
    <w:p w:rsidR="006E3AFA" w:rsidRPr="004B41DE" w:rsidRDefault="006E3AFA" w:rsidP="004B41DE">
      <w:pPr>
        <w:pStyle w:val="af5"/>
        <w:numPr>
          <w:ilvl w:val="0"/>
          <w:numId w:val="0"/>
        </w:numPr>
        <w:ind w:left="420"/>
        <w:rPr>
          <w:rFonts w:ascii="Times New Roman"/>
        </w:rPr>
      </w:pPr>
    </w:p>
    <w:p w:rsidR="006E3AFA" w:rsidRPr="004B41DE" w:rsidRDefault="00761DD1" w:rsidP="00795AD8">
      <w:pPr>
        <w:pStyle w:val="ac"/>
        <w:spacing w:before="156" w:after="156"/>
        <w:rPr>
          <w:rFonts w:ascii="Times New Roman"/>
        </w:rPr>
      </w:pPr>
      <w:r>
        <w:rPr>
          <w:rFonts w:ascii="Times New Roman" w:hint="eastAsia"/>
        </w:rPr>
        <w:t>生态抚育</w:t>
      </w:r>
    </w:p>
    <w:p w:rsidR="006E3AFA" w:rsidRPr="004B41DE" w:rsidRDefault="00967D97">
      <w:pPr>
        <w:pStyle w:val="af5"/>
        <w:numPr>
          <w:ilvl w:val="0"/>
          <w:numId w:val="31"/>
        </w:numPr>
        <w:rPr>
          <w:rFonts w:ascii="Times New Roman"/>
        </w:rPr>
      </w:pPr>
      <w:r w:rsidRPr="004B41DE">
        <w:rPr>
          <w:rFonts w:ascii="Times New Roman" w:hint="eastAsia"/>
        </w:rPr>
        <w:t>适用对象：每亩树高</w:t>
      </w:r>
      <w:r w:rsidRPr="004B41DE">
        <w:rPr>
          <w:rFonts w:ascii="Times New Roman"/>
        </w:rPr>
        <w:t>30cm</w:t>
      </w:r>
      <w:r w:rsidRPr="004B41DE">
        <w:rPr>
          <w:rFonts w:ascii="Times New Roman" w:hint="eastAsia"/>
        </w:rPr>
        <w:t>以上幼树超过</w:t>
      </w:r>
      <w:r w:rsidRPr="004B41DE">
        <w:rPr>
          <w:rFonts w:ascii="Times New Roman"/>
        </w:rPr>
        <w:t>200</w:t>
      </w:r>
      <w:r w:rsidRPr="004B41DE">
        <w:rPr>
          <w:rFonts w:ascii="Times New Roman" w:hint="eastAsia"/>
        </w:rPr>
        <w:t>株，或幼苗、幼树层的植被总覆盖度</w:t>
      </w:r>
      <w:r w:rsidRPr="004B41DE">
        <w:rPr>
          <w:rFonts w:ascii="Times New Roman"/>
        </w:rPr>
        <w:t>80</w:t>
      </w:r>
      <w:r w:rsidRPr="004B41DE">
        <w:rPr>
          <w:rFonts w:ascii="Times New Roman" w:hint="eastAsia"/>
        </w:rPr>
        <w:t>％以上，目的树种生长受到非目的树种或霸王树、杂草、灌木、藤蔓等影响的幼龄林。或是郁闭度</w:t>
      </w:r>
      <w:r w:rsidRPr="004B41DE">
        <w:rPr>
          <w:rFonts w:ascii="Times New Roman"/>
        </w:rPr>
        <w:t>0.8</w:t>
      </w:r>
      <w:r w:rsidRPr="004B41DE">
        <w:rPr>
          <w:rFonts w:ascii="Times New Roman" w:hint="eastAsia"/>
        </w:rPr>
        <w:t>以上，林木分化明</w:t>
      </w:r>
      <w:r w:rsidRPr="004B41DE">
        <w:rPr>
          <w:rFonts w:ascii="Times New Roman" w:hint="eastAsia"/>
        </w:rPr>
        <w:t>显，自然整枝高，直径生长明显下降的中幼龄林。</w:t>
      </w:r>
    </w:p>
    <w:p w:rsidR="006E3AFA" w:rsidRPr="004B41DE" w:rsidRDefault="00967D97">
      <w:pPr>
        <w:pStyle w:val="af5"/>
        <w:numPr>
          <w:ilvl w:val="0"/>
          <w:numId w:val="31"/>
        </w:numPr>
        <w:rPr>
          <w:rFonts w:ascii="Times New Roman"/>
        </w:rPr>
      </w:pPr>
      <w:r w:rsidRPr="004B41DE">
        <w:rPr>
          <w:rFonts w:ascii="Times New Roman" w:hint="eastAsia"/>
        </w:rPr>
        <w:t>改造方法：</w:t>
      </w:r>
    </w:p>
    <w:p w:rsidR="006E3AFA" w:rsidRPr="004B41DE" w:rsidRDefault="00967D97">
      <w:pPr>
        <w:pStyle w:val="af5"/>
        <w:numPr>
          <w:ilvl w:val="0"/>
          <w:numId w:val="0"/>
        </w:numPr>
        <w:ind w:left="839"/>
        <w:rPr>
          <w:rFonts w:ascii="Times New Roman"/>
        </w:rPr>
      </w:pPr>
      <w:r w:rsidRPr="004B41DE">
        <w:rPr>
          <w:rFonts w:ascii="Times New Roman" w:hint="eastAsia"/>
        </w:rPr>
        <w:t>——透光伐：适用于立地条件较差的幼龄林，伐除目的树种林木上方或侧上方严重遮阴的乔灌木、藤蔓和草本植物；</w:t>
      </w:r>
    </w:p>
    <w:p w:rsidR="006E3AFA" w:rsidRPr="004B41DE" w:rsidRDefault="00967D97">
      <w:pPr>
        <w:pStyle w:val="af5"/>
        <w:numPr>
          <w:ilvl w:val="0"/>
          <w:numId w:val="0"/>
        </w:numPr>
        <w:ind w:left="839"/>
        <w:rPr>
          <w:rFonts w:ascii="Times New Roman"/>
        </w:rPr>
      </w:pPr>
      <w:r w:rsidRPr="004B41DE">
        <w:rPr>
          <w:rFonts w:ascii="Times New Roman" w:hint="eastAsia"/>
        </w:rPr>
        <w:lastRenderedPageBreak/>
        <w:t>——生长伐：适用于中龄林，伐除干扰树及无培育前途的林木，同时割除对目标树产生不良影响的藤蔓和影响天然更新的灌木，采伐强度大于</w:t>
      </w:r>
      <w:r w:rsidRPr="004B41DE">
        <w:rPr>
          <w:rFonts w:ascii="Times New Roman"/>
        </w:rPr>
        <w:t>20%</w:t>
      </w:r>
      <w:r w:rsidRPr="004B41DE">
        <w:rPr>
          <w:rFonts w:ascii="Times New Roman" w:hint="eastAsia"/>
        </w:rPr>
        <w:t>～</w:t>
      </w:r>
      <w:r w:rsidRPr="004B41DE">
        <w:rPr>
          <w:rFonts w:ascii="Times New Roman"/>
        </w:rPr>
        <w:t>30%</w:t>
      </w:r>
      <w:r w:rsidRPr="004B41DE">
        <w:rPr>
          <w:rFonts w:ascii="Times New Roman" w:hint="eastAsia"/>
        </w:rPr>
        <w:t>时，分两次，间隔</w:t>
      </w:r>
      <w:r w:rsidRPr="004B41DE">
        <w:rPr>
          <w:rFonts w:ascii="Times New Roman"/>
        </w:rPr>
        <w:t>2</w:t>
      </w:r>
      <w:r w:rsidRPr="004B41DE">
        <w:rPr>
          <w:rFonts w:ascii="Times New Roman" w:hint="eastAsia"/>
        </w:rPr>
        <w:t>～</w:t>
      </w:r>
      <w:r w:rsidRPr="004B41DE">
        <w:rPr>
          <w:rFonts w:ascii="Times New Roman"/>
        </w:rPr>
        <w:t>3</w:t>
      </w:r>
      <w:r w:rsidRPr="004B41DE">
        <w:rPr>
          <w:rFonts w:ascii="Times New Roman" w:hint="eastAsia"/>
        </w:rPr>
        <w:t>年进行；</w:t>
      </w:r>
    </w:p>
    <w:p w:rsidR="006E3AFA" w:rsidRPr="004B41DE" w:rsidRDefault="00967D97">
      <w:pPr>
        <w:pStyle w:val="af5"/>
        <w:numPr>
          <w:ilvl w:val="0"/>
          <w:numId w:val="0"/>
        </w:numPr>
        <w:ind w:left="839"/>
        <w:rPr>
          <w:rFonts w:ascii="Times New Roman"/>
        </w:rPr>
      </w:pPr>
      <w:r w:rsidRPr="004B41DE">
        <w:rPr>
          <w:rFonts w:ascii="Times New Roman" w:hint="eastAsia"/>
        </w:rPr>
        <w:t>——卫生伐：适用于遭受林业有害生物、火灾等自然灾害的林木，伐除生长衰弱木、机械损伤木及受林业有害生物危害已无成材希望的林木；</w:t>
      </w:r>
    </w:p>
    <w:p w:rsidR="006E3AFA" w:rsidRPr="004B41DE" w:rsidRDefault="00967D97">
      <w:pPr>
        <w:pStyle w:val="af5"/>
        <w:numPr>
          <w:ilvl w:val="0"/>
          <w:numId w:val="0"/>
        </w:numPr>
        <w:ind w:left="839"/>
        <w:rPr>
          <w:rFonts w:ascii="Times New Roman"/>
        </w:rPr>
      </w:pPr>
      <w:r w:rsidRPr="004B41DE">
        <w:rPr>
          <w:rFonts w:ascii="Times New Roman" w:hint="eastAsia"/>
        </w:rPr>
        <w:t>疏伐过程尽量减少对林下枯落物的干扰，并将疏伐物就地粉碎，作为林地覆盖；</w:t>
      </w:r>
    </w:p>
    <w:p w:rsidR="006E3AFA" w:rsidRPr="004B41DE" w:rsidRDefault="00967D97">
      <w:pPr>
        <w:pStyle w:val="af5"/>
        <w:numPr>
          <w:ilvl w:val="0"/>
          <w:numId w:val="0"/>
        </w:numPr>
        <w:ind w:left="839"/>
        <w:rPr>
          <w:rFonts w:ascii="Times New Roman"/>
        </w:rPr>
      </w:pPr>
      <w:r w:rsidRPr="004B41DE">
        <w:rPr>
          <w:rFonts w:ascii="Times New Roman" w:hint="eastAsia"/>
        </w:rPr>
        <w:t>具体疏伐技术细节按照</w:t>
      </w:r>
      <w:r w:rsidRPr="004B41DE">
        <w:rPr>
          <w:rFonts w:ascii="Times New Roman"/>
        </w:rPr>
        <w:t>GB/T 15781</w:t>
      </w:r>
      <w:r w:rsidRPr="004B41DE">
        <w:rPr>
          <w:rFonts w:ascii="Times New Roman" w:hint="eastAsia"/>
        </w:rPr>
        <w:t>的规定执行。</w:t>
      </w:r>
    </w:p>
    <w:p w:rsidR="006E3AFA" w:rsidRPr="004B41DE" w:rsidRDefault="00967D97" w:rsidP="00795AD8">
      <w:pPr>
        <w:pStyle w:val="ac"/>
        <w:spacing w:before="156" w:after="156"/>
        <w:rPr>
          <w:rFonts w:ascii="Times New Roman"/>
        </w:rPr>
      </w:pPr>
      <w:bookmarkStart w:id="12" w:name="_Toc86306816"/>
      <w:r w:rsidRPr="004B41DE">
        <w:rPr>
          <w:rFonts w:ascii="Times New Roman" w:hint="eastAsia"/>
        </w:rPr>
        <w:t>调整树种改造</w:t>
      </w:r>
      <w:bookmarkEnd w:id="12"/>
    </w:p>
    <w:p w:rsidR="006E3AFA" w:rsidRPr="004B41DE" w:rsidRDefault="00967D97">
      <w:pPr>
        <w:pStyle w:val="af5"/>
        <w:numPr>
          <w:ilvl w:val="0"/>
          <w:numId w:val="32"/>
        </w:numPr>
        <w:rPr>
          <w:rFonts w:ascii="Times New Roman"/>
        </w:rPr>
      </w:pPr>
      <w:r w:rsidRPr="004B41DE">
        <w:rPr>
          <w:rFonts w:ascii="Times New Roman" w:hint="eastAsia"/>
        </w:rPr>
        <w:t>适用对象：重度退化次生林和严重受害人工林。</w:t>
      </w:r>
    </w:p>
    <w:p w:rsidR="006E3AFA" w:rsidRPr="004B41DE" w:rsidRDefault="00967D97">
      <w:pPr>
        <w:pStyle w:val="af5"/>
        <w:numPr>
          <w:ilvl w:val="0"/>
          <w:numId w:val="32"/>
        </w:numPr>
        <w:rPr>
          <w:rFonts w:ascii="Times New Roman"/>
        </w:rPr>
      </w:pPr>
      <w:r w:rsidRPr="004B41DE">
        <w:rPr>
          <w:rFonts w:ascii="Times New Roman" w:hint="eastAsia"/>
        </w:rPr>
        <w:t>调整树种：根据经营方向、目标和立地条件确定调整的树种或品种。</w:t>
      </w:r>
    </w:p>
    <w:p w:rsidR="006E3AFA" w:rsidRPr="004B41DE" w:rsidRDefault="00967D97">
      <w:pPr>
        <w:pStyle w:val="af5"/>
        <w:numPr>
          <w:ilvl w:val="0"/>
          <w:numId w:val="32"/>
        </w:numPr>
        <w:rPr>
          <w:rFonts w:ascii="Times New Roman"/>
        </w:rPr>
      </w:pPr>
      <w:r w:rsidRPr="004B41DE">
        <w:rPr>
          <w:rFonts w:ascii="Times New Roman" w:hint="eastAsia"/>
        </w:rPr>
        <w:t>改造方法：对针叶纯林采取抽针补阔、对针阔混交林采取间针育阔、对阔叶纯林采取栽针保阔，调整林分树种（品种）结构，选择和标记目标树，采伐干扰树。</w:t>
      </w:r>
    </w:p>
    <w:p w:rsidR="006E3AFA" w:rsidRPr="004B41DE" w:rsidRDefault="00967D97">
      <w:pPr>
        <w:pStyle w:val="af5"/>
        <w:numPr>
          <w:ilvl w:val="0"/>
          <w:numId w:val="32"/>
        </w:numPr>
        <w:rPr>
          <w:rFonts w:ascii="Times New Roman"/>
        </w:rPr>
      </w:pPr>
      <w:r w:rsidRPr="004B41DE">
        <w:rPr>
          <w:rFonts w:ascii="Times New Roman" w:hint="eastAsia"/>
        </w:rPr>
        <w:t>改造强度：根据改造林分的特性、改造方法和立地条件，按照有利于改造林迅速成林并发挥效益、无损于环境的原则确定。间伐强度不超过林</w:t>
      </w:r>
      <w:r w:rsidRPr="004B41DE">
        <w:rPr>
          <w:rFonts w:ascii="Times New Roman" w:hint="eastAsia"/>
        </w:rPr>
        <w:t>分断面积的</w:t>
      </w:r>
      <w:r w:rsidRPr="004B41DE">
        <w:rPr>
          <w:rFonts w:ascii="Times New Roman"/>
        </w:rPr>
        <w:t>25%</w:t>
      </w:r>
      <w:r w:rsidRPr="004B41DE">
        <w:rPr>
          <w:rFonts w:ascii="Times New Roman" w:hint="eastAsia"/>
        </w:rPr>
        <w:t>，或株数不超过</w:t>
      </w:r>
      <w:r w:rsidRPr="004B41DE">
        <w:rPr>
          <w:rFonts w:ascii="Times New Roman"/>
        </w:rPr>
        <w:t>40%</w:t>
      </w:r>
      <w:r w:rsidRPr="004B41DE">
        <w:rPr>
          <w:rFonts w:ascii="Times New Roman" w:hint="eastAsia"/>
        </w:rPr>
        <w:t>（幼龄林）。</w:t>
      </w:r>
    </w:p>
    <w:p w:rsidR="006E3AFA" w:rsidRPr="004B41DE" w:rsidRDefault="00967D97" w:rsidP="00795AD8">
      <w:pPr>
        <w:pStyle w:val="ac"/>
        <w:spacing w:before="156" w:after="156"/>
        <w:rPr>
          <w:rFonts w:ascii="Times New Roman"/>
        </w:rPr>
      </w:pPr>
      <w:bookmarkStart w:id="13" w:name="_Toc86306817"/>
      <w:r w:rsidRPr="004B41DE">
        <w:rPr>
          <w:rFonts w:ascii="Times New Roman" w:hint="eastAsia"/>
        </w:rPr>
        <w:t>效应带改造</w:t>
      </w:r>
      <w:bookmarkEnd w:id="13"/>
    </w:p>
    <w:p w:rsidR="006E3AFA" w:rsidRDefault="00967D97">
      <w:pPr>
        <w:pStyle w:val="afffffff0"/>
      </w:pPr>
      <w:r>
        <w:rPr>
          <w:rFonts w:hint="eastAsia"/>
        </w:rPr>
        <w:t>主要适用于重度退化次生林的改造。包括林相残破的天然次生林和结构简单型的针叶纯林。根据生态演替规律和生态位原理，在低效林内开拓效应带。在坡度较大、水土流失较严重地区效应带走向应与等高线平行。效应带与保留带等宽，带宽（</w:t>
      </w:r>
      <w:r>
        <w:rPr>
          <w:i/>
          <w:iCs/>
        </w:rPr>
        <w:t>B</w:t>
      </w:r>
      <w:r>
        <w:rPr>
          <w:rFonts w:hint="eastAsia"/>
        </w:rPr>
        <w:t>）见式（</w:t>
      </w:r>
      <w:r>
        <w:t>1</w:t>
      </w:r>
      <w:r>
        <w:rPr>
          <w:rFonts w:hint="eastAsia"/>
        </w:rPr>
        <w:t>）：</w:t>
      </w:r>
    </w:p>
    <w:p w:rsidR="006E3AFA" w:rsidRPr="004B41DE" w:rsidRDefault="00DA06A3">
      <w:pPr>
        <w:pStyle w:val="afffffff0"/>
        <w:rPr>
          <w:rFonts w:ascii="Times New Roman"/>
        </w:rPr>
      </w:pPr>
      <m:oMathPara>
        <m:oMath>
          <m:f>
            <m:fPr>
              <m:type m:val="lin"/>
              <m:ctrlPr>
                <w:rPr>
                  <w:rFonts w:ascii="Cambria Math" w:hAnsi="Cambria Math"/>
                </w:rPr>
              </m:ctrlPr>
            </m:fPr>
            <m:num>
              <m:r>
                <w:rPr>
                  <w:rFonts w:ascii="Cambria Math" w:hAnsi="Cambria Math"/>
                </w:rPr>
                <m:t>a</m:t>
              </m:r>
            </m:num>
            <m:den>
              <m:r>
                <m:rPr>
                  <m:sty m:val="p"/>
                </m:rPr>
                <w:rPr>
                  <w:rFonts w:ascii="Cambria Math" w:hAnsi="Cambria Math"/>
                </w:rPr>
                <m:t>2</m:t>
              </m:r>
            </m:den>
          </m:f>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cotθ</m:t>
          </m:r>
          <m:r>
            <m:rPr>
              <m:sty m:val="p"/>
            </m:rPr>
            <w:rPr>
              <w:rFonts w:ascii="Cambria Math" w:hAnsi="Cambria Math"/>
            </w:rPr>
            <m:t>&lt;</m:t>
          </m:r>
          <m:r>
            <w:rPr>
              <w:rFonts w:ascii="Cambria Math" w:hAnsi="Cambria Math"/>
            </w:rPr>
            <m:t>B</m:t>
          </m:r>
          <m:r>
            <m:rPr>
              <m:sty m:val="p"/>
            </m:rPr>
            <w:rPr>
              <w:rFonts w:ascii="Cambria Math" w:hAnsi="Cambria Math"/>
            </w:rPr>
            <m:t>&lt;</m:t>
          </m:r>
          <m:f>
            <m:fPr>
              <m:type m:val="lin"/>
              <m:ctrlPr>
                <w:rPr>
                  <w:rFonts w:ascii="Cambria Math" w:hAnsi="Cambria Math"/>
                </w:rPr>
              </m:ctrlPr>
            </m:fPr>
            <m:num>
              <m:r>
                <w:rPr>
                  <w:rFonts w:ascii="Cambria Math" w:hAnsi="Cambria Math"/>
                </w:rPr>
                <m:t>a</m:t>
              </m:r>
            </m:num>
            <m:den>
              <m:r>
                <m:rPr>
                  <m:sty m:val="p"/>
                </m:rPr>
                <w:rPr>
                  <w:rFonts w:ascii="Cambria Math" w:hAnsi="Cambria Math"/>
                </w:rPr>
                <m:t>2</m:t>
              </m:r>
            </m:den>
          </m:f>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cot</m:t>
          </m:r>
          <m:r>
            <m:rPr>
              <m:sty m:val="p"/>
            </m:rPr>
            <w:rPr>
              <w:rFonts w:ascii="Cambria Math" w:hAnsi="Cambria Math"/>
            </w:rPr>
            <m:t>∅</m:t>
          </m:r>
        </m:oMath>
      </m:oMathPara>
    </w:p>
    <w:p w:rsidR="006E3AFA" w:rsidRDefault="00967D97">
      <w:pPr>
        <w:pStyle w:val="afffffff0"/>
      </w:pPr>
      <w:r>
        <w:rPr>
          <w:rFonts w:hint="eastAsia"/>
        </w:rPr>
        <w:t>式中：</w:t>
      </w:r>
      <m:oMath>
        <m:r>
          <w:rPr>
            <w:rFonts w:ascii="Cambria Math" w:hAnsi="Cambria Math"/>
          </w:rPr>
          <m:t>a</m:t>
        </m:r>
      </m:oMath>
      <w:r>
        <w:rPr>
          <w:rFonts w:hint="eastAsia"/>
        </w:rPr>
        <w:t>－林木平均株距</w:t>
      </w:r>
      <w:r>
        <w:rPr>
          <w:rFonts w:hint="eastAsia"/>
        </w:rPr>
        <w:t>(m)</w:t>
      </w:r>
      <w:r>
        <w:rPr>
          <w:rFonts w:hint="eastAsia"/>
        </w:rPr>
        <w:t>；</w:t>
      </w:r>
    </w:p>
    <w:p w:rsidR="006E3AFA" w:rsidRDefault="00967D97">
      <w:pPr>
        <w:pStyle w:val="afffffff0"/>
      </w:pPr>
      <w:r>
        <w:rPr>
          <w:rFonts w:hint="eastAsia"/>
        </w:rPr>
        <w:t xml:space="preserve">　　　</w:t>
      </w:r>
      <m:oMath>
        <m:r>
          <w:rPr>
            <w:rFonts w:ascii="Cambria Math" w:hAnsi="Cambria Math"/>
          </w:rPr>
          <m:t>h</m:t>
        </m:r>
      </m:oMath>
      <w:r>
        <w:rPr>
          <w:rFonts w:hint="eastAsia"/>
        </w:rPr>
        <w:t>－树冠长度</w:t>
      </w:r>
      <w:r>
        <w:rPr>
          <w:rFonts w:hint="eastAsia"/>
        </w:rPr>
        <w:t>(m)</w:t>
      </w:r>
      <w:r>
        <w:rPr>
          <w:rFonts w:hint="eastAsia"/>
        </w:rPr>
        <w:t>；</w:t>
      </w:r>
    </w:p>
    <w:p w:rsidR="006E3AFA" w:rsidRDefault="00967D97">
      <w:pPr>
        <w:pStyle w:val="afffffff0"/>
      </w:pPr>
      <w:r>
        <w:rPr>
          <w:rFonts w:hint="eastAsia"/>
        </w:rPr>
        <w:t xml:space="preserve">　　　</w:t>
      </w:r>
      <m:oMath>
        <m:r>
          <w:rPr>
            <w:rFonts w:ascii="Cambria Math" w:hAnsi="Cambria Math"/>
          </w:rPr>
          <m:t>θ</m:t>
        </m:r>
      </m:oMath>
      <w:r>
        <w:rPr>
          <w:rFonts w:hint="eastAsia"/>
        </w:rPr>
        <w:t>－夏至正午时太阳高度角</w:t>
      </w:r>
      <w:r>
        <w:rPr>
          <w:rFonts w:hint="eastAsia"/>
        </w:rPr>
        <w:t>(</w:t>
      </w:r>
      <w:r>
        <w:rPr>
          <w:rFonts w:ascii="Times New Roman"/>
        </w:rPr>
        <w:t>°</w:t>
      </w:r>
      <w:r>
        <w:rPr>
          <w:rFonts w:hint="eastAsia"/>
        </w:rPr>
        <w:t>)</w:t>
      </w:r>
      <w:r>
        <w:rPr>
          <w:rFonts w:hint="eastAsia"/>
        </w:rPr>
        <w:t>；</w:t>
      </w:r>
    </w:p>
    <w:p w:rsidR="006E3AFA" w:rsidRDefault="00967D97">
      <w:pPr>
        <w:pStyle w:val="afffffff0"/>
      </w:pPr>
      <w:r>
        <w:rPr>
          <w:rFonts w:hint="eastAsia"/>
        </w:rPr>
        <w:t xml:space="preserve">　　　</w:t>
      </w:r>
      <m:oMath>
        <m:r>
          <w:rPr>
            <w:rFonts w:ascii="Cambria Math" w:hAnsi="Cambria Math"/>
          </w:rPr>
          <m:t>∅</m:t>
        </m:r>
      </m:oMath>
      <w:r>
        <w:rPr>
          <w:rFonts w:hint="eastAsia"/>
        </w:rPr>
        <w:t>－夏至平均太阳高度角</w:t>
      </w:r>
      <w:r>
        <w:rPr>
          <w:rFonts w:hint="eastAsia"/>
        </w:rPr>
        <w:t>(</w:t>
      </w:r>
      <w:r>
        <w:rPr>
          <w:rFonts w:ascii="Times New Roman"/>
        </w:rPr>
        <w:t>°</w:t>
      </w:r>
      <w:r>
        <w:rPr>
          <w:rFonts w:hint="eastAsia"/>
        </w:rPr>
        <w:t>)</w:t>
      </w:r>
      <w:r>
        <w:rPr>
          <w:rFonts w:hint="eastAsia"/>
        </w:rPr>
        <w:t>。</w:t>
      </w:r>
    </w:p>
    <w:p w:rsidR="006E3AFA" w:rsidRDefault="00967D97">
      <w:pPr>
        <w:pStyle w:val="afffffff0"/>
      </w:pPr>
      <w:r>
        <w:rPr>
          <w:rFonts w:hint="eastAsia"/>
        </w:rPr>
        <w:t>在开拓效应带</w:t>
      </w:r>
      <w:r>
        <w:rPr>
          <w:rFonts w:hint="eastAsia"/>
        </w:rPr>
        <w:t>时，要求保留目的树种的幼苗、幼树，同时对保留带进行抚育。在效应带和保留带上通过选择适宜的造林树种栽植人工更新层，使得生态位效益得以充分发挥。</w:t>
      </w:r>
    </w:p>
    <w:p w:rsidR="006E3AFA" w:rsidRPr="004B41DE" w:rsidRDefault="00967D97" w:rsidP="00795AD8">
      <w:pPr>
        <w:pStyle w:val="ac"/>
        <w:spacing w:before="156" w:after="156"/>
        <w:rPr>
          <w:rFonts w:ascii="Times New Roman"/>
        </w:rPr>
      </w:pPr>
      <w:bookmarkStart w:id="14" w:name="_Toc86306818"/>
      <w:r w:rsidRPr="004B41DE">
        <w:rPr>
          <w:rFonts w:ascii="Times New Roman" w:hint="eastAsia"/>
        </w:rPr>
        <w:t>更替改造</w:t>
      </w:r>
      <w:bookmarkEnd w:id="14"/>
    </w:p>
    <w:p w:rsidR="006E3AFA" w:rsidRPr="004B41DE" w:rsidRDefault="00967D97">
      <w:pPr>
        <w:pStyle w:val="af5"/>
        <w:numPr>
          <w:ilvl w:val="0"/>
          <w:numId w:val="33"/>
        </w:numPr>
        <w:rPr>
          <w:rFonts w:ascii="Times New Roman"/>
        </w:rPr>
      </w:pPr>
      <w:r w:rsidRPr="004B41DE">
        <w:rPr>
          <w:rFonts w:ascii="Times New Roman" w:hint="eastAsia"/>
        </w:rPr>
        <w:t>适用对象：严重受害人工林，重点是郁闭度</w:t>
      </w:r>
      <w:r w:rsidRPr="004B41DE">
        <w:rPr>
          <w:rFonts w:ascii="Times New Roman"/>
        </w:rPr>
        <w:t>0.3</w:t>
      </w:r>
      <w:r w:rsidRPr="004B41DE">
        <w:rPr>
          <w:rFonts w:ascii="Times New Roman" w:hint="eastAsia"/>
        </w:rPr>
        <w:t>以下，龄组为中龄林以上的低效林；或龄组达到近、成、过熟林，但亩均蓄积量</w:t>
      </w:r>
      <w:r w:rsidRPr="004B41DE">
        <w:rPr>
          <w:rFonts w:ascii="Times New Roman"/>
        </w:rPr>
        <w:t>3m</w:t>
      </w:r>
      <w:r w:rsidRPr="004B41DE">
        <w:rPr>
          <w:rFonts w:ascii="Times New Roman"/>
          <w:vertAlign w:val="superscript"/>
        </w:rPr>
        <w:t>3</w:t>
      </w:r>
      <w:r w:rsidRPr="004B41DE">
        <w:rPr>
          <w:rFonts w:ascii="Times New Roman" w:hint="eastAsia"/>
        </w:rPr>
        <w:t>以下的低效林。</w:t>
      </w:r>
    </w:p>
    <w:p w:rsidR="006E3AFA" w:rsidRPr="004B41DE" w:rsidRDefault="00967D97">
      <w:pPr>
        <w:pStyle w:val="af5"/>
        <w:numPr>
          <w:ilvl w:val="0"/>
          <w:numId w:val="33"/>
        </w:numPr>
        <w:rPr>
          <w:rFonts w:ascii="Times New Roman"/>
        </w:rPr>
      </w:pPr>
      <w:r w:rsidRPr="004B41DE">
        <w:rPr>
          <w:rFonts w:ascii="Times New Roman" w:hint="eastAsia"/>
        </w:rPr>
        <w:t>更换树种：根据经营方向，本着适地适树适种源的原则确定。</w:t>
      </w:r>
    </w:p>
    <w:p w:rsidR="006E3AFA" w:rsidRPr="004B41DE" w:rsidRDefault="00967D97">
      <w:pPr>
        <w:pStyle w:val="af5"/>
        <w:numPr>
          <w:ilvl w:val="0"/>
          <w:numId w:val="33"/>
        </w:numPr>
        <w:rPr>
          <w:rFonts w:ascii="Times New Roman"/>
        </w:rPr>
      </w:pPr>
      <w:r w:rsidRPr="004B41DE">
        <w:rPr>
          <w:rFonts w:ascii="Times New Roman" w:hint="eastAsia"/>
        </w:rPr>
        <w:t>改造方法：根据小班林分的情况，将改造小班所有林木一次全部伐完或采用带状、块状逐步伐完并及时更新。通过</w:t>
      </w:r>
      <w:r w:rsidRPr="004B41DE">
        <w:rPr>
          <w:rFonts w:ascii="Times New Roman"/>
        </w:rPr>
        <w:t xml:space="preserve"> 2 </w:t>
      </w:r>
      <w:r w:rsidRPr="004B41DE">
        <w:rPr>
          <w:rFonts w:ascii="Times New Roman" w:hint="eastAsia"/>
        </w:rPr>
        <w:t>年以上的时间，逐步更替。</w:t>
      </w:r>
    </w:p>
    <w:p w:rsidR="006E3AFA" w:rsidRPr="004B41DE" w:rsidRDefault="00967D97">
      <w:pPr>
        <w:pStyle w:val="af5"/>
        <w:numPr>
          <w:ilvl w:val="0"/>
          <w:numId w:val="0"/>
        </w:numPr>
        <w:ind w:left="839"/>
        <w:rPr>
          <w:rFonts w:ascii="Times New Roman"/>
        </w:rPr>
      </w:pPr>
      <w:r w:rsidRPr="004B41DE">
        <w:rPr>
          <w:rFonts w:ascii="Times New Roman" w:hint="eastAsia"/>
        </w:rPr>
        <w:t>——块状改造法：块状自行规定，随地形布局，及时更新，待幼树生长稳定后，再改造剩余林分。坡度小于等于</w:t>
      </w:r>
      <w:r w:rsidRPr="004B41DE">
        <w:rPr>
          <w:rFonts w:ascii="Times New Roman"/>
        </w:rPr>
        <w:t>5</w:t>
      </w:r>
      <w:r>
        <w:rPr>
          <w:rFonts w:ascii="Times New Roman"/>
        </w:rPr>
        <w:t>°</w:t>
      </w:r>
      <w:r w:rsidRPr="004B41DE">
        <w:rPr>
          <w:rFonts w:ascii="Times New Roman" w:hint="eastAsia"/>
        </w:rPr>
        <w:t>，皆伐面积限度为小于等于</w:t>
      </w:r>
      <w:r w:rsidRPr="004B41DE">
        <w:rPr>
          <w:rFonts w:ascii="Times New Roman"/>
        </w:rPr>
        <w:t>450</w:t>
      </w:r>
      <w:r w:rsidRPr="004B41DE">
        <w:rPr>
          <w:rFonts w:ascii="Times New Roman" w:hint="eastAsia"/>
        </w:rPr>
        <w:t>亩；坡度为</w:t>
      </w:r>
      <w:r w:rsidRPr="004B41DE">
        <w:rPr>
          <w:rFonts w:ascii="Times New Roman"/>
        </w:rPr>
        <w:t>6</w:t>
      </w:r>
      <w:r w:rsidRPr="004B41DE">
        <w:rPr>
          <w:rFonts w:ascii="Times New Roman" w:hint="eastAsia"/>
        </w:rPr>
        <w:t>至</w:t>
      </w:r>
      <w:r w:rsidRPr="004B41DE">
        <w:rPr>
          <w:rFonts w:ascii="Times New Roman"/>
        </w:rPr>
        <w:t>15</w:t>
      </w:r>
      <w:r>
        <w:rPr>
          <w:rFonts w:ascii="Times New Roman"/>
        </w:rPr>
        <w:t>°</w:t>
      </w:r>
      <w:r w:rsidRPr="004B41DE">
        <w:rPr>
          <w:rFonts w:ascii="Times New Roman" w:hint="eastAsia"/>
        </w:rPr>
        <w:t>，皆伐面积限度为小于等于</w:t>
      </w:r>
      <w:r w:rsidRPr="004B41DE">
        <w:rPr>
          <w:rFonts w:ascii="Times New Roman"/>
        </w:rPr>
        <w:t>300</w:t>
      </w:r>
      <w:r w:rsidRPr="004B41DE">
        <w:rPr>
          <w:rFonts w:ascii="Times New Roman" w:hint="eastAsia"/>
        </w:rPr>
        <w:t>亩；坡度为</w:t>
      </w:r>
      <w:r w:rsidRPr="004B41DE">
        <w:rPr>
          <w:rFonts w:ascii="Times New Roman"/>
        </w:rPr>
        <w:t>16</w:t>
      </w:r>
      <w:r w:rsidRPr="004B41DE">
        <w:rPr>
          <w:rFonts w:ascii="Times New Roman" w:hint="eastAsia"/>
        </w:rPr>
        <w:t>至</w:t>
      </w:r>
      <w:r w:rsidRPr="004B41DE">
        <w:rPr>
          <w:rFonts w:ascii="Times New Roman"/>
        </w:rPr>
        <w:t>25</w:t>
      </w:r>
      <w:r>
        <w:rPr>
          <w:rFonts w:ascii="Times New Roman"/>
        </w:rPr>
        <w:t>°</w:t>
      </w:r>
      <w:r w:rsidRPr="004B41DE">
        <w:rPr>
          <w:rFonts w:ascii="Times New Roman" w:hint="eastAsia"/>
        </w:rPr>
        <w:t>，皆伐面积限度为小于等于</w:t>
      </w:r>
      <w:r w:rsidRPr="004B41DE">
        <w:rPr>
          <w:rFonts w:ascii="Times New Roman"/>
        </w:rPr>
        <w:t>150</w:t>
      </w:r>
      <w:r w:rsidRPr="004B41DE">
        <w:rPr>
          <w:rFonts w:ascii="Times New Roman" w:hint="eastAsia"/>
        </w:rPr>
        <w:t>亩；坡度为</w:t>
      </w:r>
      <w:r w:rsidRPr="004B41DE">
        <w:rPr>
          <w:rFonts w:ascii="Times New Roman"/>
        </w:rPr>
        <w:t>26</w:t>
      </w:r>
      <w:r w:rsidRPr="004B41DE">
        <w:rPr>
          <w:rFonts w:ascii="Times New Roman" w:hint="eastAsia"/>
        </w:rPr>
        <w:t>至</w:t>
      </w:r>
      <w:r w:rsidRPr="004B41DE">
        <w:rPr>
          <w:rFonts w:ascii="Times New Roman"/>
        </w:rPr>
        <w:t>35</w:t>
      </w:r>
      <w:r>
        <w:rPr>
          <w:rFonts w:ascii="Times New Roman"/>
        </w:rPr>
        <w:t>°</w:t>
      </w:r>
      <w:r w:rsidRPr="004B41DE">
        <w:rPr>
          <w:rFonts w:ascii="Times New Roman" w:hint="eastAsia"/>
        </w:rPr>
        <w:t>，皆伐面积限度为小于等于</w:t>
      </w:r>
      <w:r w:rsidRPr="004B41DE">
        <w:rPr>
          <w:rFonts w:ascii="Times New Roman"/>
        </w:rPr>
        <w:t>45</w:t>
      </w:r>
      <w:r w:rsidRPr="004B41DE">
        <w:rPr>
          <w:rFonts w:ascii="Times New Roman" w:hint="eastAsia"/>
        </w:rPr>
        <w:t>亩；坡度大于</w:t>
      </w:r>
      <w:r w:rsidRPr="004B41DE">
        <w:rPr>
          <w:rFonts w:ascii="Times New Roman"/>
        </w:rPr>
        <w:t>35</w:t>
      </w:r>
      <w:r>
        <w:rPr>
          <w:rFonts w:ascii="Times New Roman"/>
        </w:rPr>
        <w:t>°</w:t>
      </w:r>
      <w:r w:rsidRPr="004B41DE">
        <w:rPr>
          <w:rFonts w:ascii="Times New Roman" w:hint="eastAsia"/>
        </w:rPr>
        <w:t>，不采伐。</w:t>
      </w:r>
    </w:p>
    <w:p w:rsidR="006E3AFA" w:rsidRPr="004B41DE" w:rsidRDefault="00967D97">
      <w:pPr>
        <w:pStyle w:val="af5"/>
        <w:numPr>
          <w:ilvl w:val="0"/>
          <w:numId w:val="0"/>
        </w:numPr>
        <w:ind w:left="839"/>
        <w:rPr>
          <w:rFonts w:ascii="Times New Roman"/>
        </w:rPr>
      </w:pPr>
      <w:r w:rsidRPr="004B41DE">
        <w:rPr>
          <w:rFonts w:ascii="Times New Roman" w:hint="eastAsia"/>
        </w:rPr>
        <w:t>——带状改造法：容易引起水土流失的林分，应斜等高线设置采伐带，带宽度不得超过林分平均高的</w:t>
      </w:r>
      <w:r w:rsidRPr="004B41DE">
        <w:rPr>
          <w:rFonts w:ascii="Times New Roman"/>
        </w:rPr>
        <w:t>2</w:t>
      </w:r>
      <w:r w:rsidRPr="004B41DE">
        <w:rPr>
          <w:rFonts w:ascii="Times New Roman" w:hint="eastAsia"/>
        </w:rPr>
        <w:t>倍，间隔距离不得小于采伐带宽度。及时更新，待幼树生长稳定后，再改造剩余林分。</w:t>
      </w:r>
    </w:p>
    <w:p w:rsidR="006E3AFA" w:rsidRPr="004B41DE" w:rsidRDefault="00967D97">
      <w:pPr>
        <w:pStyle w:val="af5"/>
        <w:rPr>
          <w:rFonts w:ascii="Times New Roman"/>
        </w:rPr>
      </w:pPr>
      <w:r w:rsidRPr="004B41DE">
        <w:rPr>
          <w:rFonts w:ascii="Times New Roman" w:hint="eastAsia"/>
        </w:rPr>
        <w:t>整地与栽植：低效林采伐后，及时</w:t>
      </w:r>
      <w:r w:rsidRPr="004B41DE">
        <w:rPr>
          <w:rFonts w:ascii="Times New Roman" w:hint="eastAsia"/>
        </w:rPr>
        <w:t>清理林地内杂灌。根据栽植树种合理确定造林密度，原则上不得低于</w:t>
      </w:r>
      <w:r w:rsidRPr="004B41DE">
        <w:rPr>
          <w:rFonts w:ascii="Times New Roman"/>
        </w:rPr>
        <w:t>110</w:t>
      </w:r>
      <w:r w:rsidRPr="004B41DE">
        <w:rPr>
          <w:rFonts w:ascii="Times New Roman" w:hint="eastAsia"/>
        </w:rPr>
        <w:t>株（株行距</w:t>
      </w:r>
      <w:r w:rsidRPr="004B41DE">
        <w:rPr>
          <w:rFonts w:ascii="Times New Roman"/>
        </w:rPr>
        <w:t>2</w:t>
      </w:r>
      <w:r>
        <w:rPr>
          <w:rFonts w:ascii="Times New Roman" w:hint="eastAsia"/>
        </w:rPr>
        <w:t xml:space="preserve"> m</w:t>
      </w:r>
      <w:r>
        <w:rPr>
          <w:rFonts w:ascii="Times New Roman"/>
        </w:rPr>
        <w:t>×</w:t>
      </w:r>
      <w:r w:rsidRPr="004B41DE">
        <w:rPr>
          <w:rFonts w:ascii="Times New Roman"/>
        </w:rPr>
        <w:t>2</w:t>
      </w:r>
      <w:r>
        <w:rPr>
          <w:rFonts w:ascii="Times New Roman" w:hint="eastAsia"/>
        </w:rPr>
        <w:t xml:space="preserve"> m</w:t>
      </w:r>
      <w:r w:rsidRPr="004B41DE">
        <w:rPr>
          <w:rFonts w:ascii="Times New Roman" w:hint="eastAsia"/>
        </w:rPr>
        <w:t>），穴规格</w:t>
      </w:r>
      <w:r w:rsidRPr="004B41DE">
        <w:rPr>
          <w:rFonts w:ascii="Times New Roman"/>
        </w:rPr>
        <w:t>60</w:t>
      </w:r>
      <w:r>
        <w:rPr>
          <w:rFonts w:ascii="Times New Roman" w:hint="eastAsia"/>
        </w:rPr>
        <w:t xml:space="preserve"> cm</w:t>
      </w:r>
      <w:r>
        <w:rPr>
          <w:rFonts w:ascii="Times New Roman"/>
        </w:rPr>
        <w:t>×</w:t>
      </w:r>
      <w:r w:rsidRPr="004B41DE">
        <w:rPr>
          <w:rFonts w:ascii="Times New Roman"/>
        </w:rPr>
        <w:t>60</w:t>
      </w:r>
      <w:r>
        <w:rPr>
          <w:rFonts w:ascii="Times New Roman" w:hint="eastAsia"/>
        </w:rPr>
        <w:t xml:space="preserve"> cm</w:t>
      </w:r>
      <w:r>
        <w:rPr>
          <w:rFonts w:ascii="Times New Roman"/>
        </w:rPr>
        <w:t>×40</w:t>
      </w:r>
      <w:r>
        <w:rPr>
          <w:rFonts w:ascii="Times New Roman" w:hint="eastAsia"/>
        </w:rPr>
        <w:t xml:space="preserve"> cm</w:t>
      </w:r>
      <w:r w:rsidRPr="004B41DE">
        <w:rPr>
          <w:rFonts w:ascii="Times New Roman" w:hint="eastAsia"/>
        </w:rPr>
        <w:t>。对立地条件较差的小班，应大穴造林，施足基肥造林，避免形成新的低效林。</w:t>
      </w:r>
    </w:p>
    <w:p w:rsidR="006E3AFA" w:rsidRPr="004B41DE" w:rsidRDefault="00967D97">
      <w:pPr>
        <w:pStyle w:val="af5"/>
        <w:numPr>
          <w:ilvl w:val="0"/>
          <w:numId w:val="0"/>
        </w:numPr>
        <w:ind w:left="839"/>
        <w:rPr>
          <w:rFonts w:ascii="Times New Roman"/>
        </w:rPr>
      </w:pPr>
      <w:r w:rsidRPr="004B41DE">
        <w:rPr>
          <w:rFonts w:ascii="Times New Roman" w:hint="eastAsia"/>
        </w:rPr>
        <w:lastRenderedPageBreak/>
        <w:t>结合防火林带建设，在山顶或山脚营造</w:t>
      </w:r>
      <w:r w:rsidRPr="004B41DE">
        <w:rPr>
          <w:rFonts w:ascii="Times New Roman"/>
        </w:rPr>
        <w:t>10</w:t>
      </w:r>
      <w:r>
        <w:rPr>
          <w:rFonts w:ascii="Times New Roman" w:hint="eastAsia"/>
        </w:rPr>
        <w:t xml:space="preserve"> m</w:t>
      </w:r>
      <w:r w:rsidRPr="004B41DE">
        <w:rPr>
          <w:rFonts w:ascii="Times New Roman" w:hint="eastAsia"/>
        </w:rPr>
        <w:t>以上宽度的防火林带，栽植树种以木荷为主。</w:t>
      </w:r>
    </w:p>
    <w:p w:rsidR="006E3AFA" w:rsidRPr="004B41DE" w:rsidRDefault="00967D97">
      <w:pPr>
        <w:pStyle w:val="af5"/>
        <w:rPr>
          <w:rFonts w:ascii="Times New Roman"/>
        </w:rPr>
      </w:pPr>
      <w:r w:rsidRPr="004B41DE">
        <w:rPr>
          <w:rFonts w:ascii="Times New Roman" w:hint="eastAsia"/>
        </w:rPr>
        <w:t>造林树种选择：根据立地条件和经营方向，本着适地适树适种源的原则确定，主要选用乡土树种，营造针阔混交林，造林树种主要有杉木、湿地松、木荷、桤木、香樟、楠木类、槠类、栲类等，要求小班内阔叶树比例</w:t>
      </w:r>
      <w:r w:rsidRPr="004B41DE">
        <w:rPr>
          <w:rFonts w:ascii="Times New Roman"/>
        </w:rPr>
        <w:t>30%</w:t>
      </w:r>
      <w:r w:rsidRPr="004B41DE">
        <w:rPr>
          <w:rFonts w:ascii="Times New Roman" w:hint="eastAsia"/>
        </w:rPr>
        <w:t>以上。</w:t>
      </w:r>
    </w:p>
    <w:p w:rsidR="006E3AFA" w:rsidRPr="004B41DE" w:rsidRDefault="00967D97">
      <w:pPr>
        <w:pStyle w:val="af5"/>
        <w:rPr>
          <w:rFonts w:ascii="Times New Roman"/>
        </w:rPr>
      </w:pPr>
      <w:r w:rsidRPr="004B41DE">
        <w:rPr>
          <w:rFonts w:ascii="Times New Roman" w:hint="eastAsia"/>
        </w:rPr>
        <w:t>抚育管护：加强造林</w:t>
      </w:r>
      <w:r w:rsidRPr="004B41DE">
        <w:rPr>
          <w:rFonts w:ascii="Times New Roman" w:hint="eastAsia"/>
        </w:rPr>
        <w:t>后</w:t>
      </w:r>
      <w:r w:rsidRPr="004B41DE">
        <w:rPr>
          <w:rFonts w:ascii="Times New Roman"/>
        </w:rPr>
        <w:t>3</w:t>
      </w:r>
      <w:r w:rsidRPr="004B41DE">
        <w:rPr>
          <w:rFonts w:ascii="Times New Roman" w:hint="eastAsia"/>
        </w:rPr>
        <w:t>年的抚育管理，对缺死苗及时补植，确保造林保存率达到</w:t>
      </w:r>
      <w:r w:rsidRPr="004B41DE">
        <w:rPr>
          <w:rFonts w:ascii="Times New Roman"/>
        </w:rPr>
        <w:t>85%</w:t>
      </w:r>
      <w:r w:rsidRPr="004B41DE">
        <w:rPr>
          <w:rFonts w:ascii="Times New Roman" w:hint="eastAsia"/>
        </w:rPr>
        <w:t>以上。成林后，根据林分培育目标和生长需求，科学开展间伐抚育，严禁砍大留小、伐优留劣或开天窗。</w:t>
      </w:r>
    </w:p>
    <w:p w:rsidR="006E3AFA" w:rsidRPr="004B41DE" w:rsidRDefault="00967D97">
      <w:pPr>
        <w:pStyle w:val="af5"/>
        <w:numPr>
          <w:ilvl w:val="0"/>
          <w:numId w:val="33"/>
        </w:numPr>
        <w:rPr>
          <w:rFonts w:ascii="Times New Roman"/>
        </w:rPr>
      </w:pPr>
      <w:r w:rsidRPr="004B41DE">
        <w:rPr>
          <w:rFonts w:ascii="Times New Roman" w:hint="eastAsia"/>
        </w:rPr>
        <w:t>限制条件：位于下列区域或地带的低效林不宜采取更替改造方式：</w:t>
      </w:r>
    </w:p>
    <w:p w:rsidR="006E3AFA" w:rsidRPr="004B41DE" w:rsidRDefault="00967D97">
      <w:pPr>
        <w:pStyle w:val="af5"/>
        <w:numPr>
          <w:ilvl w:val="0"/>
          <w:numId w:val="0"/>
        </w:numPr>
        <w:ind w:left="839"/>
        <w:rPr>
          <w:rFonts w:ascii="Times New Roman"/>
        </w:rPr>
      </w:pPr>
      <w:r w:rsidRPr="004B41DE">
        <w:rPr>
          <w:rFonts w:ascii="Times New Roman" w:hint="eastAsia"/>
        </w:rPr>
        <w:t>——生态重要等级为</w:t>
      </w:r>
      <w:r w:rsidRPr="004B41DE">
        <w:rPr>
          <w:rFonts w:ascii="Times New Roman"/>
        </w:rPr>
        <w:t xml:space="preserve"> 1 </w:t>
      </w:r>
      <w:r w:rsidRPr="004B41DE">
        <w:rPr>
          <w:rFonts w:ascii="Times New Roman" w:hint="eastAsia"/>
        </w:rPr>
        <w:t>级及生态脆弱性等级为</w:t>
      </w:r>
      <w:r w:rsidRPr="004B41DE">
        <w:rPr>
          <w:rFonts w:ascii="Times New Roman"/>
        </w:rPr>
        <w:t xml:space="preserve"> 1</w:t>
      </w:r>
      <w:r w:rsidRPr="004B41DE">
        <w:rPr>
          <w:rFonts w:ascii="Times New Roman" w:hint="eastAsia"/>
        </w:rPr>
        <w:t>、</w:t>
      </w:r>
      <w:r w:rsidRPr="004B41DE">
        <w:rPr>
          <w:rFonts w:ascii="Times New Roman"/>
        </w:rPr>
        <w:t xml:space="preserve">2 </w:t>
      </w:r>
      <w:r w:rsidRPr="004B41DE">
        <w:rPr>
          <w:rFonts w:ascii="Times New Roman" w:hint="eastAsia"/>
        </w:rPr>
        <w:t>级区域（地段）内的低效林；</w:t>
      </w:r>
    </w:p>
    <w:p w:rsidR="006E3AFA" w:rsidRPr="004B41DE" w:rsidRDefault="00967D97">
      <w:pPr>
        <w:pStyle w:val="af5"/>
        <w:numPr>
          <w:ilvl w:val="0"/>
          <w:numId w:val="0"/>
        </w:numPr>
        <w:ind w:left="839"/>
        <w:rPr>
          <w:rFonts w:ascii="Times New Roman"/>
        </w:rPr>
      </w:pPr>
      <w:r w:rsidRPr="004B41DE">
        <w:rPr>
          <w:rFonts w:ascii="Times New Roman" w:hint="eastAsia"/>
        </w:rPr>
        <w:t>——海拔</w:t>
      </w:r>
      <w:r w:rsidRPr="004B41DE">
        <w:rPr>
          <w:rFonts w:ascii="Times New Roman"/>
        </w:rPr>
        <w:t xml:space="preserve"> 1800m </w:t>
      </w:r>
      <w:r w:rsidRPr="004B41DE">
        <w:rPr>
          <w:rFonts w:ascii="Times New Roman" w:hint="eastAsia"/>
        </w:rPr>
        <w:t>以上中、高山地区的低效林；</w:t>
      </w:r>
    </w:p>
    <w:p w:rsidR="006E3AFA" w:rsidRPr="004B41DE" w:rsidRDefault="00967D97">
      <w:pPr>
        <w:pStyle w:val="af5"/>
        <w:numPr>
          <w:ilvl w:val="0"/>
          <w:numId w:val="0"/>
        </w:numPr>
        <w:ind w:left="839"/>
        <w:rPr>
          <w:rFonts w:ascii="Times New Roman"/>
        </w:rPr>
      </w:pPr>
      <w:r w:rsidRPr="004B41DE">
        <w:rPr>
          <w:rFonts w:ascii="Times New Roman" w:hint="eastAsia"/>
        </w:rPr>
        <w:t>——其它因素可能导致林地逆向发展而不宜进行更替改造的低效林。</w:t>
      </w:r>
    </w:p>
    <w:p w:rsidR="006E3AFA" w:rsidRPr="004B41DE" w:rsidRDefault="00967D97" w:rsidP="00795AD8">
      <w:pPr>
        <w:pStyle w:val="ac"/>
        <w:spacing w:before="156" w:after="156"/>
        <w:rPr>
          <w:rFonts w:ascii="Times New Roman"/>
        </w:rPr>
      </w:pPr>
      <w:bookmarkStart w:id="15" w:name="_Toc86306819"/>
      <w:r w:rsidRPr="004B41DE">
        <w:rPr>
          <w:rFonts w:ascii="Times New Roman" w:hint="eastAsia"/>
        </w:rPr>
        <w:t>封育改造</w:t>
      </w:r>
      <w:bookmarkEnd w:id="15"/>
    </w:p>
    <w:p w:rsidR="006E3AFA" w:rsidRPr="004B41DE" w:rsidRDefault="00967D97">
      <w:pPr>
        <w:pStyle w:val="af5"/>
        <w:numPr>
          <w:ilvl w:val="0"/>
          <w:numId w:val="34"/>
        </w:numPr>
        <w:rPr>
          <w:rFonts w:ascii="Times New Roman"/>
        </w:rPr>
      </w:pPr>
      <w:r w:rsidRPr="004B41DE">
        <w:rPr>
          <w:rFonts w:ascii="Times New Roman" w:hint="eastAsia"/>
        </w:rPr>
        <w:t>适用对象：对自然条件及天然更新条件较好，但因自然灾害导致的林相差、功能低下或因树种选择不当导致郁闭度小于</w:t>
      </w:r>
      <w:r w:rsidRPr="004B41DE">
        <w:rPr>
          <w:rFonts w:ascii="Times New Roman" w:hint="eastAsia"/>
        </w:rPr>
        <w:t>50%</w:t>
      </w:r>
      <w:r w:rsidRPr="004B41DE">
        <w:rPr>
          <w:rFonts w:ascii="Times New Roman" w:hint="eastAsia"/>
        </w:rPr>
        <w:t>的低效林。</w:t>
      </w:r>
    </w:p>
    <w:p w:rsidR="006E3AFA" w:rsidRPr="004B41DE" w:rsidRDefault="00967D97">
      <w:pPr>
        <w:pStyle w:val="af5"/>
        <w:numPr>
          <w:ilvl w:val="0"/>
          <w:numId w:val="34"/>
        </w:numPr>
        <w:rPr>
          <w:rFonts w:ascii="Times New Roman"/>
        </w:rPr>
      </w:pPr>
      <w:r w:rsidRPr="004B41DE">
        <w:rPr>
          <w:rFonts w:ascii="Times New Roman" w:hint="eastAsia"/>
        </w:rPr>
        <w:t>封育方式：</w:t>
      </w:r>
    </w:p>
    <w:p w:rsidR="006E3AFA" w:rsidRPr="004B41DE" w:rsidRDefault="00967D97">
      <w:pPr>
        <w:pStyle w:val="af5"/>
        <w:numPr>
          <w:ilvl w:val="0"/>
          <w:numId w:val="0"/>
        </w:numPr>
        <w:ind w:left="839"/>
        <w:rPr>
          <w:rFonts w:ascii="Times New Roman"/>
        </w:rPr>
      </w:pPr>
      <w:r w:rsidRPr="004B41DE">
        <w:rPr>
          <w:rFonts w:ascii="Times New Roman" w:hint="eastAsia"/>
        </w:rPr>
        <w:t>——全封：对边远山区、江河上游、水库集水区、水土流失严重地区、风沙危害特别严重地区，以及恢复植被较困难的封育区，宜实行全封。</w:t>
      </w:r>
    </w:p>
    <w:p w:rsidR="006E3AFA" w:rsidRPr="004B41DE" w:rsidRDefault="00967D97">
      <w:pPr>
        <w:pStyle w:val="af5"/>
        <w:numPr>
          <w:ilvl w:val="0"/>
          <w:numId w:val="0"/>
        </w:numPr>
        <w:ind w:left="839"/>
        <w:rPr>
          <w:rFonts w:ascii="Times New Roman"/>
        </w:rPr>
      </w:pPr>
      <w:r w:rsidRPr="004B41DE">
        <w:rPr>
          <w:rFonts w:ascii="Times New Roman" w:hint="eastAsia"/>
        </w:rPr>
        <w:t>——半封：对有一定目的树种、生长良好、林木覆盖度较大的封育区，可采用半封。</w:t>
      </w:r>
    </w:p>
    <w:p w:rsidR="006E3AFA" w:rsidRPr="004B41DE" w:rsidRDefault="00967D97">
      <w:pPr>
        <w:pStyle w:val="af5"/>
        <w:rPr>
          <w:rFonts w:ascii="Times New Roman"/>
        </w:rPr>
      </w:pPr>
      <w:r w:rsidRPr="004B41DE">
        <w:rPr>
          <w:rFonts w:ascii="Times New Roman" w:hint="eastAsia"/>
        </w:rPr>
        <w:t>封育年限：</w:t>
      </w:r>
      <w:r w:rsidRPr="004B41DE">
        <w:rPr>
          <w:rFonts w:ascii="Times New Roman"/>
        </w:rPr>
        <w:t>5</w:t>
      </w:r>
      <w:r w:rsidRPr="004B41DE">
        <w:rPr>
          <w:rFonts w:ascii="Times New Roman" w:hint="eastAsia"/>
        </w:rPr>
        <w:t>年</w:t>
      </w:r>
    </w:p>
    <w:p w:rsidR="006E3AFA" w:rsidRPr="004B41DE" w:rsidRDefault="00967D97">
      <w:pPr>
        <w:pStyle w:val="af5"/>
        <w:rPr>
          <w:rFonts w:ascii="Times New Roman"/>
        </w:rPr>
      </w:pPr>
      <w:r w:rsidRPr="004B41DE">
        <w:rPr>
          <w:rFonts w:ascii="Times New Roman" w:hint="eastAsia"/>
        </w:rPr>
        <w:t>封育措施：一是对封育区树木株数少、郁闭度和盖度低、分布不均匀的小班，采取林冠下、林中空地补植补造的人工促进方法育林。二是对树种组成单一和结构层次简单的小班，采取</w:t>
      </w:r>
      <w:r w:rsidRPr="004B41DE">
        <w:rPr>
          <w:rFonts w:ascii="Times New Roman" w:hint="eastAsia"/>
        </w:rPr>
        <w:t>点状、团状疏伐的方法透光，促进林下幼苗、幼树生长，逐渐形成异龄复层结构的林分。三是警示。封育单位应明文规定封育制度并采取适当措施进行公示。同时，在封育区周界明显处，如主要山口、沟口、主要交通路口等应树立坚固的标牌，标明工程名称、在封区四至范围、面积、年限、方式、措施、责任人等内容。封育面积</w:t>
      </w:r>
      <w:r w:rsidRPr="004B41DE">
        <w:rPr>
          <w:rFonts w:ascii="Times New Roman"/>
        </w:rPr>
        <w:t>1500</w:t>
      </w:r>
      <w:r w:rsidRPr="004B41DE">
        <w:rPr>
          <w:rFonts w:ascii="Times New Roman" w:hint="eastAsia"/>
        </w:rPr>
        <w:t>亩以上至少应设立</w:t>
      </w:r>
      <w:r w:rsidRPr="004B41DE">
        <w:rPr>
          <w:rFonts w:ascii="Times New Roman"/>
        </w:rPr>
        <w:t>1</w:t>
      </w:r>
      <w:r w:rsidRPr="004B41DE">
        <w:rPr>
          <w:rFonts w:ascii="Times New Roman" w:hint="eastAsia"/>
        </w:rPr>
        <w:t>块固定标牌，人烟稀少的区域可相对减少。四是加强巡护。根据封禁范围大小和人、畜危害程度，设置管护机构和专职或兼职护林员，每个护林员管护面积根据当地社会、经济和自然条件确定，一般为</w:t>
      </w:r>
      <w:r w:rsidRPr="004B41DE">
        <w:rPr>
          <w:rFonts w:ascii="Times New Roman"/>
        </w:rPr>
        <w:t>1500-4500</w:t>
      </w:r>
      <w:r w:rsidRPr="004B41DE">
        <w:rPr>
          <w:rFonts w:ascii="Times New Roman" w:hint="eastAsia"/>
        </w:rPr>
        <w:t>亩</w:t>
      </w:r>
      <w:r w:rsidRPr="004B41DE">
        <w:rPr>
          <w:rFonts w:ascii="Times New Roman" w:hint="eastAsia"/>
        </w:rPr>
        <w:t>。五是设立界桩。封育区无明显边界或无区分标志物时，可设置界桩以示界线。</w:t>
      </w:r>
    </w:p>
    <w:p w:rsidR="006E3AFA" w:rsidRPr="004B41DE" w:rsidRDefault="00967D97" w:rsidP="00795AD8">
      <w:pPr>
        <w:pStyle w:val="ab"/>
        <w:spacing w:before="312" w:after="312"/>
        <w:rPr>
          <w:rFonts w:ascii="Times New Roman"/>
        </w:rPr>
      </w:pPr>
      <w:bookmarkStart w:id="16" w:name="_Toc86306820"/>
      <w:r w:rsidRPr="004B41DE">
        <w:rPr>
          <w:rFonts w:ascii="Times New Roman" w:hint="eastAsia"/>
        </w:rPr>
        <w:t>作业设计</w:t>
      </w:r>
      <w:bookmarkEnd w:id="16"/>
    </w:p>
    <w:p w:rsidR="006E3AFA" w:rsidRPr="004B41DE" w:rsidRDefault="00967D97" w:rsidP="00795AD8">
      <w:pPr>
        <w:pStyle w:val="ac"/>
        <w:spacing w:before="156" w:after="156"/>
        <w:rPr>
          <w:rFonts w:ascii="Times New Roman"/>
        </w:rPr>
      </w:pPr>
      <w:bookmarkStart w:id="17" w:name="_Toc86306821"/>
      <w:r w:rsidRPr="004B41DE">
        <w:rPr>
          <w:rFonts w:ascii="Times New Roman" w:hint="eastAsia"/>
        </w:rPr>
        <w:t>资料收集</w:t>
      </w:r>
      <w:bookmarkEnd w:id="17"/>
    </w:p>
    <w:p w:rsidR="006E3AFA" w:rsidRDefault="00967D97">
      <w:pPr>
        <w:pStyle w:val="afffffff0"/>
      </w:pPr>
      <w:r>
        <w:rPr>
          <w:rFonts w:hint="eastAsia"/>
        </w:rPr>
        <w:t>包括自然概况、近期森林经营调查、改造总体规划、林业专项调查以及社会经济等资料。</w:t>
      </w:r>
    </w:p>
    <w:p w:rsidR="006E3AFA" w:rsidRPr="004B41DE" w:rsidRDefault="00967D97" w:rsidP="00795AD8">
      <w:pPr>
        <w:pStyle w:val="ac"/>
        <w:spacing w:before="156" w:after="156"/>
        <w:rPr>
          <w:rFonts w:ascii="Times New Roman"/>
        </w:rPr>
      </w:pPr>
      <w:bookmarkStart w:id="18" w:name="_Toc86306822"/>
      <w:r w:rsidRPr="004B41DE">
        <w:rPr>
          <w:rFonts w:ascii="Times New Roman" w:hint="eastAsia"/>
        </w:rPr>
        <w:t>外业调查</w:t>
      </w:r>
      <w:bookmarkEnd w:id="18"/>
    </w:p>
    <w:p w:rsidR="006E3AFA" w:rsidRDefault="00967D97">
      <w:pPr>
        <w:pStyle w:val="afffffff0"/>
      </w:pPr>
      <w:r>
        <w:rPr>
          <w:rFonts w:hint="eastAsia"/>
        </w:rPr>
        <w:t>外业调查内容包括：</w:t>
      </w:r>
    </w:p>
    <w:p w:rsidR="006E3AFA" w:rsidRPr="004B41DE" w:rsidRDefault="00967D97">
      <w:pPr>
        <w:pStyle w:val="af5"/>
        <w:numPr>
          <w:ilvl w:val="0"/>
          <w:numId w:val="35"/>
        </w:numPr>
        <w:rPr>
          <w:rFonts w:ascii="Times New Roman"/>
        </w:rPr>
      </w:pPr>
      <w:r w:rsidRPr="004B41DE">
        <w:rPr>
          <w:rFonts w:ascii="Times New Roman" w:hint="eastAsia"/>
        </w:rPr>
        <w:t>对拟改造林地的林分状况进行全面踏查，对拟改造林地进行小班划分，调查立地条件、林分状况、森林灾害、作业条件等；</w:t>
      </w:r>
    </w:p>
    <w:p w:rsidR="006E3AFA" w:rsidRPr="004B41DE" w:rsidRDefault="00967D97">
      <w:pPr>
        <w:pStyle w:val="af5"/>
        <w:numPr>
          <w:ilvl w:val="0"/>
          <w:numId w:val="35"/>
        </w:numPr>
        <w:rPr>
          <w:rFonts w:ascii="Times New Roman"/>
        </w:rPr>
      </w:pPr>
      <w:r w:rsidRPr="004B41DE">
        <w:rPr>
          <w:rFonts w:ascii="Times New Roman" w:hint="eastAsia"/>
        </w:rPr>
        <w:t>对拟改造林地小班，进行样地调查，样地数量</w:t>
      </w:r>
      <w:r w:rsidRPr="004B41DE">
        <w:rPr>
          <w:rFonts w:ascii="Times New Roman"/>
        </w:rPr>
        <w:t>1</w:t>
      </w:r>
      <w:r w:rsidRPr="004B41DE">
        <w:rPr>
          <w:rFonts w:ascii="Times New Roman" w:hint="eastAsia"/>
        </w:rPr>
        <w:t>～</w:t>
      </w:r>
      <w:r w:rsidRPr="004B41DE">
        <w:rPr>
          <w:rFonts w:ascii="Times New Roman"/>
        </w:rPr>
        <w:t>3</w:t>
      </w:r>
      <w:r w:rsidRPr="004B41DE">
        <w:rPr>
          <w:rFonts w:ascii="Times New Roman" w:hint="eastAsia"/>
        </w:rPr>
        <w:t>块，样地面积（</w:t>
      </w:r>
      <w:r w:rsidRPr="004B41DE">
        <w:rPr>
          <w:rFonts w:ascii="Times New Roman"/>
        </w:rPr>
        <w:t>20m×20m</w:t>
      </w:r>
      <w:r w:rsidRPr="004B41DE">
        <w:rPr>
          <w:rFonts w:ascii="Times New Roman" w:hint="eastAsia"/>
        </w:rPr>
        <w:t>）～（</w:t>
      </w:r>
      <w:r w:rsidRPr="004B41DE">
        <w:rPr>
          <w:rFonts w:ascii="Times New Roman"/>
        </w:rPr>
        <w:t>30m×30m</w:t>
      </w:r>
      <w:r w:rsidRPr="004B41DE">
        <w:rPr>
          <w:rFonts w:ascii="Times New Roman" w:hint="eastAsia"/>
        </w:rPr>
        <w:t>），调查项目按照</w:t>
      </w:r>
      <w:r w:rsidRPr="004B41DE">
        <w:rPr>
          <w:rFonts w:ascii="Times New Roman"/>
        </w:rPr>
        <w:t>LY/T 1690</w:t>
      </w:r>
      <w:r w:rsidRPr="004B41DE">
        <w:rPr>
          <w:rFonts w:ascii="Times New Roman" w:hint="eastAsia"/>
        </w:rPr>
        <w:t>的规定执行。</w:t>
      </w:r>
    </w:p>
    <w:p w:rsidR="006E3AFA" w:rsidRPr="004B41DE" w:rsidRDefault="00967D97" w:rsidP="00795AD8">
      <w:pPr>
        <w:pStyle w:val="ac"/>
        <w:spacing w:before="156" w:after="156"/>
        <w:rPr>
          <w:rFonts w:ascii="Times New Roman"/>
        </w:rPr>
      </w:pPr>
      <w:bookmarkStart w:id="19" w:name="_Toc86306823"/>
      <w:r w:rsidRPr="004B41DE">
        <w:rPr>
          <w:rFonts w:ascii="Times New Roman" w:hint="eastAsia"/>
        </w:rPr>
        <w:t>内容</w:t>
      </w:r>
      <w:bookmarkEnd w:id="19"/>
    </w:p>
    <w:p w:rsidR="006E3AFA" w:rsidRDefault="00967D97">
      <w:pPr>
        <w:pStyle w:val="afffffff0"/>
      </w:pPr>
      <w:r>
        <w:rPr>
          <w:rFonts w:hint="eastAsia"/>
        </w:rPr>
        <w:lastRenderedPageBreak/>
        <w:t>基于调查结果，进行作业设计，具体内容按照</w:t>
      </w:r>
      <w:r>
        <w:t xml:space="preserve">GB/T </w:t>
      </w:r>
      <w:r>
        <w:t>15776</w:t>
      </w:r>
      <w:r>
        <w:rPr>
          <w:rFonts w:hint="eastAsia"/>
        </w:rPr>
        <w:t>-2023</w:t>
      </w:r>
      <w:r>
        <w:rPr>
          <w:rFonts w:hint="eastAsia"/>
        </w:rPr>
        <w:t>的规定执行。作业设计文件需包括以下内容。</w:t>
      </w:r>
    </w:p>
    <w:p w:rsidR="006E3AFA" w:rsidRPr="004B41DE" w:rsidRDefault="00967D97">
      <w:pPr>
        <w:pStyle w:val="ad"/>
        <w:spacing w:before="156" w:after="156"/>
        <w:rPr>
          <w:rFonts w:ascii="Times New Roman"/>
        </w:rPr>
      </w:pPr>
      <w:r w:rsidRPr="004B41DE">
        <w:rPr>
          <w:rFonts w:ascii="Times New Roman" w:hint="eastAsia"/>
        </w:rPr>
        <w:t>作业设计说明书</w:t>
      </w:r>
    </w:p>
    <w:p w:rsidR="006E3AFA" w:rsidRPr="004B41DE" w:rsidRDefault="00967D97">
      <w:pPr>
        <w:pStyle w:val="af5"/>
        <w:numPr>
          <w:ilvl w:val="0"/>
          <w:numId w:val="36"/>
        </w:numPr>
        <w:rPr>
          <w:rFonts w:ascii="Times New Roman"/>
        </w:rPr>
      </w:pPr>
      <w:r w:rsidRPr="004B41DE">
        <w:rPr>
          <w:rFonts w:ascii="Times New Roman" w:hint="eastAsia"/>
        </w:rPr>
        <w:t>改造区域自然环境、社会经济条件和森林资源的调查与分析；</w:t>
      </w:r>
    </w:p>
    <w:p w:rsidR="006E3AFA" w:rsidRPr="004B41DE" w:rsidRDefault="00967D97">
      <w:pPr>
        <w:pStyle w:val="af5"/>
        <w:numPr>
          <w:ilvl w:val="0"/>
          <w:numId w:val="36"/>
        </w:numPr>
        <w:rPr>
          <w:rFonts w:ascii="Times New Roman"/>
        </w:rPr>
      </w:pPr>
      <w:r w:rsidRPr="004B41DE">
        <w:rPr>
          <w:rFonts w:ascii="Times New Roman" w:hint="eastAsia"/>
        </w:rPr>
        <w:t>区域水源保护林分布、类型组成、面积比例、林分密度、质量状况、土壤水分条件、节水耐旱性、水源保护功能、社会服务功能等方面的分析评价和经营要求；</w:t>
      </w:r>
    </w:p>
    <w:p w:rsidR="006E3AFA" w:rsidRPr="004B41DE" w:rsidRDefault="00967D97">
      <w:pPr>
        <w:pStyle w:val="af5"/>
        <w:numPr>
          <w:ilvl w:val="0"/>
          <w:numId w:val="36"/>
        </w:numPr>
        <w:rPr>
          <w:rFonts w:ascii="Times New Roman"/>
        </w:rPr>
      </w:pPr>
      <w:r w:rsidRPr="004B41DE">
        <w:rPr>
          <w:rFonts w:ascii="Times New Roman" w:hint="eastAsia"/>
        </w:rPr>
        <w:t>水源保护林改造面积、地点、强度、方式（疏伐、更新、补植等）和时间安排（确定到小班）；</w:t>
      </w:r>
    </w:p>
    <w:p w:rsidR="006E3AFA" w:rsidRPr="004B41DE" w:rsidRDefault="00967D97">
      <w:pPr>
        <w:pStyle w:val="af5"/>
        <w:numPr>
          <w:ilvl w:val="0"/>
          <w:numId w:val="36"/>
        </w:numPr>
        <w:rPr>
          <w:rFonts w:ascii="Times New Roman"/>
        </w:rPr>
      </w:pPr>
      <w:r w:rsidRPr="004B41DE">
        <w:rPr>
          <w:rFonts w:ascii="Times New Roman" w:hint="eastAsia"/>
        </w:rPr>
        <w:t>生物多样性与环境保护措施（确定到小班）；</w:t>
      </w:r>
    </w:p>
    <w:p w:rsidR="006E3AFA" w:rsidRPr="004B41DE" w:rsidRDefault="00967D97">
      <w:pPr>
        <w:pStyle w:val="af5"/>
        <w:numPr>
          <w:ilvl w:val="0"/>
          <w:numId w:val="36"/>
        </w:numPr>
        <w:rPr>
          <w:rFonts w:ascii="Times New Roman"/>
        </w:rPr>
      </w:pPr>
      <w:r w:rsidRPr="004B41DE">
        <w:rPr>
          <w:rFonts w:ascii="Times New Roman" w:hint="eastAsia"/>
        </w:rPr>
        <w:t>用工量概算、改造费用概算（确定到小班）；</w:t>
      </w:r>
    </w:p>
    <w:p w:rsidR="006E3AFA" w:rsidRPr="004B41DE" w:rsidRDefault="00967D97">
      <w:pPr>
        <w:pStyle w:val="af5"/>
        <w:numPr>
          <w:ilvl w:val="0"/>
          <w:numId w:val="36"/>
        </w:numPr>
        <w:rPr>
          <w:rFonts w:ascii="Times New Roman"/>
        </w:rPr>
      </w:pPr>
      <w:r w:rsidRPr="004B41DE">
        <w:rPr>
          <w:rFonts w:ascii="Times New Roman" w:hint="eastAsia"/>
        </w:rPr>
        <w:t>施工作业管理与保障措施</w:t>
      </w:r>
      <w:r>
        <w:rPr>
          <w:rFonts w:ascii="Times New Roman" w:hint="eastAsia"/>
        </w:rPr>
        <w:t>。</w:t>
      </w:r>
    </w:p>
    <w:p w:rsidR="006E3AFA" w:rsidRPr="004B41DE" w:rsidRDefault="00967D97">
      <w:pPr>
        <w:pStyle w:val="ad"/>
        <w:spacing w:before="156" w:after="156"/>
        <w:rPr>
          <w:rFonts w:ascii="Times New Roman"/>
        </w:rPr>
      </w:pPr>
      <w:r w:rsidRPr="004B41DE">
        <w:rPr>
          <w:rFonts w:ascii="Times New Roman" w:hint="eastAsia"/>
        </w:rPr>
        <w:t>附图</w:t>
      </w:r>
    </w:p>
    <w:p w:rsidR="006E3AFA" w:rsidRPr="004B41DE" w:rsidRDefault="00967D97">
      <w:pPr>
        <w:pStyle w:val="af5"/>
        <w:numPr>
          <w:ilvl w:val="0"/>
          <w:numId w:val="37"/>
        </w:numPr>
        <w:rPr>
          <w:rFonts w:ascii="Times New Roman"/>
        </w:rPr>
      </w:pPr>
      <w:r w:rsidRPr="004B41DE">
        <w:rPr>
          <w:rFonts w:ascii="Times New Roman" w:hint="eastAsia"/>
        </w:rPr>
        <w:t>水源保护林改造作业区森林资源现状图</w:t>
      </w:r>
      <w:r w:rsidRPr="004B41DE">
        <w:rPr>
          <w:rFonts w:ascii="Times New Roman" w:hint="eastAsia"/>
        </w:rPr>
        <w:t>，比例尺</w:t>
      </w:r>
      <w:r w:rsidRPr="004B41DE">
        <w:rPr>
          <w:rFonts w:ascii="Times New Roman"/>
        </w:rPr>
        <w:t>1:5000</w:t>
      </w:r>
      <w:r w:rsidRPr="004B41DE">
        <w:rPr>
          <w:rFonts w:ascii="Times New Roman" w:hint="eastAsia"/>
        </w:rPr>
        <w:t>～</w:t>
      </w:r>
      <w:r w:rsidRPr="004B41DE">
        <w:rPr>
          <w:rFonts w:ascii="Times New Roman"/>
        </w:rPr>
        <w:t>1:10000</w:t>
      </w:r>
      <w:r w:rsidRPr="004B41DE">
        <w:rPr>
          <w:rFonts w:ascii="Times New Roman" w:hint="eastAsia"/>
        </w:rPr>
        <w:t>；</w:t>
      </w:r>
    </w:p>
    <w:p w:rsidR="006E3AFA" w:rsidRPr="004B41DE" w:rsidRDefault="00967D97">
      <w:pPr>
        <w:pStyle w:val="af5"/>
        <w:numPr>
          <w:ilvl w:val="0"/>
          <w:numId w:val="37"/>
        </w:numPr>
        <w:rPr>
          <w:rFonts w:ascii="Times New Roman"/>
        </w:rPr>
      </w:pPr>
      <w:r w:rsidRPr="004B41DE">
        <w:rPr>
          <w:rFonts w:ascii="Times New Roman" w:hint="eastAsia"/>
        </w:rPr>
        <w:t>水源保护林改造作业设计图，比例尺</w:t>
      </w:r>
      <w:r w:rsidRPr="004B41DE">
        <w:rPr>
          <w:rFonts w:ascii="Times New Roman"/>
        </w:rPr>
        <w:t>1:5000</w:t>
      </w:r>
      <w:r w:rsidRPr="004B41DE">
        <w:rPr>
          <w:rFonts w:ascii="Times New Roman" w:hint="eastAsia"/>
        </w:rPr>
        <w:t>～</w:t>
      </w:r>
      <w:r w:rsidRPr="004B41DE">
        <w:rPr>
          <w:rFonts w:ascii="Times New Roman"/>
        </w:rPr>
        <w:t>1:10000</w:t>
      </w:r>
      <w:r>
        <w:rPr>
          <w:rFonts w:ascii="Times New Roman" w:hint="eastAsia"/>
        </w:rPr>
        <w:t>。</w:t>
      </w:r>
    </w:p>
    <w:p w:rsidR="006E3AFA" w:rsidRPr="004B41DE" w:rsidRDefault="00967D97">
      <w:pPr>
        <w:pStyle w:val="ad"/>
        <w:spacing w:before="156" w:after="156"/>
        <w:rPr>
          <w:rFonts w:ascii="Times New Roman"/>
        </w:rPr>
      </w:pPr>
      <w:r w:rsidRPr="004B41DE">
        <w:rPr>
          <w:rFonts w:ascii="Times New Roman" w:hint="eastAsia"/>
        </w:rPr>
        <w:t>附表</w:t>
      </w:r>
    </w:p>
    <w:p w:rsidR="006E3AFA" w:rsidRPr="004B41DE" w:rsidRDefault="00967D97">
      <w:pPr>
        <w:pStyle w:val="af5"/>
        <w:numPr>
          <w:ilvl w:val="0"/>
          <w:numId w:val="38"/>
        </w:numPr>
        <w:rPr>
          <w:rFonts w:ascii="Times New Roman"/>
        </w:rPr>
      </w:pPr>
      <w:r w:rsidRPr="004B41DE">
        <w:rPr>
          <w:rFonts w:ascii="Times New Roman" w:hint="eastAsia"/>
        </w:rPr>
        <w:t>水源保护林小班现状调查与改造设计表，按照</w:t>
      </w:r>
      <w:r w:rsidRPr="004B41DE">
        <w:rPr>
          <w:rFonts w:ascii="Times New Roman"/>
        </w:rPr>
        <w:t>LY/T 1690</w:t>
      </w:r>
      <w:r w:rsidRPr="004B41DE">
        <w:rPr>
          <w:rFonts w:ascii="Times New Roman" w:hint="eastAsia"/>
        </w:rPr>
        <w:t>的规定执行；</w:t>
      </w:r>
    </w:p>
    <w:p w:rsidR="006E3AFA" w:rsidRPr="004B41DE" w:rsidRDefault="00967D97">
      <w:pPr>
        <w:pStyle w:val="af5"/>
        <w:numPr>
          <w:ilvl w:val="0"/>
          <w:numId w:val="38"/>
        </w:numPr>
        <w:rPr>
          <w:rFonts w:ascii="Times New Roman"/>
        </w:rPr>
      </w:pPr>
      <w:r w:rsidRPr="004B41DE">
        <w:rPr>
          <w:rFonts w:ascii="Times New Roman" w:hint="eastAsia"/>
        </w:rPr>
        <w:t>水源保护林改造小班作业设计一览表；</w:t>
      </w:r>
    </w:p>
    <w:p w:rsidR="006E3AFA" w:rsidRPr="004B41DE" w:rsidRDefault="00967D97">
      <w:pPr>
        <w:pStyle w:val="af5"/>
        <w:numPr>
          <w:ilvl w:val="0"/>
          <w:numId w:val="38"/>
        </w:numPr>
        <w:rPr>
          <w:rFonts w:ascii="Times New Roman"/>
        </w:rPr>
      </w:pPr>
      <w:r w:rsidRPr="004B41DE">
        <w:rPr>
          <w:rFonts w:ascii="Times New Roman" w:hint="eastAsia"/>
        </w:rPr>
        <w:t>水源保护林改造投资概算表。</w:t>
      </w:r>
    </w:p>
    <w:p w:rsidR="006E3AFA" w:rsidRPr="004B41DE" w:rsidRDefault="00967D97" w:rsidP="00795AD8">
      <w:pPr>
        <w:pStyle w:val="ab"/>
        <w:spacing w:before="312" w:after="312"/>
        <w:rPr>
          <w:rFonts w:ascii="Times New Roman"/>
        </w:rPr>
      </w:pPr>
      <w:bookmarkStart w:id="20" w:name="_Toc86306824"/>
      <w:r w:rsidRPr="004B41DE">
        <w:rPr>
          <w:rFonts w:ascii="Times New Roman" w:hint="eastAsia"/>
        </w:rPr>
        <w:t>施工</w:t>
      </w:r>
      <w:bookmarkEnd w:id="20"/>
    </w:p>
    <w:p w:rsidR="006E3AFA" w:rsidRPr="004B41DE" w:rsidRDefault="00967D97" w:rsidP="00795AD8">
      <w:pPr>
        <w:pStyle w:val="ac"/>
        <w:spacing w:before="156" w:after="156"/>
        <w:rPr>
          <w:rFonts w:ascii="Times New Roman"/>
        </w:rPr>
      </w:pPr>
      <w:bookmarkStart w:id="21" w:name="_Toc86306825"/>
      <w:r w:rsidRPr="004B41DE">
        <w:rPr>
          <w:rFonts w:ascii="Times New Roman" w:hint="eastAsia"/>
        </w:rPr>
        <w:t>施工准备</w:t>
      </w:r>
      <w:bookmarkEnd w:id="21"/>
    </w:p>
    <w:p w:rsidR="006E3AFA" w:rsidRDefault="00967D97">
      <w:pPr>
        <w:pStyle w:val="afffffff0"/>
      </w:pPr>
      <w:r>
        <w:rPr>
          <w:rFonts w:hint="eastAsia"/>
        </w:rPr>
        <w:t>施工准备内容包括：</w:t>
      </w:r>
    </w:p>
    <w:p w:rsidR="006E3AFA" w:rsidRDefault="00967D97" w:rsidP="004B41DE">
      <w:pPr>
        <w:pStyle w:val="afffffff0"/>
      </w:pPr>
      <w:r>
        <w:rPr>
          <w:rFonts w:hint="eastAsia"/>
        </w:rPr>
        <w:t>——对施工人员开展技术培训；</w:t>
      </w:r>
    </w:p>
    <w:p w:rsidR="006E3AFA" w:rsidRDefault="00967D97" w:rsidP="004B41DE">
      <w:pPr>
        <w:pStyle w:val="afffffff0"/>
      </w:pPr>
      <w:r>
        <w:rPr>
          <w:rFonts w:hint="eastAsia"/>
        </w:rPr>
        <w:t>——现场核实作业地块，按照改造方式及技术措施要求，做好器具、材料准备，明确每个改造小班的作业指导人员；</w:t>
      </w:r>
    </w:p>
    <w:p w:rsidR="006E3AFA" w:rsidRDefault="00967D97" w:rsidP="004B41DE">
      <w:pPr>
        <w:pStyle w:val="afffffff0"/>
      </w:pPr>
      <w:r>
        <w:rPr>
          <w:rFonts w:hint="eastAsia"/>
        </w:rPr>
        <w:t>——采取疏伐作业小班，严格按照设计要求，逐一标记采伐木；</w:t>
      </w:r>
    </w:p>
    <w:p w:rsidR="006E3AFA" w:rsidRDefault="00967D97" w:rsidP="004B41DE">
      <w:pPr>
        <w:pStyle w:val="afffffff0"/>
      </w:pPr>
      <w:r>
        <w:rPr>
          <w:rFonts w:hint="eastAsia"/>
        </w:rPr>
        <w:t>——对小班中的保护物种，应在施工卡片中注明其名称、分布及保护措施。</w:t>
      </w:r>
    </w:p>
    <w:p w:rsidR="006E3AFA" w:rsidRPr="004B41DE" w:rsidRDefault="00967D97" w:rsidP="00795AD8">
      <w:pPr>
        <w:pStyle w:val="ac"/>
        <w:spacing w:before="156" w:after="156"/>
        <w:rPr>
          <w:rFonts w:ascii="Times New Roman"/>
        </w:rPr>
      </w:pPr>
      <w:bookmarkStart w:id="22" w:name="_Toc86306826"/>
      <w:r w:rsidRPr="004B41DE">
        <w:rPr>
          <w:rFonts w:ascii="Times New Roman" w:hint="eastAsia"/>
        </w:rPr>
        <w:t>施工要求</w:t>
      </w:r>
      <w:bookmarkEnd w:id="22"/>
    </w:p>
    <w:p w:rsidR="006E3AFA" w:rsidRDefault="00967D97">
      <w:pPr>
        <w:pStyle w:val="afffffff0"/>
      </w:pPr>
      <w:r>
        <w:rPr>
          <w:rFonts w:hint="eastAsia"/>
        </w:rPr>
        <w:t>施工要求包括：</w:t>
      </w:r>
    </w:p>
    <w:p w:rsidR="006E3AFA" w:rsidRDefault="00967D97" w:rsidP="004B41DE">
      <w:pPr>
        <w:pStyle w:val="afffffff0"/>
      </w:pPr>
      <w:r>
        <w:rPr>
          <w:rFonts w:hint="eastAsia"/>
        </w:rPr>
        <w:t>——严格按照作业设计的要求开展施工；</w:t>
      </w:r>
    </w:p>
    <w:p w:rsidR="006E3AFA" w:rsidRDefault="00967D97" w:rsidP="004B41DE">
      <w:pPr>
        <w:pStyle w:val="afffffff0"/>
      </w:pPr>
      <w:r>
        <w:rPr>
          <w:rFonts w:hint="eastAsia"/>
        </w:rPr>
        <w:t>——作业指导人员对施工人员进行现场示范和指导；</w:t>
      </w:r>
    </w:p>
    <w:p w:rsidR="006E3AFA" w:rsidRDefault="00967D97" w:rsidP="004B41DE">
      <w:pPr>
        <w:pStyle w:val="afffffff0"/>
      </w:pPr>
      <w:r>
        <w:rPr>
          <w:rFonts w:hint="eastAsia"/>
        </w:rPr>
        <w:t>——清除病虫源的林木，及时就近隔离处理，防止病虫源的扩散与传播；</w:t>
      </w:r>
    </w:p>
    <w:p w:rsidR="006E3AFA" w:rsidRDefault="00967D97" w:rsidP="004B41DE">
      <w:pPr>
        <w:pStyle w:val="afffffff0"/>
      </w:pPr>
      <w:r>
        <w:rPr>
          <w:rFonts w:hint="eastAsia"/>
        </w:rPr>
        <w:t>——伐桩和伐根的处理及土壤消毒按照</w:t>
      </w:r>
      <w:r>
        <w:t>LY/T 1646</w:t>
      </w:r>
      <w:r>
        <w:rPr>
          <w:rFonts w:hint="eastAsia"/>
        </w:rPr>
        <w:t>-2005</w:t>
      </w:r>
      <w:r>
        <w:rPr>
          <w:rFonts w:hint="eastAsia"/>
        </w:rPr>
        <w:t>的规定执行；</w:t>
      </w:r>
    </w:p>
    <w:p w:rsidR="006E3AFA" w:rsidRDefault="00967D97" w:rsidP="004B41DE">
      <w:pPr>
        <w:pStyle w:val="afffffff0"/>
      </w:pPr>
      <w:r>
        <w:rPr>
          <w:rFonts w:hint="eastAsia"/>
        </w:rPr>
        <w:t>——种子及苗木质量分级和选择，按照</w:t>
      </w:r>
      <w:r>
        <w:t>GB/T 15776</w:t>
      </w:r>
      <w:r>
        <w:rPr>
          <w:rFonts w:hint="eastAsia"/>
        </w:rPr>
        <w:t>-2023</w:t>
      </w:r>
      <w:r>
        <w:rPr>
          <w:rFonts w:hint="eastAsia"/>
        </w:rPr>
        <w:t>的规定执行；</w:t>
      </w:r>
    </w:p>
    <w:p w:rsidR="006E3AFA" w:rsidRDefault="00967D97" w:rsidP="004B41DE">
      <w:pPr>
        <w:pStyle w:val="afffffff0"/>
      </w:pPr>
      <w:r>
        <w:rPr>
          <w:rFonts w:hint="eastAsia"/>
        </w:rPr>
        <w:t>——在作业小班整地时，保留枯落物和地被物覆盖，保护天然更新苗木；</w:t>
      </w:r>
    </w:p>
    <w:p w:rsidR="006E3AFA" w:rsidRDefault="00967D97" w:rsidP="004B41DE">
      <w:pPr>
        <w:pStyle w:val="afffffff0"/>
      </w:pPr>
      <w:r>
        <w:rPr>
          <w:rFonts w:hint="eastAsia"/>
        </w:rPr>
        <w:t>——做好森林防火与施工安全工作。</w:t>
      </w:r>
    </w:p>
    <w:p w:rsidR="006E3AFA" w:rsidRPr="004B41DE" w:rsidRDefault="00967D97" w:rsidP="00795AD8">
      <w:pPr>
        <w:pStyle w:val="ab"/>
        <w:spacing w:before="312" w:after="312"/>
        <w:rPr>
          <w:rFonts w:ascii="Times New Roman"/>
        </w:rPr>
      </w:pPr>
      <w:bookmarkStart w:id="23" w:name="_Toc86306827"/>
      <w:r w:rsidRPr="004B41DE">
        <w:rPr>
          <w:rFonts w:ascii="Times New Roman" w:hint="eastAsia"/>
        </w:rPr>
        <w:t>检查验收</w:t>
      </w:r>
      <w:bookmarkEnd w:id="23"/>
    </w:p>
    <w:p w:rsidR="006E3AFA" w:rsidRPr="004B41DE" w:rsidRDefault="00967D97" w:rsidP="00795AD8">
      <w:pPr>
        <w:pStyle w:val="ac"/>
        <w:spacing w:before="156" w:after="156"/>
        <w:rPr>
          <w:rFonts w:ascii="Times New Roman"/>
        </w:rPr>
      </w:pPr>
      <w:bookmarkStart w:id="24" w:name="_Toc86306828"/>
      <w:r w:rsidRPr="004B41DE">
        <w:rPr>
          <w:rFonts w:ascii="Times New Roman" w:hint="eastAsia"/>
        </w:rPr>
        <w:lastRenderedPageBreak/>
        <w:t>检查内容</w:t>
      </w:r>
      <w:bookmarkEnd w:id="24"/>
    </w:p>
    <w:p w:rsidR="006E3AFA" w:rsidRDefault="00967D97">
      <w:pPr>
        <w:pStyle w:val="afffffff0"/>
      </w:pPr>
      <w:r>
        <w:rPr>
          <w:rFonts w:hint="eastAsia"/>
        </w:rPr>
        <w:t>按照作业设计进行验收，内容包括：</w:t>
      </w:r>
    </w:p>
    <w:p w:rsidR="006E3AFA" w:rsidRDefault="00967D97" w:rsidP="004B41DE">
      <w:pPr>
        <w:pStyle w:val="afffffff0"/>
      </w:pPr>
      <w:r>
        <w:rPr>
          <w:rFonts w:hint="eastAsia"/>
        </w:rPr>
        <w:t>——作业区的地点、范围、面积；</w:t>
      </w:r>
    </w:p>
    <w:p w:rsidR="006E3AFA" w:rsidRDefault="00967D97" w:rsidP="004B41DE">
      <w:pPr>
        <w:pStyle w:val="afffffff0"/>
      </w:pPr>
      <w:r>
        <w:rPr>
          <w:rFonts w:hint="eastAsia"/>
        </w:rPr>
        <w:t>——改造方法；</w:t>
      </w:r>
    </w:p>
    <w:p w:rsidR="006E3AFA" w:rsidRDefault="00967D97" w:rsidP="004B41DE">
      <w:pPr>
        <w:pStyle w:val="afffffff0"/>
      </w:pPr>
      <w:r>
        <w:rPr>
          <w:rFonts w:hint="eastAsia"/>
        </w:rPr>
        <w:t>——采伐作业实施情况；</w:t>
      </w:r>
    </w:p>
    <w:p w:rsidR="006E3AFA" w:rsidRDefault="00967D97" w:rsidP="004B41DE">
      <w:pPr>
        <w:pStyle w:val="afffffff0"/>
      </w:pPr>
      <w:r>
        <w:rPr>
          <w:rFonts w:hint="eastAsia"/>
        </w:rPr>
        <w:t>——生物多样性与环境保护执行情况；</w:t>
      </w:r>
    </w:p>
    <w:p w:rsidR="006E3AFA" w:rsidRDefault="00967D97" w:rsidP="004B41DE">
      <w:pPr>
        <w:pStyle w:val="afffffff0"/>
      </w:pPr>
      <w:r>
        <w:rPr>
          <w:rFonts w:hint="eastAsia"/>
        </w:rPr>
        <w:t>——病虫害防治等森林保护实施情况；</w:t>
      </w:r>
    </w:p>
    <w:p w:rsidR="006E3AFA" w:rsidRDefault="00967D97" w:rsidP="004B41DE">
      <w:pPr>
        <w:pStyle w:val="afffffff0"/>
      </w:pPr>
      <w:r>
        <w:rPr>
          <w:rFonts w:hint="eastAsia"/>
        </w:rPr>
        <w:t>——其他改造技术要求的执行情况与效果</w:t>
      </w:r>
    </w:p>
    <w:p w:rsidR="006E3AFA" w:rsidRDefault="00967D97" w:rsidP="004B41DE">
      <w:pPr>
        <w:pStyle w:val="afffffff0"/>
      </w:pPr>
      <w:r>
        <w:rPr>
          <w:rFonts w:hint="eastAsia"/>
        </w:rPr>
        <w:t>——改造作业综合评价。</w:t>
      </w:r>
    </w:p>
    <w:p w:rsidR="006E3AFA" w:rsidRPr="004B41DE" w:rsidRDefault="00967D97" w:rsidP="00795AD8">
      <w:pPr>
        <w:pStyle w:val="ac"/>
        <w:spacing w:before="156" w:after="156"/>
        <w:rPr>
          <w:rFonts w:ascii="Times New Roman"/>
        </w:rPr>
      </w:pPr>
      <w:bookmarkStart w:id="25" w:name="_Toc86306829"/>
      <w:r w:rsidRPr="004B41DE">
        <w:rPr>
          <w:rFonts w:ascii="Times New Roman" w:hint="eastAsia"/>
        </w:rPr>
        <w:t>验收合格标准</w:t>
      </w:r>
      <w:bookmarkEnd w:id="25"/>
    </w:p>
    <w:p w:rsidR="006E3AFA" w:rsidRPr="004B41DE" w:rsidRDefault="00967D97">
      <w:pPr>
        <w:pStyle w:val="ad"/>
        <w:spacing w:before="156" w:after="156"/>
        <w:rPr>
          <w:rFonts w:ascii="Times New Roman"/>
        </w:rPr>
      </w:pPr>
      <w:r w:rsidRPr="004B41DE">
        <w:rPr>
          <w:rFonts w:ascii="Times New Roman" w:hint="eastAsia"/>
        </w:rPr>
        <w:t>改造面积</w:t>
      </w:r>
    </w:p>
    <w:p w:rsidR="006E3AFA" w:rsidRDefault="00967D97">
      <w:pPr>
        <w:pStyle w:val="afffffff0"/>
      </w:pPr>
      <w:r>
        <w:rPr>
          <w:rFonts w:hint="eastAsia"/>
        </w:rPr>
        <w:t>改造各小班上报面积与检查面积误差在</w:t>
      </w:r>
      <w:r>
        <w:t>5%</w:t>
      </w:r>
      <w:r>
        <w:rPr>
          <w:rFonts w:hint="eastAsia"/>
        </w:rPr>
        <w:t>以内。</w:t>
      </w:r>
    </w:p>
    <w:p w:rsidR="006E3AFA" w:rsidRPr="004B41DE" w:rsidRDefault="00967D97">
      <w:pPr>
        <w:pStyle w:val="ad"/>
        <w:spacing w:before="156" w:after="156"/>
        <w:rPr>
          <w:rFonts w:ascii="Times New Roman"/>
        </w:rPr>
      </w:pPr>
      <w:r w:rsidRPr="004B41DE">
        <w:rPr>
          <w:rFonts w:ascii="Times New Roman" w:hint="eastAsia"/>
        </w:rPr>
        <w:t>改造模式</w:t>
      </w:r>
    </w:p>
    <w:p w:rsidR="006E3AFA" w:rsidRDefault="00967D97">
      <w:pPr>
        <w:pStyle w:val="afffffff0"/>
      </w:pPr>
      <w:r>
        <w:rPr>
          <w:rFonts w:hint="eastAsia"/>
        </w:rPr>
        <w:t>营造混交林，树种选择以优良乡土树种为主，进行多树种混交，乔、灌、草结合。优良乡土树种混交比在</w:t>
      </w:r>
      <w:r>
        <w:t>40%</w:t>
      </w:r>
      <w:r>
        <w:rPr>
          <w:rFonts w:hint="eastAsia"/>
        </w:rPr>
        <w:t>以上。</w:t>
      </w:r>
    </w:p>
    <w:p w:rsidR="006E3AFA" w:rsidRPr="004B41DE" w:rsidRDefault="00967D97">
      <w:pPr>
        <w:pStyle w:val="ad"/>
        <w:spacing w:before="156" w:after="156"/>
        <w:rPr>
          <w:rFonts w:ascii="Times New Roman"/>
        </w:rPr>
      </w:pPr>
      <w:r w:rsidRPr="004B41DE">
        <w:rPr>
          <w:rFonts w:ascii="Times New Roman" w:hint="eastAsia"/>
        </w:rPr>
        <w:t>改造成效</w:t>
      </w:r>
    </w:p>
    <w:p w:rsidR="006E3AFA" w:rsidRDefault="00967D97">
      <w:pPr>
        <w:pStyle w:val="afffffff0"/>
      </w:pPr>
      <w:r>
        <w:rPr>
          <w:rFonts w:hint="eastAsia"/>
        </w:rPr>
        <w:t>对于补植补造、封育改造和抚育改造方式，应选择立地条件较好、龄组为中</w:t>
      </w:r>
      <w:r>
        <w:rPr>
          <w:rFonts w:hint="eastAsia"/>
        </w:rPr>
        <w:t>龄林、林木生长势较高的林分建设固定样地进行调查。即在改造林分小班中设置两个样地，两个样地立地条件和林分状况基本一致，样地大小为</w:t>
      </w:r>
      <w:r>
        <w:t>600</w:t>
      </w:r>
      <w:r>
        <w:rPr>
          <w:rFonts w:hint="eastAsia"/>
        </w:rPr>
        <w:t>平方米（</w:t>
      </w:r>
      <w:r>
        <w:t>20</w:t>
      </w:r>
      <w:r>
        <w:rPr>
          <w:rFonts w:hint="eastAsia"/>
        </w:rPr>
        <w:t>米×</w:t>
      </w:r>
      <w:r>
        <w:t>30</w:t>
      </w:r>
      <w:r>
        <w:rPr>
          <w:rFonts w:hint="eastAsia"/>
        </w:rPr>
        <w:t>米）。每个示范林应留有连片面积</w:t>
      </w:r>
      <w:r>
        <w:t>2</w:t>
      </w:r>
      <w:r>
        <w:rPr>
          <w:rFonts w:hint="eastAsia"/>
        </w:rPr>
        <w:t>亩左右的地块不进行低改，并在这个地块设置一个对比样地；另外，在小班需低改地段设置一个低改林分样地，重点监测样地立地因子和林分因子，立地因子包括地貌、海拔、土壤类型、土层厚度、腐殖质厚度等，林分因子包括优势树种、树种组成、样木胸径、平均树高等。实施低改前，应分别对两个样地同时进行调查；实施低改措施后，也应立即对两个样地进行调查。为了监测低改措施建设成效，每隔</w:t>
      </w:r>
      <w:r>
        <w:t>2</w:t>
      </w:r>
      <w:r>
        <w:rPr>
          <w:rFonts w:hint="eastAsia"/>
        </w:rPr>
        <w:t>年进行一次监测。通过对两个样地多期监测数据进行对比分析，全面评价低改后森林资源质量与森林水源涵养功能动态变化情况，为今后进一步优化低改措施提供参考。</w:t>
      </w:r>
    </w:p>
    <w:p w:rsidR="006E3AFA" w:rsidRPr="004B41DE" w:rsidRDefault="00967D97" w:rsidP="00795AD8">
      <w:pPr>
        <w:pStyle w:val="ab"/>
        <w:spacing w:before="312" w:after="312"/>
        <w:rPr>
          <w:rFonts w:ascii="Times New Roman"/>
        </w:rPr>
      </w:pPr>
      <w:bookmarkStart w:id="26" w:name="_Toc86306830"/>
      <w:r w:rsidRPr="004B41DE">
        <w:rPr>
          <w:rFonts w:ascii="Times New Roman" w:hint="eastAsia"/>
        </w:rPr>
        <w:t>档</w:t>
      </w:r>
      <w:r w:rsidRPr="004B41DE">
        <w:rPr>
          <w:rFonts w:ascii="Times New Roman" w:hint="eastAsia"/>
        </w:rPr>
        <w:t>案管理</w:t>
      </w:r>
      <w:bookmarkEnd w:id="26"/>
    </w:p>
    <w:p w:rsidR="006E3AFA" w:rsidRDefault="00967D97">
      <w:pPr>
        <w:pStyle w:val="afffffff0"/>
      </w:pPr>
      <w:r>
        <w:rPr>
          <w:rFonts w:hint="eastAsia"/>
        </w:rPr>
        <w:t>建立统一的档案管理制度，以小班为基本单元，逐级建立纸质和电子档案，纳入信息化管理。档案内容包括：</w:t>
      </w:r>
    </w:p>
    <w:p w:rsidR="006E3AFA" w:rsidRDefault="00967D97" w:rsidP="004B41DE">
      <w:pPr>
        <w:pStyle w:val="afffffff0"/>
      </w:pPr>
      <w:r>
        <w:rPr>
          <w:rFonts w:hint="eastAsia"/>
        </w:rPr>
        <w:t>——水源保护林改造规划、计划、实施方案等；</w:t>
      </w:r>
    </w:p>
    <w:p w:rsidR="006E3AFA" w:rsidRDefault="00967D97" w:rsidP="004B41DE">
      <w:pPr>
        <w:pStyle w:val="afffffff0"/>
      </w:pPr>
      <w:r>
        <w:rPr>
          <w:rFonts w:hint="eastAsia"/>
        </w:rPr>
        <w:t>——作业设计相关文件及批复文件等；</w:t>
      </w:r>
    </w:p>
    <w:p w:rsidR="006E3AFA" w:rsidRDefault="00967D97" w:rsidP="004B41DE">
      <w:pPr>
        <w:pStyle w:val="afffffff0"/>
      </w:pPr>
      <w:r>
        <w:rPr>
          <w:rFonts w:hint="eastAsia"/>
        </w:rPr>
        <w:t>——施工监理相关文件；</w:t>
      </w:r>
    </w:p>
    <w:p w:rsidR="006E3AFA" w:rsidRDefault="00967D97" w:rsidP="004B41DE">
      <w:pPr>
        <w:pStyle w:val="afffffff0"/>
      </w:pPr>
      <w:r>
        <w:rPr>
          <w:rFonts w:hint="eastAsia"/>
        </w:rPr>
        <w:t>——成效调查和检查验收文件；</w:t>
      </w:r>
    </w:p>
    <w:p w:rsidR="006E3AFA" w:rsidRDefault="00967D97" w:rsidP="004B41DE">
      <w:pPr>
        <w:pStyle w:val="afffffff0"/>
      </w:pPr>
      <w:r>
        <w:rPr>
          <w:rFonts w:hint="eastAsia"/>
        </w:rPr>
        <w:t>——财务概算、结算报表；</w:t>
      </w:r>
    </w:p>
    <w:p w:rsidR="006E3AFA" w:rsidRDefault="00967D97" w:rsidP="004B41DE">
      <w:pPr>
        <w:pStyle w:val="afffffff0"/>
      </w:pPr>
      <w:r>
        <w:rPr>
          <w:rFonts w:hint="eastAsia"/>
        </w:rPr>
        <w:t>——改造前后及施工过程的影像资料；</w:t>
      </w:r>
    </w:p>
    <w:p w:rsidR="006E3AFA" w:rsidRDefault="00967D97" w:rsidP="004B41DE">
      <w:pPr>
        <w:pStyle w:val="afffffff0"/>
      </w:pPr>
      <w:r>
        <w:rPr>
          <w:rFonts w:hint="eastAsia"/>
        </w:rPr>
        <w:t>——其它相关文件、记录及技术资料。</w:t>
      </w:r>
    </w:p>
    <w:p w:rsidR="006E3AFA" w:rsidRDefault="006E3AFA">
      <w:pPr>
        <w:pStyle w:val="afffffff0"/>
        <w:ind w:firstLineChars="400" w:firstLine="840"/>
        <w:sectPr w:rsidR="006E3AFA">
          <w:headerReference w:type="default" r:id="rId19"/>
          <w:footerReference w:type="default" r:id="rId20"/>
          <w:pgSz w:w="11907" w:h="16839"/>
          <w:pgMar w:top="1417" w:right="1134" w:bottom="1134" w:left="1417" w:header="1417" w:footer="1134" w:gutter="0"/>
          <w:pgNumType w:start="1"/>
          <w:cols w:space="425"/>
          <w:docGrid w:type="lines" w:linePitch="312"/>
        </w:sectPr>
      </w:pPr>
    </w:p>
    <w:p w:rsidR="006E3AFA" w:rsidRDefault="006E3AFA">
      <w:pPr>
        <w:pStyle w:val="affb"/>
      </w:pPr>
      <w:bookmarkStart w:id="27" w:name="标准附录"/>
      <w:bookmarkEnd w:id="27"/>
    </w:p>
    <w:p w:rsidR="006E3AFA" w:rsidRDefault="006E3AFA">
      <w:pPr>
        <w:pStyle w:val="af1"/>
      </w:pPr>
    </w:p>
    <w:p w:rsidR="006E3AFA" w:rsidRDefault="00967D97">
      <w:pPr>
        <w:pStyle w:val="afa"/>
      </w:pPr>
      <w:r>
        <w:br/>
      </w:r>
      <w:bookmarkStart w:id="28" w:name="_Toc86306831"/>
      <w:r>
        <w:rPr>
          <w:rFonts w:hint="eastAsia"/>
        </w:rPr>
        <w:t>（资料性）</w:t>
      </w:r>
      <w:r>
        <w:br/>
      </w:r>
      <w:r>
        <w:rPr>
          <w:rFonts w:hint="eastAsia"/>
        </w:rPr>
        <w:t>低效水源涵养林改造重点引入和抚育应当保留的目的树种</w:t>
      </w:r>
      <w:bookmarkEnd w:id="28"/>
    </w:p>
    <w:p w:rsidR="006E3AFA" w:rsidRDefault="00E038A7">
      <w:pPr>
        <w:pStyle w:val="affc"/>
        <w:spacing w:before="156" w:after="156"/>
      </w:pPr>
      <w:r>
        <w:rPr>
          <w:rFonts w:hint="eastAsia"/>
        </w:rPr>
        <w:t>.1 低效水源涵养林改造重点引入和抚育应当保留的目的树种表</w:t>
      </w:r>
    </w:p>
    <w:tbl>
      <w:tblPr>
        <w:tblStyle w:val="afffff4"/>
        <w:tblW w:w="0" w:type="auto"/>
        <w:jc w:val="center"/>
        <w:tblLook w:val="04A0"/>
      </w:tblPr>
      <w:tblGrid>
        <w:gridCol w:w="742"/>
        <w:gridCol w:w="7780"/>
      </w:tblGrid>
      <w:tr w:rsidR="006E3AFA">
        <w:trPr>
          <w:trHeight w:val="642"/>
          <w:jc w:val="center"/>
        </w:trPr>
        <w:tc>
          <w:tcPr>
            <w:tcW w:w="742" w:type="dxa"/>
            <w:tcBorders>
              <w:top w:val="single" w:sz="4" w:space="0" w:color="auto"/>
              <w:left w:val="single" w:sz="4" w:space="0" w:color="auto"/>
              <w:bottom w:val="single" w:sz="4" w:space="0" w:color="auto"/>
              <w:right w:val="single" w:sz="4" w:space="0" w:color="auto"/>
            </w:tcBorders>
            <w:vAlign w:val="center"/>
          </w:tcPr>
          <w:p w:rsidR="006E3AFA" w:rsidRDefault="00967D97">
            <w:pPr>
              <w:jc w:val="center"/>
              <w:rPr>
                <w:rFonts w:ascii="Times New Roman" w:hAnsi="Times New Roman"/>
                <w:sz w:val="20"/>
                <w:szCs w:val="20"/>
              </w:rPr>
            </w:pPr>
            <w:r w:rsidRPr="004B41DE">
              <w:rPr>
                <w:rFonts w:ascii="Times New Roman" w:hAnsi="Times New Roman" w:hint="eastAsia"/>
                <w:sz w:val="20"/>
                <w:szCs w:val="20"/>
              </w:rPr>
              <w:t>分类</w:t>
            </w:r>
          </w:p>
        </w:tc>
        <w:tc>
          <w:tcPr>
            <w:tcW w:w="7780" w:type="dxa"/>
            <w:tcBorders>
              <w:top w:val="single" w:sz="4" w:space="0" w:color="auto"/>
              <w:left w:val="single" w:sz="4" w:space="0" w:color="auto"/>
              <w:bottom w:val="single" w:sz="4" w:space="0" w:color="auto"/>
              <w:right w:val="single" w:sz="4" w:space="0" w:color="auto"/>
            </w:tcBorders>
            <w:vAlign w:val="center"/>
          </w:tcPr>
          <w:p w:rsidR="006E3AFA" w:rsidRDefault="00967D97">
            <w:pPr>
              <w:jc w:val="center"/>
              <w:rPr>
                <w:rFonts w:ascii="Times New Roman" w:hAnsi="Times New Roman"/>
                <w:sz w:val="20"/>
                <w:szCs w:val="20"/>
              </w:rPr>
            </w:pPr>
            <w:r w:rsidRPr="004B41DE">
              <w:rPr>
                <w:rFonts w:ascii="Times New Roman" w:hAnsi="Times New Roman" w:hint="eastAsia"/>
                <w:sz w:val="20"/>
                <w:szCs w:val="20"/>
              </w:rPr>
              <w:t>种名</w:t>
            </w:r>
          </w:p>
        </w:tc>
      </w:tr>
      <w:tr w:rsidR="006E3AFA">
        <w:trPr>
          <w:jc w:val="center"/>
        </w:trPr>
        <w:tc>
          <w:tcPr>
            <w:tcW w:w="742" w:type="dxa"/>
            <w:tcBorders>
              <w:top w:val="single" w:sz="4" w:space="0" w:color="auto"/>
              <w:left w:val="single" w:sz="4" w:space="0" w:color="auto"/>
              <w:bottom w:val="single" w:sz="4" w:space="0" w:color="auto"/>
              <w:right w:val="single" w:sz="4" w:space="0" w:color="auto"/>
            </w:tcBorders>
            <w:vAlign w:val="center"/>
          </w:tcPr>
          <w:p w:rsidR="006E3AFA" w:rsidRDefault="00967D97">
            <w:pPr>
              <w:jc w:val="center"/>
              <w:rPr>
                <w:rFonts w:ascii="Times New Roman" w:hAnsi="Times New Roman"/>
                <w:sz w:val="20"/>
                <w:szCs w:val="20"/>
              </w:rPr>
            </w:pPr>
            <w:r w:rsidRPr="004B41DE">
              <w:rPr>
                <w:rFonts w:ascii="Times New Roman" w:hAnsi="Times New Roman" w:hint="eastAsia"/>
                <w:sz w:val="20"/>
                <w:szCs w:val="20"/>
              </w:rPr>
              <w:t>喜光</w:t>
            </w:r>
          </w:p>
          <w:p w:rsidR="006E3AFA" w:rsidRDefault="00967D97">
            <w:pPr>
              <w:jc w:val="center"/>
              <w:rPr>
                <w:rFonts w:ascii="Times New Roman" w:hAnsi="Times New Roman"/>
                <w:sz w:val="20"/>
                <w:szCs w:val="20"/>
              </w:rPr>
            </w:pPr>
            <w:r w:rsidRPr="004B41DE">
              <w:rPr>
                <w:rFonts w:ascii="Times New Roman" w:hAnsi="Times New Roman" w:hint="eastAsia"/>
                <w:sz w:val="20"/>
                <w:szCs w:val="20"/>
              </w:rPr>
              <w:t>树种</w:t>
            </w:r>
          </w:p>
        </w:tc>
        <w:tc>
          <w:tcPr>
            <w:tcW w:w="7780" w:type="dxa"/>
            <w:tcBorders>
              <w:top w:val="single" w:sz="4" w:space="0" w:color="auto"/>
              <w:left w:val="single" w:sz="4" w:space="0" w:color="auto"/>
              <w:bottom w:val="single" w:sz="4" w:space="0" w:color="auto"/>
              <w:right w:val="single" w:sz="4" w:space="0" w:color="auto"/>
            </w:tcBorders>
          </w:tcPr>
          <w:p w:rsidR="006E3AFA" w:rsidRDefault="00967D97">
            <w:pPr>
              <w:ind w:firstLineChars="200" w:firstLine="400"/>
              <w:jc w:val="left"/>
              <w:rPr>
                <w:rFonts w:ascii="Times New Roman" w:hAnsi="Times New Roman"/>
                <w:sz w:val="20"/>
                <w:szCs w:val="20"/>
              </w:rPr>
            </w:pPr>
            <w:r w:rsidRPr="004B41DE">
              <w:rPr>
                <w:rFonts w:ascii="Times New Roman" w:hAnsi="Times New Roman" w:hint="eastAsia"/>
                <w:sz w:val="20"/>
                <w:szCs w:val="20"/>
              </w:rPr>
              <w:t>木荷</w:t>
            </w:r>
            <w:r>
              <w:rPr>
                <w:rFonts w:ascii="Times New Roman" w:hAnsi="Times New Roman"/>
                <w:sz w:val="20"/>
                <w:szCs w:val="20"/>
              </w:rPr>
              <w:t>（</w:t>
            </w:r>
            <w:r>
              <w:rPr>
                <w:rFonts w:ascii="Times New Roman" w:hAnsi="Times New Roman"/>
                <w:i/>
                <w:iCs/>
                <w:sz w:val="20"/>
                <w:szCs w:val="20"/>
              </w:rPr>
              <w:t>Schima superba</w:t>
            </w:r>
            <w:r w:rsidRPr="004B41DE">
              <w:rPr>
                <w:rFonts w:ascii="Times New Roman" w:hAnsi="Times New Roman" w:hint="eastAsia"/>
                <w:sz w:val="20"/>
                <w:szCs w:val="20"/>
              </w:rPr>
              <w:t>）</w:t>
            </w:r>
            <w:r>
              <w:rPr>
                <w:rFonts w:ascii="Times New Roman" w:hAnsi="Times New Roman"/>
                <w:sz w:val="20"/>
                <w:szCs w:val="20"/>
              </w:rPr>
              <w:t>、枫香树（</w:t>
            </w:r>
            <w:r>
              <w:rPr>
                <w:rFonts w:ascii="Times New Roman" w:hAnsi="Times New Roman"/>
                <w:i/>
                <w:iCs/>
                <w:sz w:val="20"/>
                <w:szCs w:val="20"/>
              </w:rPr>
              <w:t>Liquidambar formosana</w:t>
            </w:r>
            <w:r w:rsidRPr="004B41DE">
              <w:rPr>
                <w:rFonts w:ascii="Times New Roman" w:hAnsi="Times New Roman" w:hint="eastAsia"/>
                <w:sz w:val="20"/>
                <w:szCs w:val="20"/>
              </w:rPr>
              <w:t>）</w:t>
            </w:r>
            <w:r>
              <w:rPr>
                <w:rFonts w:ascii="Times New Roman" w:hAnsi="Times New Roman"/>
                <w:sz w:val="20"/>
                <w:szCs w:val="20"/>
              </w:rPr>
              <w:t>、苦槠（</w:t>
            </w:r>
            <w:r>
              <w:rPr>
                <w:rFonts w:ascii="Times New Roman" w:hAnsi="Times New Roman"/>
                <w:i/>
                <w:iCs/>
                <w:sz w:val="20"/>
                <w:szCs w:val="20"/>
              </w:rPr>
              <w:t>Castanopsis sclerophylla</w:t>
            </w:r>
            <w:r w:rsidRPr="004B41DE">
              <w:rPr>
                <w:rFonts w:ascii="Times New Roman" w:hAnsi="Times New Roman" w:hint="eastAsia"/>
                <w:sz w:val="20"/>
                <w:szCs w:val="20"/>
              </w:rPr>
              <w:t>）</w:t>
            </w:r>
            <w:r>
              <w:rPr>
                <w:rFonts w:ascii="Times New Roman" w:hAnsi="Times New Roman"/>
                <w:sz w:val="20"/>
                <w:szCs w:val="20"/>
              </w:rPr>
              <w:t xml:space="preserve"> * </w:t>
            </w:r>
            <w:r w:rsidRPr="004B41DE">
              <w:rPr>
                <w:rFonts w:ascii="Times New Roman" w:hAnsi="Times New Roman" w:hint="eastAsia"/>
                <w:sz w:val="20"/>
                <w:szCs w:val="20"/>
              </w:rPr>
              <w:t>、石栎（</w:t>
            </w:r>
            <w:r>
              <w:rPr>
                <w:rFonts w:ascii="Times New Roman" w:hAnsi="Times New Roman"/>
                <w:i/>
                <w:iCs/>
                <w:sz w:val="20"/>
                <w:szCs w:val="20"/>
              </w:rPr>
              <w:t>Lithocarpusglaber</w:t>
            </w:r>
            <w:r w:rsidRPr="004B41DE">
              <w:rPr>
                <w:rFonts w:ascii="Times New Roman" w:hAnsi="Times New Roman" w:hint="eastAsia"/>
                <w:sz w:val="20"/>
                <w:szCs w:val="20"/>
              </w:rPr>
              <w:t>）</w:t>
            </w:r>
            <w:r>
              <w:rPr>
                <w:rFonts w:ascii="Times New Roman" w:hAnsi="Times New Roman"/>
                <w:sz w:val="20"/>
                <w:szCs w:val="20"/>
              </w:rPr>
              <w:t xml:space="preserve"> * </w:t>
            </w:r>
            <w:r w:rsidRPr="004B41DE">
              <w:rPr>
                <w:rFonts w:ascii="Times New Roman" w:hAnsi="Times New Roman" w:hint="eastAsia"/>
                <w:sz w:val="20"/>
                <w:szCs w:val="20"/>
              </w:rPr>
              <w:t>、麻栎（</w:t>
            </w:r>
            <w:r>
              <w:rPr>
                <w:rFonts w:ascii="Times New Roman" w:hAnsi="Times New Roman"/>
                <w:i/>
                <w:iCs/>
                <w:sz w:val="20"/>
                <w:szCs w:val="20"/>
              </w:rPr>
              <w:t>Quercus acutissima</w:t>
            </w:r>
            <w:r w:rsidRPr="004B41DE">
              <w:rPr>
                <w:rFonts w:ascii="Times New Roman" w:hAnsi="Times New Roman" w:hint="eastAsia"/>
                <w:sz w:val="20"/>
                <w:szCs w:val="20"/>
              </w:rPr>
              <w:t>）</w:t>
            </w:r>
            <w:r>
              <w:rPr>
                <w:rFonts w:ascii="Times New Roman" w:hAnsi="Times New Roman"/>
                <w:sz w:val="20"/>
                <w:szCs w:val="20"/>
              </w:rPr>
              <w:t>、黧蒴栲（</w:t>
            </w:r>
            <w:r>
              <w:rPr>
                <w:rFonts w:ascii="Times New Roman" w:hAnsi="Times New Roman"/>
                <w:i/>
                <w:iCs/>
                <w:sz w:val="20"/>
                <w:szCs w:val="20"/>
              </w:rPr>
              <w:t>Castanopsis fissa</w:t>
            </w:r>
            <w:r w:rsidRPr="004B41DE">
              <w:rPr>
                <w:rFonts w:ascii="Times New Roman" w:hAnsi="Times New Roman" w:hint="eastAsia"/>
                <w:sz w:val="20"/>
                <w:szCs w:val="20"/>
              </w:rPr>
              <w:t>）</w:t>
            </w:r>
            <w:r>
              <w:rPr>
                <w:rFonts w:ascii="Times New Roman" w:hAnsi="Times New Roman"/>
                <w:sz w:val="20"/>
                <w:szCs w:val="20"/>
              </w:rPr>
              <w:t>、丝栗栲（</w:t>
            </w:r>
            <w:r>
              <w:rPr>
                <w:rFonts w:ascii="Times New Roman" w:hAnsi="Times New Roman"/>
                <w:i/>
                <w:iCs/>
                <w:sz w:val="20"/>
                <w:szCs w:val="20"/>
              </w:rPr>
              <w:t>Castanopsis fargesii</w:t>
            </w:r>
            <w:r w:rsidRPr="004B41DE">
              <w:rPr>
                <w:rFonts w:ascii="Times New Roman" w:hAnsi="Times New Roman" w:hint="eastAsia"/>
                <w:sz w:val="20"/>
                <w:szCs w:val="20"/>
              </w:rPr>
              <w:t>）</w:t>
            </w:r>
            <w:r>
              <w:rPr>
                <w:rFonts w:ascii="Times New Roman" w:hAnsi="Times New Roman"/>
                <w:sz w:val="20"/>
                <w:szCs w:val="20"/>
              </w:rPr>
              <w:t xml:space="preserve"> * </w:t>
            </w:r>
            <w:r w:rsidRPr="004B41DE">
              <w:rPr>
                <w:rFonts w:ascii="Times New Roman" w:hAnsi="Times New Roman" w:hint="eastAsia"/>
                <w:sz w:val="20"/>
                <w:szCs w:val="20"/>
              </w:rPr>
              <w:t>、光皮桦（</w:t>
            </w:r>
            <w:r>
              <w:rPr>
                <w:rFonts w:ascii="Times New Roman" w:hAnsi="Times New Roman"/>
                <w:i/>
                <w:iCs/>
                <w:sz w:val="20"/>
                <w:szCs w:val="20"/>
              </w:rPr>
              <w:t>Betula luminifera</w:t>
            </w:r>
            <w:r w:rsidRPr="004B41DE">
              <w:rPr>
                <w:rFonts w:ascii="Times New Roman" w:hAnsi="Times New Roman" w:hint="eastAsia"/>
                <w:sz w:val="20"/>
                <w:szCs w:val="20"/>
              </w:rPr>
              <w:t>）</w:t>
            </w:r>
            <w:r>
              <w:rPr>
                <w:rFonts w:ascii="Times New Roman" w:hAnsi="Times New Roman"/>
                <w:sz w:val="20"/>
                <w:szCs w:val="20"/>
              </w:rPr>
              <w:t>、乐昌含笑（</w:t>
            </w:r>
            <w:r>
              <w:rPr>
                <w:rFonts w:ascii="Times New Roman" w:hAnsi="Times New Roman"/>
                <w:i/>
                <w:iCs/>
                <w:sz w:val="20"/>
                <w:szCs w:val="20"/>
              </w:rPr>
              <w:t xml:space="preserve">Michelia </w:t>
            </w:r>
            <w:r>
              <w:rPr>
                <w:rFonts w:ascii="Times New Roman" w:hAnsi="Times New Roman"/>
                <w:i/>
                <w:iCs/>
                <w:sz w:val="20"/>
                <w:szCs w:val="20"/>
              </w:rPr>
              <w:t>chapensis</w:t>
            </w:r>
            <w:r w:rsidRPr="004B41DE">
              <w:rPr>
                <w:rFonts w:ascii="Times New Roman" w:hAnsi="Times New Roman" w:hint="eastAsia"/>
                <w:sz w:val="20"/>
                <w:szCs w:val="20"/>
              </w:rPr>
              <w:t>）</w:t>
            </w:r>
            <w:r>
              <w:rPr>
                <w:rFonts w:ascii="Times New Roman" w:hAnsi="Times New Roman"/>
                <w:sz w:val="20"/>
                <w:szCs w:val="20"/>
              </w:rPr>
              <w:t>、鹅掌楸</w:t>
            </w:r>
            <w:r>
              <w:rPr>
                <w:rFonts w:ascii="Times New Roman" w:hAnsi="Times New Roman"/>
                <w:sz w:val="20"/>
                <w:szCs w:val="20"/>
              </w:rPr>
              <w:t xml:space="preserve"> (</w:t>
            </w:r>
            <w:r>
              <w:rPr>
                <w:rFonts w:ascii="Times New Roman" w:hAnsi="Times New Roman"/>
                <w:i/>
                <w:iCs/>
                <w:sz w:val="20"/>
                <w:szCs w:val="20"/>
              </w:rPr>
              <w:t>Liriodendron chinense</w:t>
            </w:r>
            <w:r>
              <w:rPr>
                <w:rFonts w:ascii="Times New Roman" w:hAnsi="Times New Roman"/>
                <w:sz w:val="20"/>
                <w:szCs w:val="20"/>
              </w:rPr>
              <w:t xml:space="preserve">) </w:t>
            </w:r>
            <w:r w:rsidRPr="004B41DE">
              <w:rPr>
                <w:rFonts w:ascii="Times New Roman" w:hAnsi="Times New Roman" w:hint="eastAsia"/>
                <w:sz w:val="20"/>
                <w:szCs w:val="20"/>
              </w:rPr>
              <w:t>、观光木（</w:t>
            </w:r>
            <w:r>
              <w:rPr>
                <w:rFonts w:ascii="Times New Roman" w:hAnsi="Times New Roman"/>
                <w:i/>
                <w:iCs/>
                <w:sz w:val="20"/>
                <w:szCs w:val="20"/>
              </w:rPr>
              <w:t>Michelia odora</w:t>
            </w:r>
            <w:r>
              <w:rPr>
                <w:rFonts w:ascii="Times New Roman" w:hAnsi="Times New Roman"/>
                <w:sz w:val="20"/>
                <w:szCs w:val="20"/>
              </w:rPr>
              <w:t xml:space="preserve">) </w:t>
            </w:r>
            <w:r w:rsidRPr="004B41DE">
              <w:rPr>
                <w:rFonts w:ascii="Times New Roman" w:hAnsi="Times New Roman" w:hint="eastAsia"/>
                <w:sz w:val="20"/>
                <w:szCs w:val="20"/>
              </w:rPr>
              <w:t>、黄檀（</w:t>
            </w:r>
            <w:r>
              <w:rPr>
                <w:rFonts w:ascii="Times New Roman" w:hAnsi="Times New Roman"/>
                <w:i/>
                <w:iCs/>
                <w:sz w:val="20"/>
                <w:szCs w:val="20"/>
              </w:rPr>
              <w:t>Dalbergia hupeana</w:t>
            </w:r>
            <w:r w:rsidRPr="004B41DE">
              <w:rPr>
                <w:rFonts w:ascii="Times New Roman" w:hAnsi="Times New Roman" w:hint="eastAsia"/>
                <w:sz w:val="20"/>
                <w:szCs w:val="20"/>
              </w:rPr>
              <w:t>）</w:t>
            </w:r>
            <w:r>
              <w:rPr>
                <w:rFonts w:ascii="Times New Roman" w:hAnsi="Times New Roman"/>
                <w:sz w:val="20"/>
                <w:szCs w:val="20"/>
              </w:rPr>
              <w:t>、胡枝子（</w:t>
            </w:r>
            <w:r>
              <w:rPr>
                <w:rFonts w:ascii="Times New Roman" w:hAnsi="Times New Roman"/>
                <w:i/>
                <w:iCs/>
                <w:sz w:val="20"/>
                <w:szCs w:val="20"/>
              </w:rPr>
              <w:t>Lespedeza bicolor</w:t>
            </w:r>
            <w:r w:rsidRPr="004B41DE">
              <w:rPr>
                <w:rFonts w:ascii="Times New Roman" w:hAnsi="Times New Roman" w:hint="eastAsia"/>
                <w:sz w:val="20"/>
                <w:szCs w:val="20"/>
              </w:rPr>
              <w:t>）</w:t>
            </w:r>
            <w:r>
              <w:rPr>
                <w:rFonts w:ascii="Times New Roman" w:hAnsi="Times New Roman"/>
                <w:sz w:val="20"/>
                <w:szCs w:val="20"/>
              </w:rPr>
              <w:t>、山合欢（</w:t>
            </w:r>
            <w:r>
              <w:rPr>
                <w:rFonts w:ascii="Times New Roman" w:hAnsi="Times New Roman"/>
                <w:i/>
                <w:iCs/>
                <w:sz w:val="20"/>
                <w:szCs w:val="20"/>
              </w:rPr>
              <w:t>Albizzia kalkora</w:t>
            </w:r>
            <w:r>
              <w:rPr>
                <w:rFonts w:ascii="Times New Roman" w:hAnsi="Times New Roman"/>
                <w:sz w:val="20"/>
                <w:szCs w:val="20"/>
              </w:rPr>
              <w:t>)</w:t>
            </w:r>
            <w:r w:rsidRPr="004B41DE">
              <w:rPr>
                <w:rFonts w:ascii="Times New Roman" w:hAnsi="Times New Roman" w:hint="eastAsia"/>
                <w:sz w:val="20"/>
                <w:szCs w:val="20"/>
              </w:rPr>
              <w:t>、红椿（</w:t>
            </w:r>
            <w:r>
              <w:rPr>
                <w:rFonts w:ascii="Times New Roman" w:hAnsi="Times New Roman"/>
                <w:i/>
                <w:iCs/>
                <w:sz w:val="20"/>
                <w:szCs w:val="20"/>
              </w:rPr>
              <w:t>Toona ciliata</w:t>
            </w:r>
            <w:r>
              <w:rPr>
                <w:rFonts w:ascii="Times New Roman" w:hAnsi="Times New Roman"/>
                <w:sz w:val="20"/>
                <w:szCs w:val="20"/>
              </w:rPr>
              <w:t xml:space="preserve">) </w:t>
            </w:r>
            <w:r w:rsidRPr="004B41DE">
              <w:rPr>
                <w:rFonts w:ascii="Times New Roman" w:hAnsi="Times New Roman" w:hint="eastAsia"/>
                <w:sz w:val="20"/>
                <w:szCs w:val="20"/>
              </w:rPr>
              <w:t>、苦楝（</w:t>
            </w:r>
            <w:r>
              <w:rPr>
                <w:rFonts w:ascii="Times New Roman" w:hAnsi="Times New Roman"/>
                <w:i/>
                <w:iCs/>
                <w:sz w:val="20"/>
                <w:szCs w:val="20"/>
              </w:rPr>
              <w:t>Melia azedarach</w:t>
            </w:r>
            <w:r w:rsidRPr="004B41DE">
              <w:rPr>
                <w:rFonts w:ascii="Times New Roman" w:hAnsi="Times New Roman" w:hint="eastAsia"/>
                <w:sz w:val="20"/>
                <w:szCs w:val="20"/>
              </w:rPr>
              <w:t>）</w:t>
            </w:r>
            <w:r>
              <w:rPr>
                <w:rFonts w:ascii="Times New Roman" w:hAnsi="Times New Roman"/>
                <w:sz w:val="20"/>
                <w:szCs w:val="20"/>
              </w:rPr>
              <w:t>、蓝果树（</w:t>
            </w:r>
            <w:r>
              <w:rPr>
                <w:rFonts w:ascii="Times New Roman" w:hAnsi="Times New Roman"/>
                <w:i/>
                <w:iCs/>
                <w:sz w:val="20"/>
                <w:szCs w:val="20"/>
              </w:rPr>
              <w:t>Nyssa sinensis</w:t>
            </w:r>
            <w:r>
              <w:rPr>
                <w:rFonts w:ascii="Times New Roman" w:hAnsi="Times New Roman"/>
                <w:sz w:val="20"/>
                <w:szCs w:val="20"/>
              </w:rPr>
              <w:t>)</w:t>
            </w:r>
            <w:r w:rsidRPr="004B41DE">
              <w:rPr>
                <w:rFonts w:ascii="Times New Roman" w:hAnsi="Times New Roman" w:hint="eastAsia"/>
                <w:sz w:val="20"/>
                <w:szCs w:val="20"/>
              </w:rPr>
              <w:t>、白花泡桐</w:t>
            </w:r>
            <w:r>
              <w:rPr>
                <w:rFonts w:ascii="Times New Roman" w:hAnsi="Times New Roman"/>
                <w:sz w:val="20"/>
                <w:szCs w:val="20"/>
              </w:rPr>
              <w:t>(</w:t>
            </w:r>
            <w:r>
              <w:rPr>
                <w:rFonts w:ascii="Times New Roman" w:hAnsi="Times New Roman"/>
                <w:i/>
                <w:iCs/>
                <w:sz w:val="20"/>
                <w:szCs w:val="20"/>
              </w:rPr>
              <w:t>Paulownia fortunei</w:t>
            </w:r>
            <w:r>
              <w:rPr>
                <w:rFonts w:ascii="Times New Roman" w:hAnsi="Times New Roman"/>
                <w:sz w:val="20"/>
                <w:szCs w:val="20"/>
              </w:rPr>
              <w:t xml:space="preserve">) </w:t>
            </w:r>
            <w:r w:rsidRPr="004B41DE">
              <w:rPr>
                <w:rFonts w:ascii="Times New Roman" w:hAnsi="Times New Roman" w:hint="eastAsia"/>
                <w:sz w:val="20"/>
                <w:szCs w:val="20"/>
              </w:rPr>
              <w:t>、拟赤杨（</w:t>
            </w:r>
            <w:r>
              <w:rPr>
                <w:rFonts w:ascii="Times New Roman" w:hAnsi="Times New Roman"/>
                <w:i/>
                <w:iCs/>
                <w:sz w:val="20"/>
                <w:szCs w:val="20"/>
              </w:rPr>
              <w:t>Alniphyllumfortunei</w:t>
            </w:r>
            <w:r>
              <w:rPr>
                <w:rFonts w:ascii="Times New Roman" w:hAnsi="Times New Roman"/>
                <w:sz w:val="20"/>
                <w:szCs w:val="20"/>
              </w:rPr>
              <w:t xml:space="preserve">) </w:t>
            </w:r>
            <w:r w:rsidRPr="004B41DE">
              <w:rPr>
                <w:rFonts w:ascii="Times New Roman" w:hAnsi="Times New Roman" w:hint="eastAsia"/>
                <w:sz w:val="20"/>
                <w:szCs w:val="20"/>
              </w:rPr>
              <w:t>、越南安息香</w:t>
            </w:r>
            <w:r>
              <w:rPr>
                <w:rFonts w:ascii="Times New Roman" w:hAnsi="Times New Roman"/>
                <w:sz w:val="20"/>
                <w:szCs w:val="20"/>
              </w:rPr>
              <w:t>(</w:t>
            </w:r>
            <w:r>
              <w:rPr>
                <w:rFonts w:ascii="Times New Roman" w:hAnsi="Times New Roman"/>
                <w:i/>
                <w:iCs/>
                <w:sz w:val="20"/>
                <w:szCs w:val="20"/>
              </w:rPr>
              <w:t>Styrax tonk</w:t>
            </w:r>
            <w:r>
              <w:rPr>
                <w:rFonts w:ascii="Times New Roman" w:hAnsi="Times New Roman"/>
                <w:i/>
                <w:iCs/>
                <w:sz w:val="20"/>
                <w:szCs w:val="20"/>
              </w:rPr>
              <w:t>inensis</w:t>
            </w:r>
            <w:r>
              <w:rPr>
                <w:rFonts w:ascii="Times New Roman" w:hAnsi="Times New Roman"/>
                <w:sz w:val="20"/>
                <w:szCs w:val="20"/>
              </w:rPr>
              <w:t xml:space="preserve">) </w:t>
            </w:r>
            <w:r w:rsidRPr="004B41DE">
              <w:rPr>
                <w:rFonts w:ascii="Times New Roman" w:hAnsi="Times New Roman" w:hint="eastAsia"/>
                <w:sz w:val="20"/>
                <w:szCs w:val="20"/>
              </w:rPr>
              <w:t>、山乌桕（</w:t>
            </w:r>
            <w:r>
              <w:rPr>
                <w:rFonts w:ascii="Times New Roman" w:hAnsi="Times New Roman"/>
                <w:i/>
                <w:iCs/>
                <w:sz w:val="20"/>
                <w:szCs w:val="20"/>
              </w:rPr>
              <w:t>Sapium discolor</w:t>
            </w:r>
            <w:r w:rsidRPr="004B41DE">
              <w:rPr>
                <w:rFonts w:ascii="Times New Roman" w:hAnsi="Times New Roman" w:hint="eastAsia"/>
                <w:sz w:val="20"/>
                <w:szCs w:val="20"/>
              </w:rPr>
              <w:t>）</w:t>
            </w:r>
            <w:r>
              <w:rPr>
                <w:rFonts w:ascii="Times New Roman" w:hAnsi="Times New Roman"/>
                <w:sz w:val="20"/>
                <w:szCs w:val="20"/>
              </w:rPr>
              <w:t>、油桐（</w:t>
            </w:r>
            <w:r>
              <w:rPr>
                <w:rFonts w:ascii="Times New Roman" w:hAnsi="Times New Roman"/>
                <w:i/>
                <w:iCs/>
                <w:sz w:val="20"/>
                <w:szCs w:val="20"/>
              </w:rPr>
              <w:t>Vernicia fordii</w:t>
            </w:r>
            <w:r w:rsidRPr="004B41DE">
              <w:rPr>
                <w:rFonts w:ascii="Times New Roman" w:hAnsi="Times New Roman" w:hint="eastAsia"/>
                <w:sz w:val="20"/>
                <w:szCs w:val="20"/>
              </w:rPr>
              <w:t>）</w:t>
            </w:r>
            <w:r>
              <w:rPr>
                <w:rFonts w:ascii="Times New Roman" w:hAnsi="Times New Roman"/>
                <w:sz w:val="20"/>
                <w:szCs w:val="20"/>
              </w:rPr>
              <w:t>、桤木（</w:t>
            </w:r>
            <w:r>
              <w:rPr>
                <w:rFonts w:ascii="Times New Roman" w:hAnsi="Times New Roman"/>
                <w:i/>
                <w:iCs/>
                <w:sz w:val="20"/>
                <w:szCs w:val="20"/>
              </w:rPr>
              <w:t>Alnus cremastogyne</w:t>
            </w:r>
            <w:r w:rsidRPr="004B41DE">
              <w:rPr>
                <w:rFonts w:ascii="Times New Roman" w:hAnsi="Times New Roman" w:hint="eastAsia"/>
                <w:sz w:val="20"/>
                <w:szCs w:val="20"/>
              </w:rPr>
              <w:t>）</w:t>
            </w:r>
            <w:r>
              <w:rPr>
                <w:rFonts w:ascii="Times New Roman" w:hAnsi="Times New Roman"/>
                <w:sz w:val="20"/>
                <w:szCs w:val="20"/>
              </w:rPr>
              <w:t>、猴欢喜（</w:t>
            </w:r>
            <w:r>
              <w:rPr>
                <w:rFonts w:ascii="Times New Roman" w:hAnsi="Times New Roman"/>
                <w:i/>
                <w:iCs/>
                <w:sz w:val="20"/>
                <w:szCs w:val="20"/>
              </w:rPr>
              <w:t>Sloanea sinensis</w:t>
            </w:r>
            <w:r w:rsidRPr="004B41DE">
              <w:rPr>
                <w:rFonts w:ascii="Times New Roman" w:hAnsi="Times New Roman" w:hint="eastAsia"/>
                <w:sz w:val="20"/>
                <w:szCs w:val="20"/>
              </w:rPr>
              <w:t>）</w:t>
            </w:r>
            <w:r>
              <w:rPr>
                <w:rFonts w:ascii="Times New Roman" w:hAnsi="Times New Roman"/>
                <w:sz w:val="20"/>
                <w:szCs w:val="20"/>
              </w:rPr>
              <w:t>、樟树（</w:t>
            </w:r>
            <w:r>
              <w:rPr>
                <w:rFonts w:ascii="Times New Roman" w:hAnsi="Times New Roman"/>
                <w:i/>
                <w:iCs/>
                <w:sz w:val="20"/>
                <w:szCs w:val="20"/>
              </w:rPr>
              <w:t>Cinnamomum camphora</w:t>
            </w:r>
            <w:r w:rsidRPr="004B41DE">
              <w:rPr>
                <w:rFonts w:ascii="Times New Roman" w:hAnsi="Times New Roman" w:hint="eastAsia"/>
                <w:sz w:val="20"/>
                <w:szCs w:val="20"/>
              </w:rPr>
              <w:t>）</w:t>
            </w:r>
            <w:r>
              <w:rPr>
                <w:rFonts w:ascii="Times New Roman" w:hAnsi="Times New Roman"/>
                <w:sz w:val="20"/>
                <w:szCs w:val="20"/>
              </w:rPr>
              <w:t>、檫木（</w:t>
            </w:r>
            <w:r>
              <w:rPr>
                <w:rFonts w:ascii="Times New Roman" w:hAnsi="Times New Roman"/>
                <w:i/>
                <w:iCs/>
                <w:sz w:val="20"/>
                <w:szCs w:val="20"/>
              </w:rPr>
              <w:t>Sassafras tzumu</w:t>
            </w:r>
            <w:r w:rsidRPr="004B41DE">
              <w:rPr>
                <w:rFonts w:ascii="Times New Roman" w:hAnsi="Times New Roman" w:hint="eastAsia"/>
                <w:sz w:val="20"/>
                <w:szCs w:val="20"/>
              </w:rPr>
              <w:t>）</w:t>
            </w:r>
          </w:p>
        </w:tc>
      </w:tr>
      <w:tr w:rsidR="006E3AFA">
        <w:trPr>
          <w:jc w:val="center"/>
        </w:trPr>
        <w:tc>
          <w:tcPr>
            <w:tcW w:w="742" w:type="dxa"/>
            <w:tcBorders>
              <w:top w:val="single" w:sz="4" w:space="0" w:color="auto"/>
              <w:left w:val="single" w:sz="4" w:space="0" w:color="auto"/>
              <w:bottom w:val="single" w:sz="4" w:space="0" w:color="auto"/>
              <w:right w:val="single" w:sz="4" w:space="0" w:color="auto"/>
            </w:tcBorders>
            <w:vAlign w:val="center"/>
          </w:tcPr>
          <w:p w:rsidR="006E3AFA" w:rsidRDefault="00967D97">
            <w:pPr>
              <w:jc w:val="center"/>
              <w:rPr>
                <w:rFonts w:ascii="Times New Roman" w:hAnsi="Times New Roman"/>
                <w:sz w:val="20"/>
                <w:szCs w:val="20"/>
              </w:rPr>
            </w:pPr>
            <w:r w:rsidRPr="004B41DE">
              <w:rPr>
                <w:rFonts w:ascii="Times New Roman" w:hAnsi="Times New Roman" w:hint="eastAsia"/>
                <w:sz w:val="20"/>
                <w:szCs w:val="20"/>
              </w:rPr>
              <w:t>耐荫</w:t>
            </w:r>
          </w:p>
          <w:p w:rsidR="006E3AFA" w:rsidRDefault="00967D97">
            <w:pPr>
              <w:jc w:val="center"/>
              <w:rPr>
                <w:rFonts w:ascii="Times New Roman" w:hAnsi="Times New Roman"/>
                <w:sz w:val="20"/>
                <w:szCs w:val="20"/>
              </w:rPr>
            </w:pPr>
            <w:r w:rsidRPr="004B41DE">
              <w:rPr>
                <w:rFonts w:ascii="Times New Roman" w:hAnsi="Times New Roman" w:hint="eastAsia"/>
                <w:sz w:val="20"/>
                <w:szCs w:val="20"/>
              </w:rPr>
              <w:t>树种</w:t>
            </w:r>
          </w:p>
        </w:tc>
        <w:tc>
          <w:tcPr>
            <w:tcW w:w="7780" w:type="dxa"/>
            <w:tcBorders>
              <w:top w:val="single" w:sz="4" w:space="0" w:color="auto"/>
              <w:left w:val="single" w:sz="4" w:space="0" w:color="auto"/>
              <w:bottom w:val="single" w:sz="4" w:space="0" w:color="auto"/>
              <w:right w:val="single" w:sz="4" w:space="0" w:color="auto"/>
            </w:tcBorders>
          </w:tcPr>
          <w:p w:rsidR="006E3AFA" w:rsidRDefault="00967D97">
            <w:pPr>
              <w:ind w:firstLineChars="200" w:firstLine="400"/>
              <w:jc w:val="left"/>
              <w:rPr>
                <w:rFonts w:ascii="Times New Roman" w:hAnsi="Times New Roman"/>
                <w:sz w:val="20"/>
                <w:szCs w:val="20"/>
              </w:rPr>
            </w:pPr>
            <w:r w:rsidRPr="004B41DE">
              <w:rPr>
                <w:rFonts w:ascii="Times New Roman" w:hAnsi="Times New Roman" w:hint="eastAsia"/>
                <w:sz w:val="20"/>
                <w:szCs w:val="20"/>
              </w:rPr>
              <w:t>甜槠</w:t>
            </w:r>
            <w:r>
              <w:rPr>
                <w:rFonts w:ascii="Times New Roman" w:hAnsi="Times New Roman"/>
                <w:sz w:val="20"/>
                <w:szCs w:val="20"/>
              </w:rPr>
              <w:t>（</w:t>
            </w:r>
            <w:r>
              <w:rPr>
                <w:rFonts w:ascii="Times New Roman" w:hAnsi="Times New Roman"/>
                <w:i/>
                <w:iCs/>
                <w:sz w:val="20"/>
                <w:szCs w:val="20"/>
              </w:rPr>
              <w:t>Castanopsis eyrei</w:t>
            </w:r>
            <w:r w:rsidRPr="004B41DE">
              <w:rPr>
                <w:rFonts w:ascii="Times New Roman" w:hAnsi="Times New Roman" w:hint="eastAsia"/>
                <w:sz w:val="20"/>
                <w:szCs w:val="20"/>
              </w:rPr>
              <w:t>）</w:t>
            </w:r>
            <w:r>
              <w:rPr>
                <w:rFonts w:ascii="Times New Roman" w:hAnsi="Times New Roman"/>
                <w:sz w:val="20"/>
                <w:szCs w:val="20"/>
              </w:rPr>
              <w:t xml:space="preserve"> * </w:t>
            </w:r>
            <w:r w:rsidRPr="004B41DE">
              <w:rPr>
                <w:rFonts w:ascii="Times New Roman" w:hAnsi="Times New Roman" w:hint="eastAsia"/>
                <w:sz w:val="20"/>
                <w:szCs w:val="20"/>
              </w:rPr>
              <w:t>、米槠（</w:t>
            </w:r>
            <w:r>
              <w:rPr>
                <w:rFonts w:ascii="Times New Roman" w:hAnsi="Times New Roman"/>
                <w:i/>
                <w:iCs/>
                <w:sz w:val="20"/>
                <w:szCs w:val="20"/>
              </w:rPr>
              <w:t>Castanopsis carlesii</w:t>
            </w:r>
            <w:r w:rsidRPr="004B41DE">
              <w:rPr>
                <w:rFonts w:ascii="Times New Roman" w:hAnsi="Times New Roman" w:hint="eastAsia"/>
                <w:sz w:val="20"/>
                <w:szCs w:val="20"/>
              </w:rPr>
              <w:t>）</w:t>
            </w:r>
            <w:r>
              <w:rPr>
                <w:rFonts w:ascii="Times New Roman" w:hAnsi="Times New Roman"/>
                <w:sz w:val="20"/>
                <w:szCs w:val="20"/>
              </w:rPr>
              <w:t xml:space="preserve"> * </w:t>
            </w:r>
            <w:r w:rsidRPr="004B41DE">
              <w:rPr>
                <w:rFonts w:ascii="Times New Roman" w:hAnsi="Times New Roman" w:hint="eastAsia"/>
                <w:sz w:val="20"/>
                <w:szCs w:val="20"/>
              </w:rPr>
              <w:t>、栲树（</w:t>
            </w:r>
            <w:r>
              <w:rPr>
                <w:rFonts w:ascii="Times New Roman" w:hAnsi="Times New Roman"/>
                <w:i/>
                <w:iCs/>
                <w:sz w:val="20"/>
                <w:szCs w:val="20"/>
              </w:rPr>
              <w:t>Castanopsis jucunda</w:t>
            </w:r>
            <w:r w:rsidRPr="004B41DE">
              <w:rPr>
                <w:rFonts w:ascii="Times New Roman" w:hAnsi="Times New Roman" w:hint="eastAsia"/>
                <w:sz w:val="20"/>
                <w:szCs w:val="20"/>
              </w:rPr>
              <w:t>）</w:t>
            </w:r>
            <w:r>
              <w:rPr>
                <w:rFonts w:ascii="Times New Roman" w:hAnsi="Times New Roman"/>
                <w:sz w:val="20"/>
                <w:szCs w:val="20"/>
              </w:rPr>
              <w:t xml:space="preserve"> * </w:t>
            </w:r>
            <w:r w:rsidRPr="004B41DE">
              <w:rPr>
                <w:rFonts w:ascii="Times New Roman" w:hAnsi="Times New Roman" w:hint="eastAsia"/>
                <w:sz w:val="20"/>
                <w:szCs w:val="20"/>
              </w:rPr>
              <w:t>、乳源木莲（</w:t>
            </w:r>
            <w:r>
              <w:rPr>
                <w:rFonts w:ascii="Times New Roman" w:hAnsi="Times New Roman"/>
                <w:i/>
                <w:iCs/>
                <w:sz w:val="20"/>
                <w:szCs w:val="20"/>
              </w:rPr>
              <w:t>Manglietiayuyuanensis</w:t>
            </w:r>
            <w:r w:rsidRPr="004B41DE">
              <w:rPr>
                <w:rFonts w:ascii="Times New Roman" w:hAnsi="Times New Roman" w:hint="eastAsia"/>
                <w:sz w:val="20"/>
                <w:szCs w:val="20"/>
              </w:rPr>
              <w:t>）</w:t>
            </w:r>
            <w:r>
              <w:rPr>
                <w:rFonts w:ascii="Times New Roman" w:hAnsi="Times New Roman"/>
                <w:sz w:val="20"/>
                <w:szCs w:val="20"/>
              </w:rPr>
              <w:t>、</w:t>
            </w:r>
            <w:r>
              <w:rPr>
                <w:rFonts w:ascii="Times New Roman" w:hAnsi="Times New Roman"/>
                <w:sz w:val="20"/>
                <w:szCs w:val="20"/>
              </w:rPr>
              <w:t>金叶含笑（</w:t>
            </w:r>
            <w:r>
              <w:rPr>
                <w:rFonts w:ascii="Times New Roman" w:hAnsi="Times New Roman"/>
                <w:i/>
                <w:iCs/>
                <w:sz w:val="20"/>
                <w:szCs w:val="20"/>
              </w:rPr>
              <w:t>Michelia foveolata</w:t>
            </w:r>
            <w:r w:rsidRPr="004B41DE">
              <w:rPr>
                <w:rFonts w:ascii="Times New Roman" w:hAnsi="Times New Roman" w:hint="eastAsia"/>
                <w:sz w:val="20"/>
                <w:szCs w:val="20"/>
              </w:rPr>
              <w:t>）</w:t>
            </w:r>
            <w:r>
              <w:rPr>
                <w:rFonts w:ascii="Times New Roman" w:hAnsi="Times New Roman"/>
                <w:sz w:val="20"/>
                <w:szCs w:val="20"/>
              </w:rPr>
              <w:t>、深山含笑（</w:t>
            </w:r>
            <w:r>
              <w:rPr>
                <w:rFonts w:ascii="Times New Roman" w:hAnsi="Times New Roman"/>
                <w:i/>
                <w:iCs/>
                <w:sz w:val="20"/>
                <w:szCs w:val="20"/>
              </w:rPr>
              <w:t>Michelia maudiae</w:t>
            </w:r>
            <w:r w:rsidRPr="004B41DE">
              <w:rPr>
                <w:rFonts w:ascii="Times New Roman" w:hAnsi="Times New Roman" w:hint="eastAsia"/>
                <w:sz w:val="20"/>
                <w:szCs w:val="20"/>
              </w:rPr>
              <w:t>）</w:t>
            </w:r>
            <w:r>
              <w:rPr>
                <w:rFonts w:ascii="Times New Roman" w:hAnsi="Times New Roman"/>
                <w:sz w:val="20"/>
                <w:szCs w:val="20"/>
              </w:rPr>
              <w:t>、冬青</w:t>
            </w:r>
            <w:r>
              <w:rPr>
                <w:rFonts w:ascii="Times New Roman" w:hAnsi="Times New Roman"/>
                <w:sz w:val="20"/>
                <w:szCs w:val="20"/>
              </w:rPr>
              <w:t xml:space="preserve"> (</w:t>
            </w:r>
            <w:r>
              <w:rPr>
                <w:rFonts w:ascii="Times New Roman" w:hAnsi="Times New Roman"/>
                <w:i/>
                <w:iCs/>
                <w:sz w:val="20"/>
                <w:szCs w:val="20"/>
              </w:rPr>
              <w:t>Ilex chinensis</w:t>
            </w:r>
            <w:r>
              <w:rPr>
                <w:rFonts w:ascii="Times New Roman" w:hAnsi="Times New Roman"/>
                <w:sz w:val="20"/>
                <w:szCs w:val="20"/>
              </w:rPr>
              <w:t xml:space="preserve">) </w:t>
            </w:r>
            <w:r w:rsidRPr="004B41DE">
              <w:rPr>
                <w:rFonts w:ascii="Times New Roman" w:hAnsi="Times New Roman" w:hint="eastAsia"/>
                <w:sz w:val="20"/>
                <w:szCs w:val="20"/>
              </w:rPr>
              <w:t>、小果冬青</w:t>
            </w:r>
            <w:r>
              <w:rPr>
                <w:rFonts w:ascii="Times New Roman" w:hAnsi="Times New Roman"/>
                <w:sz w:val="20"/>
                <w:szCs w:val="20"/>
              </w:rPr>
              <w:t>(</w:t>
            </w:r>
            <w:r>
              <w:rPr>
                <w:rFonts w:ascii="Times New Roman" w:hAnsi="Times New Roman"/>
                <w:i/>
                <w:iCs/>
                <w:sz w:val="20"/>
                <w:szCs w:val="20"/>
              </w:rPr>
              <w:t>Ilex micrococca</w:t>
            </w:r>
            <w:r>
              <w:rPr>
                <w:rFonts w:ascii="Times New Roman" w:hAnsi="Times New Roman"/>
                <w:sz w:val="20"/>
                <w:szCs w:val="20"/>
              </w:rPr>
              <w:t xml:space="preserve">) </w:t>
            </w:r>
            <w:r w:rsidRPr="004B41DE">
              <w:rPr>
                <w:rFonts w:ascii="Times New Roman" w:hAnsi="Times New Roman" w:hint="eastAsia"/>
                <w:sz w:val="20"/>
                <w:szCs w:val="20"/>
              </w:rPr>
              <w:t>、花榈木（</w:t>
            </w:r>
            <w:r>
              <w:rPr>
                <w:rFonts w:ascii="Times New Roman" w:hAnsi="Times New Roman"/>
                <w:i/>
                <w:iCs/>
                <w:sz w:val="20"/>
                <w:szCs w:val="20"/>
              </w:rPr>
              <w:t>Ormosiahenryi</w:t>
            </w:r>
            <w:r w:rsidRPr="004B41DE">
              <w:rPr>
                <w:rFonts w:ascii="Times New Roman" w:hAnsi="Times New Roman" w:hint="eastAsia"/>
                <w:sz w:val="20"/>
                <w:szCs w:val="20"/>
              </w:rPr>
              <w:t>）</w:t>
            </w:r>
            <w:r>
              <w:rPr>
                <w:rFonts w:ascii="Times New Roman" w:hAnsi="Times New Roman"/>
                <w:sz w:val="20"/>
                <w:szCs w:val="20"/>
              </w:rPr>
              <w:t>、杨梅（</w:t>
            </w:r>
            <w:r>
              <w:rPr>
                <w:rFonts w:ascii="Times New Roman" w:hAnsi="Times New Roman"/>
                <w:i/>
                <w:iCs/>
                <w:sz w:val="20"/>
                <w:szCs w:val="20"/>
              </w:rPr>
              <w:t>Myrica rubra</w:t>
            </w:r>
            <w:r>
              <w:rPr>
                <w:rFonts w:ascii="Times New Roman" w:hAnsi="Times New Roman"/>
                <w:sz w:val="20"/>
                <w:szCs w:val="20"/>
              </w:rPr>
              <w:t xml:space="preserve">) </w:t>
            </w:r>
            <w:r w:rsidRPr="004B41DE">
              <w:rPr>
                <w:rFonts w:ascii="Times New Roman" w:hAnsi="Times New Roman" w:hint="eastAsia"/>
                <w:sz w:val="20"/>
                <w:szCs w:val="20"/>
              </w:rPr>
              <w:t>、红楠（</w:t>
            </w:r>
            <w:r>
              <w:rPr>
                <w:rFonts w:ascii="Times New Roman" w:hAnsi="Times New Roman"/>
                <w:i/>
                <w:iCs/>
                <w:sz w:val="20"/>
                <w:szCs w:val="20"/>
              </w:rPr>
              <w:t>Machilusthunbergii</w:t>
            </w:r>
            <w:r w:rsidRPr="004B41DE">
              <w:rPr>
                <w:rFonts w:ascii="Times New Roman" w:hAnsi="Times New Roman" w:hint="eastAsia"/>
                <w:sz w:val="20"/>
                <w:szCs w:val="20"/>
              </w:rPr>
              <w:t>）</w:t>
            </w:r>
            <w:r>
              <w:rPr>
                <w:rFonts w:ascii="Times New Roman" w:hAnsi="Times New Roman"/>
                <w:sz w:val="20"/>
                <w:szCs w:val="20"/>
              </w:rPr>
              <w:t>、闽楠（</w:t>
            </w:r>
            <w:r>
              <w:rPr>
                <w:rFonts w:ascii="Times New Roman" w:hAnsi="Times New Roman"/>
                <w:i/>
                <w:iCs/>
                <w:sz w:val="20"/>
                <w:szCs w:val="20"/>
              </w:rPr>
              <w:t>Phoebe bournei</w:t>
            </w:r>
            <w:r w:rsidRPr="004B41DE">
              <w:rPr>
                <w:rFonts w:ascii="Times New Roman" w:hAnsi="Times New Roman" w:hint="eastAsia"/>
                <w:sz w:val="20"/>
                <w:szCs w:val="20"/>
              </w:rPr>
              <w:t>）</w:t>
            </w:r>
            <w:r>
              <w:rPr>
                <w:rFonts w:ascii="Times New Roman" w:hAnsi="Times New Roman"/>
                <w:sz w:val="20"/>
                <w:szCs w:val="20"/>
              </w:rPr>
              <w:t>、紫楠（</w:t>
            </w:r>
            <w:r>
              <w:rPr>
                <w:rFonts w:ascii="Times New Roman" w:hAnsi="Times New Roman"/>
                <w:i/>
                <w:iCs/>
                <w:sz w:val="20"/>
                <w:szCs w:val="20"/>
              </w:rPr>
              <w:t>Phoebe sheareri</w:t>
            </w:r>
            <w:r w:rsidRPr="004B41DE">
              <w:rPr>
                <w:rFonts w:ascii="Times New Roman" w:hAnsi="Times New Roman" w:hint="eastAsia"/>
                <w:sz w:val="20"/>
                <w:szCs w:val="20"/>
              </w:rPr>
              <w:t>）</w:t>
            </w:r>
            <w:r>
              <w:rPr>
                <w:rFonts w:ascii="Times New Roman" w:hAnsi="Times New Roman"/>
                <w:sz w:val="20"/>
                <w:szCs w:val="20"/>
              </w:rPr>
              <w:t>、刨花楠（</w:t>
            </w:r>
            <w:r>
              <w:rPr>
                <w:rFonts w:ascii="Times New Roman" w:hAnsi="Times New Roman"/>
                <w:i/>
                <w:iCs/>
                <w:sz w:val="20"/>
                <w:szCs w:val="20"/>
              </w:rPr>
              <w:t>Machiluspauhoi</w:t>
            </w:r>
            <w:r w:rsidRPr="004B41DE">
              <w:rPr>
                <w:rFonts w:ascii="Times New Roman" w:hAnsi="Times New Roman" w:hint="eastAsia"/>
                <w:sz w:val="20"/>
                <w:szCs w:val="20"/>
              </w:rPr>
              <w:t>）</w:t>
            </w:r>
            <w:r>
              <w:rPr>
                <w:rFonts w:ascii="Times New Roman" w:hAnsi="Times New Roman"/>
                <w:sz w:val="20"/>
                <w:szCs w:val="20"/>
              </w:rPr>
              <w:t>、浙江楠（</w:t>
            </w:r>
            <w:r>
              <w:rPr>
                <w:rFonts w:ascii="Times New Roman" w:hAnsi="Times New Roman"/>
                <w:i/>
                <w:iCs/>
                <w:sz w:val="20"/>
                <w:szCs w:val="20"/>
              </w:rPr>
              <w:t>Phoebe chekiangensis</w:t>
            </w:r>
            <w:r w:rsidRPr="004B41DE">
              <w:rPr>
                <w:rFonts w:ascii="Times New Roman" w:hAnsi="Times New Roman" w:hint="eastAsia"/>
                <w:sz w:val="20"/>
                <w:szCs w:val="20"/>
              </w:rPr>
              <w:t>）</w:t>
            </w:r>
            <w:r>
              <w:rPr>
                <w:rFonts w:ascii="Times New Roman" w:hAnsi="Times New Roman"/>
                <w:sz w:val="20"/>
                <w:szCs w:val="20"/>
              </w:rPr>
              <w:t>、杜英（</w:t>
            </w:r>
            <w:r>
              <w:rPr>
                <w:rFonts w:ascii="Times New Roman" w:hAnsi="Times New Roman"/>
                <w:i/>
                <w:iCs/>
                <w:sz w:val="20"/>
                <w:szCs w:val="20"/>
              </w:rPr>
              <w:t>Elaeocarpus deci</w:t>
            </w:r>
            <w:r>
              <w:rPr>
                <w:rFonts w:ascii="Times New Roman" w:hAnsi="Times New Roman"/>
                <w:i/>
                <w:iCs/>
                <w:sz w:val="20"/>
                <w:szCs w:val="20"/>
              </w:rPr>
              <w:t>piens</w:t>
            </w:r>
            <w:r w:rsidRPr="004B41DE">
              <w:rPr>
                <w:rFonts w:ascii="Times New Roman" w:hAnsi="Times New Roman" w:hint="eastAsia"/>
                <w:sz w:val="20"/>
                <w:szCs w:val="20"/>
              </w:rPr>
              <w:t>）</w:t>
            </w:r>
            <w:r>
              <w:rPr>
                <w:rFonts w:ascii="Times New Roman" w:hAnsi="Times New Roman"/>
                <w:sz w:val="20"/>
                <w:szCs w:val="20"/>
              </w:rPr>
              <w:t>、山杜英（</w:t>
            </w:r>
            <w:r>
              <w:rPr>
                <w:rFonts w:ascii="Times New Roman" w:hAnsi="Times New Roman"/>
                <w:i/>
                <w:iCs/>
                <w:sz w:val="20"/>
                <w:szCs w:val="20"/>
              </w:rPr>
              <w:t>Elaeocarpus sylvestris</w:t>
            </w:r>
            <w:r w:rsidRPr="004B41DE">
              <w:rPr>
                <w:rFonts w:ascii="Times New Roman" w:hAnsi="Times New Roman" w:hint="eastAsia"/>
                <w:sz w:val="20"/>
                <w:szCs w:val="20"/>
              </w:rPr>
              <w:t>）</w:t>
            </w:r>
            <w:r>
              <w:rPr>
                <w:rFonts w:ascii="Times New Roman" w:hAnsi="Times New Roman"/>
                <w:sz w:val="20"/>
                <w:szCs w:val="20"/>
              </w:rPr>
              <w:t>、青冈（</w:t>
            </w:r>
            <w:r>
              <w:rPr>
                <w:rFonts w:ascii="Times New Roman" w:hAnsi="Times New Roman"/>
                <w:i/>
                <w:iCs/>
                <w:sz w:val="20"/>
                <w:szCs w:val="20"/>
              </w:rPr>
              <w:t>Cyclobalanopsis glauca</w:t>
            </w:r>
            <w:r w:rsidRPr="004B41DE">
              <w:rPr>
                <w:rFonts w:ascii="Times New Roman" w:hAnsi="Times New Roman" w:hint="eastAsia"/>
                <w:sz w:val="20"/>
                <w:szCs w:val="20"/>
              </w:rPr>
              <w:t>）</w:t>
            </w:r>
            <w:r>
              <w:rPr>
                <w:rFonts w:ascii="Times New Roman" w:hAnsi="Times New Roman"/>
                <w:sz w:val="20"/>
                <w:szCs w:val="20"/>
              </w:rPr>
              <w:t>、东南栲（</w:t>
            </w:r>
            <w:r>
              <w:rPr>
                <w:rFonts w:ascii="Times New Roman" w:hAnsi="Times New Roman"/>
                <w:i/>
                <w:iCs/>
                <w:sz w:val="20"/>
                <w:szCs w:val="20"/>
              </w:rPr>
              <w:t>Castanopsis jucunda</w:t>
            </w:r>
            <w:r w:rsidRPr="004B41DE">
              <w:rPr>
                <w:rFonts w:ascii="Times New Roman" w:hAnsi="Times New Roman" w:hint="eastAsia"/>
                <w:sz w:val="20"/>
                <w:szCs w:val="20"/>
              </w:rPr>
              <w:t>）</w:t>
            </w:r>
            <w:r>
              <w:rPr>
                <w:rFonts w:ascii="Times New Roman" w:hAnsi="Times New Roman"/>
                <w:sz w:val="20"/>
                <w:szCs w:val="20"/>
              </w:rPr>
              <w:t xml:space="preserve"> *</w:t>
            </w:r>
          </w:p>
        </w:tc>
      </w:tr>
      <w:tr w:rsidR="006E3AFA">
        <w:trPr>
          <w:jc w:val="center"/>
        </w:trPr>
        <w:tc>
          <w:tcPr>
            <w:tcW w:w="742" w:type="dxa"/>
            <w:tcBorders>
              <w:top w:val="single" w:sz="4" w:space="0" w:color="auto"/>
              <w:left w:val="single" w:sz="4" w:space="0" w:color="auto"/>
              <w:bottom w:val="single" w:sz="4" w:space="0" w:color="auto"/>
              <w:right w:val="single" w:sz="4" w:space="0" w:color="auto"/>
            </w:tcBorders>
            <w:vAlign w:val="center"/>
          </w:tcPr>
          <w:p w:rsidR="006E3AFA" w:rsidRDefault="00967D97">
            <w:pPr>
              <w:jc w:val="center"/>
              <w:rPr>
                <w:rFonts w:ascii="Times New Roman" w:hAnsi="Times New Roman"/>
                <w:sz w:val="20"/>
                <w:szCs w:val="20"/>
              </w:rPr>
            </w:pPr>
            <w:r w:rsidRPr="004B41DE">
              <w:rPr>
                <w:rFonts w:ascii="Times New Roman" w:hAnsi="Times New Roman" w:hint="eastAsia"/>
                <w:sz w:val="20"/>
                <w:szCs w:val="20"/>
              </w:rPr>
              <w:t>耐瘠</w:t>
            </w:r>
          </w:p>
          <w:p w:rsidR="006E3AFA" w:rsidRDefault="00967D97">
            <w:pPr>
              <w:jc w:val="center"/>
              <w:rPr>
                <w:rFonts w:ascii="Times New Roman" w:hAnsi="Times New Roman"/>
                <w:sz w:val="20"/>
                <w:szCs w:val="20"/>
              </w:rPr>
            </w:pPr>
            <w:r w:rsidRPr="004B41DE">
              <w:rPr>
                <w:rFonts w:ascii="Times New Roman" w:hAnsi="Times New Roman" w:hint="eastAsia"/>
                <w:sz w:val="20"/>
                <w:szCs w:val="20"/>
              </w:rPr>
              <w:t>薄树</w:t>
            </w:r>
          </w:p>
          <w:p w:rsidR="006E3AFA" w:rsidRDefault="00967D97">
            <w:pPr>
              <w:jc w:val="center"/>
              <w:rPr>
                <w:rFonts w:ascii="Times New Roman" w:hAnsi="Times New Roman"/>
                <w:sz w:val="20"/>
                <w:szCs w:val="20"/>
              </w:rPr>
            </w:pPr>
            <w:r w:rsidRPr="004B41DE">
              <w:rPr>
                <w:rFonts w:ascii="Times New Roman" w:hAnsi="Times New Roman" w:hint="eastAsia"/>
                <w:sz w:val="20"/>
                <w:szCs w:val="20"/>
              </w:rPr>
              <w:t>种</w:t>
            </w:r>
          </w:p>
        </w:tc>
        <w:tc>
          <w:tcPr>
            <w:tcW w:w="7780" w:type="dxa"/>
            <w:tcBorders>
              <w:top w:val="single" w:sz="4" w:space="0" w:color="auto"/>
              <w:left w:val="single" w:sz="4" w:space="0" w:color="auto"/>
              <w:bottom w:val="single" w:sz="4" w:space="0" w:color="auto"/>
              <w:right w:val="single" w:sz="4" w:space="0" w:color="auto"/>
            </w:tcBorders>
            <w:vAlign w:val="center"/>
          </w:tcPr>
          <w:p w:rsidR="006E3AFA" w:rsidRDefault="00967D97">
            <w:pPr>
              <w:ind w:firstLineChars="200" w:firstLine="400"/>
              <w:rPr>
                <w:rFonts w:ascii="Times New Roman" w:hAnsi="Times New Roman"/>
                <w:sz w:val="20"/>
                <w:szCs w:val="20"/>
              </w:rPr>
            </w:pPr>
            <w:r w:rsidRPr="004B41DE">
              <w:rPr>
                <w:rFonts w:ascii="Times New Roman" w:hAnsi="Times New Roman" w:hint="eastAsia"/>
                <w:sz w:val="20"/>
                <w:szCs w:val="20"/>
              </w:rPr>
              <w:t>枫香树</w:t>
            </w:r>
            <w:r>
              <w:rPr>
                <w:rFonts w:ascii="Times New Roman" w:hAnsi="Times New Roman"/>
                <w:sz w:val="20"/>
                <w:szCs w:val="20"/>
              </w:rPr>
              <w:t>（</w:t>
            </w:r>
            <w:r>
              <w:rPr>
                <w:rFonts w:ascii="Times New Roman" w:hAnsi="Times New Roman"/>
                <w:i/>
                <w:iCs/>
                <w:sz w:val="20"/>
                <w:szCs w:val="20"/>
              </w:rPr>
              <w:t>Liquidambar formosana</w:t>
            </w:r>
            <w:r>
              <w:rPr>
                <w:rFonts w:ascii="Times New Roman" w:hAnsi="Times New Roman"/>
                <w:sz w:val="20"/>
                <w:szCs w:val="20"/>
              </w:rPr>
              <w:t>）</w:t>
            </w:r>
            <w:r w:rsidRPr="004B41DE">
              <w:rPr>
                <w:rFonts w:ascii="Times New Roman" w:hAnsi="Times New Roman" w:hint="eastAsia"/>
                <w:sz w:val="20"/>
                <w:szCs w:val="20"/>
              </w:rPr>
              <w:t>、</w:t>
            </w:r>
            <w:r>
              <w:rPr>
                <w:rFonts w:ascii="Times New Roman" w:hAnsi="Times New Roman"/>
                <w:sz w:val="20"/>
                <w:szCs w:val="20"/>
              </w:rPr>
              <w:t>苦槠</w:t>
            </w:r>
            <w:r>
              <w:rPr>
                <w:rFonts w:ascii="Times New Roman" w:hAnsi="Times New Roman" w:hint="eastAsia"/>
                <w:sz w:val="20"/>
                <w:szCs w:val="20"/>
              </w:rPr>
              <w:t>（</w:t>
            </w:r>
            <w:r w:rsidRPr="004B41DE">
              <w:rPr>
                <w:rFonts w:ascii="Times New Roman" w:hAnsi="Times New Roman"/>
                <w:i/>
                <w:iCs/>
                <w:sz w:val="20"/>
                <w:szCs w:val="20"/>
              </w:rPr>
              <w:t>Castanopsis sclerophylla</w:t>
            </w:r>
            <w:r>
              <w:rPr>
                <w:rFonts w:ascii="Times New Roman" w:hAnsi="Times New Roman" w:hint="eastAsia"/>
                <w:sz w:val="20"/>
                <w:szCs w:val="20"/>
              </w:rPr>
              <w:t>）</w:t>
            </w:r>
            <w:r>
              <w:rPr>
                <w:rFonts w:ascii="Times New Roman" w:hAnsi="Times New Roman"/>
                <w:sz w:val="20"/>
                <w:szCs w:val="20"/>
              </w:rPr>
              <w:t>、米槠（</w:t>
            </w:r>
            <w:r>
              <w:rPr>
                <w:rFonts w:ascii="Times New Roman" w:hAnsi="Times New Roman"/>
                <w:i/>
                <w:iCs/>
                <w:sz w:val="20"/>
                <w:szCs w:val="20"/>
              </w:rPr>
              <w:t>Castanopsis carlesii</w:t>
            </w:r>
            <w:r>
              <w:rPr>
                <w:rFonts w:ascii="Times New Roman" w:hAnsi="Times New Roman"/>
                <w:sz w:val="20"/>
                <w:szCs w:val="20"/>
              </w:rPr>
              <w:t>）、麻栎（</w:t>
            </w:r>
            <w:r>
              <w:rPr>
                <w:rFonts w:ascii="Times New Roman" w:hAnsi="Times New Roman"/>
                <w:i/>
                <w:iCs/>
                <w:sz w:val="20"/>
                <w:szCs w:val="20"/>
              </w:rPr>
              <w:t>Quercus acutissima</w:t>
            </w:r>
            <w:r>
              <w:rPr>
                <w:rFonts w:ascii="Times New Roman" w:hAnsi="Times New Roman"/>
                <w:sz w:val="20"/>
                <w:szCs w:val="20"/>
              </w:rPr>
              <w:t>）、光皮桦（</w:t>
            </w:r>
            <w:r>
              <w:rPr>
                <w:rFonts w:ascii="Times New Roman" w:hAnsi="Times New Roman"/>
                <w:i/>
                <w:iCs/>
                <w:sz w:val="20"/>
                <w:szCs w:val="20"/>
              </w:rPr>
              <w:t>Betula luminifera</w:t>
            </w:r>
            <w:r>
              <w:rPr>
                <w:rFonts w:ascii="Times New Roman" w:hAnsi="Times New Roman"/>
                <w:sz w:val="20"/>
                <w:szCs w:val="20"/>
              </w:rPr>
              <w:t>）、黄檀（</w:t>
            </w:r>
            <w:r>
              <w:rPr>
                <w:rFonts w:ascii="Times New Roman" w:hAnsi="Times New Roman"/>
                <w:i/>
                <w:iCs/>
                <w:sz w:val="20"/>
                <w:szCs w:val="20"/>
              </w:rPr>
              <w:t>Dalbergia hupeana</w:t>
            </w:r>
            <w:r>
              <w:rPr>
                <w:rFonts w:ascii="Times New Roman" w:hAnsi="Times New Roman"/>
                <w:sz w:val="20"/>
                <w:szCs w:val="20"/>
              </w:rPr>
              <w:t>）、胡枝子（</w:t>
            </w:r>
            <w:r>
              <w:rPr>
                <w:rFonts w:ascii="Times New Roman" w:hAnsi="Times New Roman"/>
                <w:i/>
                <w:iCs/>
                <w:sz w:val="20"/>
                <w:szCs w:val="20"/>
              </w:rPr>
              <w:t>Lespedeza bicolor</w:t>
            </w:r>
            <w:r>
              <w:rPr>
                <w:rFonts w:ascii="Times New Roman" w:hAnsi="Times New Roman"/>
                <w:sz w:val="20"/>
                <w:szCs w:val="20"/>
              </w:rPr>
              <w:t>）、山合欢（</w:t>
            </w:r>
            <w:r>
              <w:rPr>
                <w:rFonts w:ascii="Times New Roman" w:hAnsi="Times New Roman"/>
                <w:i/>
                <w:iCs/>
                <w:sz w:val="20"/>
                <w:szCs w:val="20"/>
              </w:rPr>
              <w:t>Albizzia kalkora</w:t>
            </w:r>
            <w:r>
              <w:rPr>
                <w:rFonts w:ascii="Times New Roman" w:hAnsi="Times New Roman"/>
                <w:sz w:val="20"/>
                <w:szCs w:val="20"/>
              </w:rPr>
              <w:t>)</w:t>
            </w:r>
            <w:r>
              <w:rPr>
                <w:rFonts w:ascii="Times New Roman" w:hAnsi="Times New Roman"/>
                <w:sz w:val="20"/>
                <w:szCs w:val="20"/>
              </w:rPr>
              <w:t>、红椿（</w:t>
            </w:r>
            <w:r>
              <w:rPr>
                <w:rFonts w:ascii="Times New Roman" w:hAnsi="Times New Roman"/>
                <w:i/>
                <w:iCs/>
                <w:sz w:val="20"/>
                <w:szCs w:val="20"/>
              </w:rPr>
              <w:t>Toona ciliata</w:t>
            </w:r>
            <w:r>
              <w:rPr>
                <w:rFonts w:ascii="Times New Roman" w:hAnsi="Times New Roman"/>
                <w:sz w:val="20"/>
                <w:szCs w:val="20"/>
              </w:rPr>
              <w:t>)</w:t>
            </w:r>
            <w:r>
              <w:rPr>
                <w:rFonts w:ascii="Times New Roman" w:hAnsi="Times New Roman"/>
                <w:sz w:val="20"/>
                <w:szCs w:val="20"/>
              </w:rPr>
              <w:t>、苦楝（</w:t>
            </w:r>
            <w:r>
              <w:rPr>
                <w:rFonts w:ascii="Times New Roman" w:hAnsi="Times New Roman"/>
                <w:i/>
                <w:iCs/>
                <w:sz w:val="20"/>
                <w:szCs w:val="20"/>
              </w:rPr>
              <w:t>Melia azedarach</w:t>
            </w:r>
            <w:r>
              <w:rPr>
                <w:rFonts w:ascii="Times New Roman" w:hAnsi="Times New Roman"/>
                <w:sz w:val="20"/>
                <w:szCs w:val="20"/>
              </w:rPr>
              <w:t>）、蓝果树（</w:t>
            </w:r>
            <w:r>
              <w:rPr>
                <w:rFonts w:ascii="Times New Roman" w:hAnsi="Times New Roman"/>
                <w:i/>
                <w:iCs/>
                <w:sz w:val="20"/>
                <w:szCs w:val="20"/>
              </w:rPr>
              <w:t>Nyssa sinensis</w:t>
            </w:r>
            <w:r>
              <w:rPr>
                <w:rFonts w:ascii="Times New Roman" w:hAnsi="Times New Roman"/>
                <w:sz w:val="20"/>
                <w:szCs w:val="20"/>
              </w:rPr>
              <w:t>)</w:t>
            </w:r>
            <w:r>
              <w:rPr>
                <w:rFonts w:ascii="Times New Roman" w:hAnsi="Times New Roman"/>
                <w:sz w:val="20"/>
                <w:szCs w:val="20"/>
              </w:rPr>
              <w:t>、山乌桕（</w:t>
            </w:r>
            <w:r>
              <w:rPr>
                <w:rFonts w:ascii="Times New Roman" w:hAnsi="Times New Roman"/>
                <w:i/>
                <w:iCs/>
                <w:sz w:val="20"/>
                <w:szCs w:val="20"/>
              </w:rPr>
              <w:t>Sapium discolor</w:t>
            </w:r>
            <w:r>
              <w:rPr>
                <w:rFonts w:ascii="Times New Roman" w:hAnsi="Times New Roman"/>
                <w:sz w:val="20"/>
                <w:szCs w:val="20"/>
              </w:rPr>
              <w:t>）</w:t>
            </w:r>
          </w:p>
        </w:tc>
      </w:tr>
      <w:tr w:rsidR="006E3AFA">
        <w:trPr>
          <w:jc w:val="center"/>
        </w:trPr>
        <w:tc>
          <w:tcPr>
            <w:tcW w:w="8522" w:type="dxa"/>
            <w:gridSpan w:val="2"/>
            <w:tcBorders>
              <w:top w:val="single" w:sz="4" w:space="0" w:color="auto"/>
              <w:left w:val="single" w:sz="4" w:space="0" w:color="auto"/>
              <w:bottom w:val="single" w:sz="4" w:space="0" w:color="auto"/>
              <w:right w:val="single" w:sz="4" w:space="0" w:color="auto"/>
            </w:tcBorders>
            <w:vAlign w:val="center"/>
          </w:tcPr>
          <w:p w:rsidR="006E3AFA" w:rsidRPr="004B41DE" w:rsidRDefault="00967D97">
            <w:pPr>
              <w:pStyle w:val="aff1"/>
              <w:rPr>
                <w:rFonts w:ascii="Times New Roman"/>
                <w:sz w:val="20"/>
                <w:szCs w:val="20"/>
              </w:rPr>
            </w:pPr>
            <w:r w:rsidRPr="004B41DE">
              <w:rPr>
                <w:rFonts w:ascii="Times New Roman" w:hint="eastAsia"/>
                <w:sz w:val="20"/>
                <w:szCs w:val="20"/>
              </w:rPr>
              <w:t>常绿阔叶乔木树种宜使用容器苗，带</w:t>
            </w:r>
            <w:r w:rsidRPr="004B41DE">
              <w:rPr>
                <w:rFonts w:ascii="Times New Roman"/>
                <w:sz w:val="20"/>
                <w:szCs w:val="20"/>
              </w:rPr>
              <w:t>*</w:t>
            </w:r>
            <w:r w:rsidRPr="004B41DE">
              <w:rPr>
                <w:rFonts w:ascii="Times New Roman" w:hint="eastAsia"/>
                <w:sz w:val="20"/>
                <w:szCs w:val="20"/>
              </w:rPr>
              <w:t>树种需用二年生容器苗造林。</w:t>
            </w:r>
          </w:p>
        </w:tc>
      </w:tr>
    </w:tbl>
    <w:p w:rsidR="006E3AFA" w:rsidRDefault="006E3AFA">
      <w:pPr>
        <w:pStyle w:val="afffffff0"/>
      </w:pPr>
    </w:p>
    <w:p w:rsidR="006E3AFA" w:rsidRDefault="006E3AFA">
      <w:pPr>
        <w:pStyle w:val="afffffff0"/>
      </w:pPr>
    </w:p>
    <w:p w:rsidR="006E3AFA" w:rsidRDefault="006E3AFA">
      <w:pPr>
        <w:pStyle w:val="afffffff0"/>
        <w:sectPr w:rsidR="006E3AFA">
          <w:pgSz w:w="11907" w:h="16839"/>
          <w:pgMar w:top="1417" w:right="1134" w:bottom="1134" w:left="1417" w:header="1417" w:footer="1134" w:gutter="0"/>
          <w:cols w:space="425"/>
          <w:docGrid w:type="lines" w:linePitch="312"/>
        </w:sectPr>
      </w:pPr>
    </w:p>
    <w:p w:rsidR="006E3AFA" w:rsidRDefault="006E3AFA">
      <w:pPr>
        <w:pStyle w:val="affb"/>
      </w:pPr>
    </w:p>
    <w:p w:rsidR="006E3AFA" w:rsidRDefault="006E3AFA">
      <w:pPr>
        <w:pStyle w:val="af1"/>
      </w:pPr>
    </w:p>
    <w:p w:rsidR="006E3AFA" w:rsidRDefault="00967D97">
      <w:pPr>
        <w:pStyle w:val="afa"/>
      </w:pPr>
      <w:r>
        <w:br/>
      </w:r>
      <w:bookmarkStart w:id="29" w:name="_Toc86306832"/>
      <w:r>
        <w:rPr>
          <w:rFonts w:hint="eastAsia"/>
        </w:rPr>
        <w:t>（规范性）</w:t>
      </w:r>
      <w:r>
        <w:br/>
      </w:r>
      <w:r>
        <w:rPr>
          <w:rFonts w:hint="eastAsia"/>
        </w:rPr>
        <w:t>低效水源涵养林小班现状调查与初步设计表</w:t>
      </w:r>
      <w:bookmarkEnd w:id="29"/>
    </w:p>
    <w:p w:rsidR="006E3AFA" w:rsidRDefault="00E038A7">
      <w:pPr>
        <w:pStyle w:val="affc"/>
        <w:spacing w:before="156" w:after="156"/>
      </w:pPr>
      <w:r>
        <w:rPr>
          <w:rFonts w:hint="eastAsia"/>
        </w:rPr>
        <w:t>.1 低效生态公益林小班现状调查与初步设计表</w:t>
      </w:r>
    </w:p>
    <w:tbl>
      <w:tblPr>
        <w:tblStyle w:val="TableNormal"/>
        <w:tblW w:w="9128"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49"/>
        <w:gridCol w:w="2024"/>
        <w:gridCol w:w="985"/>
        <w:gridCol w:w="1037"/>
        <w:gridCol w:w="439"/>
        <w:gridCol w:w="930"/>
        <w:gridCol w:w="458"/>
        <w:gridCol w:w="1057"/>
        <w:gridCol w:w="949"/>
      </w:tblGrid>
      <w:tr w:rsidR="006E3AFA">
        <w:trPr>
          <w:trHeight w:val="245"/>
          <w:jc w:val="center"/>
        </w:trPr>
        <w:tc>
          <w:tcPr>
            <w:tcW w:w="12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40"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实施区县</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2022"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40" w:line="240" w:lineRule="atLeast"/>
              <w:jc w:val="center"/>
              <w:textAlignment w:val="baseline"/>
              <w:rPr>
                <w:rFonts w:ascii="Times New Roman" w:hAnsi="Times New Roman"/>
                <w:color w:val="000000"/>
                <w:kern w:val="0"/>
                <w:sz w:val="18"/>
                <w:szCs w:val="18"/>
              </w:rPr>
            </w:pPr>
            <w:r>
              <w:rPr>
                <w:rFonts w:ascii="宋体" w:hAnsi="宋体" w:cs="宋体"/>
                <w:color w:val="000000"/>
                <w:spacing w:val="-6"/>
                <w:kern w:val="0"/>
                <w:sz w:val="18"/>
                <w:szCs w:val="18"/>
              </w:rPr>
              <w:t>乡镇（林场）</w:t>
            </w:r>
          </w:p>
        </w:tc>
        <w:tc>
          <w:tcPr>
            <w:tcW w:w="3833" w:type="dxa"/>
            <w:gridSpan w:val="5"/>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441"/>
          <w:jc w:val="center"/>
        </w:trPr>
        <w:tc>
          <w:tcPr>
            <w:tcW w:w="12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5"/>
                <w:kern w:val="0"/>
                <w:sz w:val="18"/>
                <w:szCs w:val="18"/>
              </w:rPr>
              <w:t>林班号（村）</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2022"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sz w:val="18"/>
                <w:szCs w:val="18"/>
              </w:rPr>
              <w:t>小班号</w:t>
            </w:r>
          </w:p>
        </w:tc>
        <w:tc>
          <w:tcPr>
            <w:tcW w:w="1369"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小班面积</w:t>
            </w:r>
            <w:r w:rsidRPr="004B41DE">
              <w:rPr>
                <w:rFonts w:ascii="Times New Roman" w:hAnsi="Times New Roman" w:hint="eastAsia"/>
                <w:color w:val="000000"/>
                <w:spacing w:val="-2"/>
                <w:kern w:val="0"/>
                <w:sz w:val="18"/>
                <w:szCs w:val="18"/>
              </w:rPr>
              <w:t>/hm</w:t>
            </w:r>
            <w:r w:rsidRPr="004B41DE">
              <w:rPr>
                <w:rFonts w:ascii="Times New Roman" w:hAnsi="Times New Roman" w:hint="eastAsia"/>
                <w:color w:val="000000"/>
                <w:spacing w:val="-2"/>
                <w:kern w:val="0"/>
                <w:position w:val="8"/>
                <w:sz w:val="18"/>
                <w:szCs w:val="18"/>
              </w:rPr>
              <w:t>2</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85"/>
          <w:jc w:val="center"/>
        </w:trPr>
        <w:tc>
          <w:tcPr>
            <w:tcW w:w="1249" w:type="dxa"/>
            <w:vMerge w:val="restart"/>
            <w:tcBorders>
              <w:top w:val="nil"/>
              <w:left w:val="single" w:sz="2" w:space="0" w:color="000000"/>
              <w:bottom w:val="nil"/>
              <w:right w:val="single" w:sz="2" w:space="0" w:color="000000"/>
            </w:tcBorders>
            <w:vAlign w:val="center"/>
          </w:tcPr>
          <w:p w:rsidR="006E3AFA" w:rsidRPr="004B41DE" w:rsidRDefault="00967D97">
            <w:pPr>
              <w:widowControl/>
              <w:kinsoku w:val="0"/>
              <w:autoSpaceDE w:val="0"/>
              <w:autoSpaceDN w:val="0"/>
              <w:adjustRightInd w:val="0"/>
              <w:snapToGrid w:val="0"/>
              <w:spacing w:line="240" w:lineRule="atLeast"/>
              <w:ind w:firstLineChars="100" w:firstLine="174"/>
              <w:jc w:val="center"/>
              <w:textAlignment w:val="baseline"/>
              <w:rPr>
                <w:rFonts w:ascii="Times New Roman" w:hAnsi="Times New Roman"/>
                <w:color w:val="000000"/>
                <w:spacing w:val="-3"/>
                <w:kern w:val="0"/>
                <w:position w:val="4"/>
                <w:sz w:val="18"/>
                <w:szCs w:val="18"/>
              </w:rPr>
            </w:pPr>
            <w:r>
              <w:rPr>
                <w:rFonts w:ascii="宋体" w:hAnsi="宋体" w:cs="宋体"/>
                <w:color w:val="000000"/>
                <w:spacing w:val="-3"/>
                <w:kern w:val="0"/>
                <w:position w:val="4"/>
                <w:sz w:val="18"/>
                <w:szCs w:val="18"/>
              </w:rPr>
              <w:t>林分</w:t>
            </w:r>
            <w:r w:rsidRPr="004B41DE">
              <w:rPr>
                <w:rFonts w:ascii="Times New Roman" w:hAnsi="Times New Roman" w:hint="eastAsia"/>
                <w:color w:val="000000"/>
                <w:spacing w:val="-3"/>
                <w:kern w:val="0"/>
                <w:position w:val="4"/>
                <w:sz w:val="18"/>
                <w:szCs w:val="18"/>
              </w:rPr>
              <w:t>/</w:t>
            </w:r>
            <w:r>
              <w:rPr>
                <w:rFonts w:ascii="宋体" w:hAnsi="宋体" w:cs="宋体"/>
                <w:color w:val="000000"/>
                <w:spacing w:val="-3"/>
                <w:kern w:val="0"/>
                <w:position w:val="4"/>
                <w:sz w:val="18"/>
                <w:szCs w:val="18"/>
              </w:rPr>
              <w:t>林带</w:t>
            </w:r>
          </w:p>
          <w:p w:rsidR="006E3AFA" w:rsidRPr="004B41DE" w:rsidRDefault="00967D97">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position w:val="4"/>
                <w:sz w:val="18"/>
                <w:szCs w:val="18"/>
              </w:rPr>
              <w:t>现状</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起源</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林种</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经营目标</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87"/>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5"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林分组成</w:t>
            </w:r>
          </w:p>
        </w:tc>
        <w:tc>
          <w:tcPr>
            <w:tcW w:w="2461" w:type="dxa"/>
            <w:gridSpan w:val="3"/>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5"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主要树种</w:t>
            </w:r>
          </w:p>
        </w:tc>
        <w:tc>
          <w:tcPr>
            <w:tcW w:w="2464" w:type="dxa"/>
            <w:gridSpan w:val="3"/>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97"/>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林层</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4"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林龄</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4" w:line="240" w:lineRule="atLeast"/>
              <w:jc w:val="center"/>
              <w:textAlignment w:val="baseline"/>
              <w:rPr>
                <w:rFonts w:ascii="Times New Roman" w:hAnsi="Times New Roman"/>
                <w:color w:val="000000"/>
                <w:kern w:val="0"/>
                <w:sz w:val="18"/>
                <w:szCs w:val="18"/>
              </w:rPr>
            </w:pPr>
            <w:r>
              <w:rPr>
                <w:rFonts w:ascii="宋体" w:hAnsi="宋体" w:cs="宋体"/>
                <w:color w:val="000000"/>
                <w:spacing w:val="-6"/>
                <w:kern w:val="0"/>
                <w:sz w:val="18"/>
                <w:szCs w:val="18"/>
              </w:rPr>
              <w:t>每公顷株数</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01"/>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9"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郁闭度</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0"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植被覆盖度</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0"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sz w:val="18"/>
                <w:szCs w:val="18"/>
              </w:rPr>
              <w:t>林木分布状况</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88"/>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vMerge w:val="restart"/>
            <w:tcBorders>
              <w:top w:val="nil"/>
              <w:left w:val="single" w:sz="2" w:space="0" w:color="000000"/>
              <w:bottom w:val="nil"/>
              <w:right w:val="single" w:sz="2" w:space="0" w:color="000000"/>
            </w:tcBorders>
            <w:vAlign w:val="center"/>
          </w:tcPr>
          <w:p w:rsidR="006E3AFA" w:rsidRPr="004B41DE" w:rsidRDefault="00967D97">
            <w:pPr>
              <w:widowControl/>
              <w:kinsoku w:val="0"/>
              <w:autoSpaceDE w:val="0"/>
              <w:autoSpaceDN w:val="0"/>
              <w:adjustRightInd w:val="0"/>
              <w:snapToGrid w:val="0"/>
              <w:spacing w:before="161"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树种</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生长指标</w:t>
            </w:r>
          </w:p>
        </w:tc>
      </w:tr>
      <w:tr w:rsidR="006E3AFA">
        <w:trPr>
          <w:trHeight w:val="304"/>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2"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平均树高</w:t>
            </w:r>
            <w:r w:rsidRPr="004B41DE">
              <w:rPr>
                <w:rFonts w:ascii="Times New Roman" w:hAnsi="Times New Roman" w:hint="eastAsia"/>
                <w:color w:val="000000"/>
                <w:spacing w:val="-2"/>
                <w:kern w:val="0"/>
                <w:sz w:val="18"/>
                <w:szCs w:val="18"/>
              </w:rPr>
              <w:t>/m</w:t>
            </w:r>
          </w:p>
        </w:tc>
        <w:tc>
          <w:tcPr>
            <w:tcW w:w="1827" w:type="dxa"/>
            <w:gridSpan w:val="3"/>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平均胸径</w:t>
            </w:r>
            <w:r w:rsidRPr="004B41DE">
              <w:rPr>
                <w:rFonts w:ascii="Times New Roman" w:hAnsi="Times New Roman" w:hint="eastAsia"/>
                <w:color w:val="000000"/>
                <w:spacing w:val="-2"/>
                <w:kern w:val="0"/>
                <w:sz w:val="18"/>
                <w:szCs w:val="18"/>
              </w:rPr>
              <w:t>/cm</w:t>
            </w:r>
          </w:p>
        </w:tc>
        <w:tc>
          <w:tcPr>
            <w:tcW w:w="200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6"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蓄积</w:t>
            </w:r>
            <w:r w:rsidRPr="004B41DE">
              <w:rPr>
                <w:rFonts w:ascii="Times New Roman" w:hAnsi="Times New Roman" w:hint="eastAsia"/>
                <w:color w:val="000000"/>
                <w:kern w:val="0"/>
                <w:sz w:val="18"/>
                <w:szCs w:val="18"/>
              </w:rPr>
              <w:t>/(m</w:t>
            </w:r>
            <w:r w:rsidRPr="004B41DE">
              <w:rPr>
                <w:rFonts w:ascii="Times New Roman" w:hAnsi="Times New Roman" w:hint="eastAsia"/>
                <w:color w:val="000000"/>
                <w:kern w:val="0"/>
                <w:position w:val="8"/>
                <w:sz w:val="18"/>
                <w:szCs w:val="18"/>
              </w:rPr>
              <w:t>3</w:t>
            </w:r>
            <w:r w:rsidRPr="004B41DE">
              <w:rPr>
                <w:rFonts w:ascii="Times New Roman" w:hAnsi="Times New Roman" w:hint="eastAsia"/>
                <w:color w:val="000000"/>
                <w:kern w:val="0"/>
                <w:sz w:val="18"/>
                <w:szCs w:val="18"/>
              </w:rPr>
              <w:t>/hm</w:t>
            </w:r>
            <w:r w:rsidRPr="004B41DE">
              <w:rPr>
                <w:rFonts w:ascii="Times New Roman" w:hAnsi="Times New Roman" w:hint="eastAsia"/>
                <w:color w:val="000000"/>
                <w:kern w:val="0"/>
                <w:position w:val="8"/>
                <w:sz w:val="18"/>
                <w:szCs w:val="18"/>
              </w:rPr>
              <w:t>2</w:t>
            </w:r>
            <w:r w:rsidRPr="004B41DE">
              <w:rPr>
                <w:rFonts w:ascii="Times New Roman" w:hAnsi="Times New Roman" w:hint="eastAsia"/>
                <w:color w:val="000000"/>
                <w:kern w:val="0"/>
                <w:sz w:val="18"/>
                <w:szCs w:val="18"/>
              </w:rPr>
              <w:t>)</w:t>
            </w:r>
          </w:p>
        </w:tc>
      </w:tr>
      <w:tr w:rsidR="006E3AFA">
        <w:trPr>
          <w:trHeight w:val="287"/>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2022"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827" w:type="dxa"/>
            <w:gridSpan w:val="3"/>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200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51"/>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5"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主要灾害</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6"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受害株数</w:t>
            </w:r>
            <w:r w:rsidRPr="004B41DE">
              <w:rPr>
                <w:rFonts w:ascii="Times New Roman" w:hAnsi="Times New Roman" w:hint="eastAsia"/>
                <w:color w:val="000000"/>
                <w:spacing w:val="-2"/>
                <w:kern w:val="0"/>
                <w:sz w:val="18"/>
                <w:szCs w:val="18"/>
              </w:rPr>
              <w:t>/hm</w:t>
            </w:r>
            <w:r w:rsidRPr="004B41DE">
              <w:rPr>
                <w:rFonts w:ascii="Times New Roman" w:hAnsi="Times New Roman" w:hint="eastAsia"/>
                <w:color w:val="000000"/>
                <w:spacing w:val="-2"/>
                <w:kern w:val="0"/>
                <w:position w:val="8"/>
                <w:sz w:val="18"/>
                <w:szCs w:val="18"/>
              </w:rPr>
              <w:t>2</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6"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枯立木株数</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553"/>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1"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具有天然更新能力的树种</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1" w:line="240" w:lineRule="atLeast"/>
              <w:jc w:val="center"/>
              <w:textAlignment w:val="baseline"/>
              <w:rPr>
                <w:rFonts w:ascii="Times New Roman" w:hAnsi="Times New Roman"/>
                <w:color w:val="000000"/>
                <w:kern w:val="0"/>
                <w:sz w:val="18"/>
                <w:szCs w:val="18"/>
              </w:rPr>
            </w:pPr>
            <w:r>
              <w:rPr>
                <w:rFonts w:ascii="宋体" w:hAnsi="宋体" w:cs="宋体"/>
                <w:color w:val="000000"/>
                <w:spacing w:val="-4"/>
                <w:kern w:val="0"/>
                <w:sz w:val="18"/>
                <w:szCs w:val="18"/>
              </w:rPr>
              <w:t>优良母树株数</w:t>
            </w:r>
            <w:r w:rsidRPr="004B41DE">
              <w:rPr>
                <w:rFonts w:ascii="Times New Roman" w:hAnsi="Times New Roman" w:hint="eastAsia"/>
                <w:color w:val="000000"/>
                <w:spacing w:val="-4"/>
                <w:kern w:val="0"/>
                <w:sz w:val="18"/>
                <w:szCs w:val="18"/>
              </w:rPr>
              <w:t>/hm</w:t>
            </w:r>
            <w:r w:rsidRPr="004B41DE">
              <w:rPr>
                <w:rFonts w:ascii="Times New Roman" w:hAnsi="Times New Roman" w:hint="eastAsia"/>
                <w:color w:val="000000"/>
                <w:spacing w:val="-4"/>
                <w:kern w:val="0"/>
                <w:position w:val="8"/>
                <w:sz w:val="18"/>
                <w:szCs w:val="18"/>
              </w:rPr>
              <w:t>2</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1"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幼树（苗）株数</w:t>
            </w:r>
            <w:r w:rsidRPr="004B41DE">
              <w:rPr>
                <w:rFonts w:ascii="Times New Roman" w:hAnsi="Times New Roman" w:hint="eastAsia"/>
                <w:color w:val="000000"/>
                <w:spacing w:val="-1"/>
                <w:kern w:val="0"/>
                <w:sz w:val="18"/>
                <w:szCs w:val="18"/>
              </w:rPr>
              <w:t>/hm</w:t>
            </w:r>
            <w:r w:rsidRPr="004B41DE">
              <w:rPr>
                <w:rFonts w:ascii="Times New Roman" w:hAnsi="Times New Roman" w:hint="eastAsia"/>
                <w:color w:val="000000"/>
                <w:spacing w:val="-1"/>
                <w:kern w:val="0"/>
                <w:position w:val="9"/>
                <w:sz w:val="18"/>
                <w:szCs w:val="18"/>
              </w:rPr>
              <w:t>2</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09"/>
          <w:jc w:val="center"/>
        </w:trPr>
        <w:tc>
          <w:tcPr>
            <w:tcW w:w="300" w:type="dxa"/>
            <w:vMerge/>
            <w:tcBorders>
              <w:top w:val="nil"/>
              <w:left w:val="single" w:sz="2" w:space="0" w:color="000000"/>
              <w:bottom w:val="single" w:sz="4" w:space="0" w:color="auto"/>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6"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其他说明</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82"/>
          <w:jc w:val="center"/>
        </w:trPr>
        <w:tc>
          <w:tcPr>
            <w:tcW w:w="1249" w:type="dxa"/>
            <w:vMerge w:val="restart"/>
            <w:tcBorders>
              <w:top w:val="single" w:sz="4" w:space="0" w:color="auto"/>
              <w:left w:val="single" w:sz="2" w:space="0" w:color="000000"/>
              <w:bottom w:val="nil"/>
              <w:right w:val="single" w:sz="2" w:space="0" w:color="000000"/>
            </w:tcBorders>
            <w:vAlign w:val="center"/>
          </w:tcPr>
          <w:p w:rsidR="006E3AFA" w:rsidRPr="004B41DE" w:rsidRDefault="006E3AFA">
            <w:pPr>
              <w:widowControl/>
              <w:kinsoku w:val="0"/>
              <w:autoSpaceDE w:val="0"/>
              <w:autoSpaceDN w:val="0"/>
              <w:adjustRightInd w:val="0"/>
              <w:snapToGrid w:val="0"/>
              <w:spacing w:line="283" w:lineRule="auto"/>
              <w:jc w:val="center"/>
              <w:textAlignment w:val="baseline"/>
              <w:rPr>
                <w:rFonts w:ascii="Times New Roman" w:hAnsi="Times New Roman"/>
                <w:color w:val="000000"/>
                <w:kern w:val="0"/>
                <w:sz w:val="18"/>
                <w:szCs w:val="18"/>
              </w:rPr>
            </w:pPr>
          </w:p>
          <w:p w:rsidR="006E3AFA" w:rsidRPr="004B41DE" w:rsidRDefault="00967D97">
            <w:pPr>
              <w:widowControl/>
              <w:kinsoku w:val="0"/>
              <w:autoSpaceDE w:val="0"/>
              <w:autoSpaceDN w:val="0"/>
              <w:adjustRightInd w:val="0"/>
              <w:snapToGrid w:val="0"/>
              <w:spacing w:before="58"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立地条件</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2"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地貌类型</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1"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海拔</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1"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坡位</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01"/>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2"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坡度</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2"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坡向</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2"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土壤类型</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07"/>
          <w:jc w:val="center"/>
        </w:trPr>
        <w:tc>
          <w:tcPr>
            <w:tcW w:w="300" w:type="dxa"/>
            <w:vMerge/>
            <w:tcBorders>
              <w:top w:val="nil"/>
              <w:left w:val="single" w:sz="2" w:space="0" w:color="000000"/>
              <w:bottom w:val="single" w:sz="4" w:space="0" w:color="auto"/>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8"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土层厚度</w:t>
            </w:r>
            <w:r w:rsidRPr="004B41DE">
              <w:rPr>
                <w:rFonts w:ascii="Times New Roman" w:hAnsi="Times New Roman" w:hint="eastAsia"/>
                <w:color w:val="000000"/>
                <w:spacing w:val="-1"/>
                <w:kern w:val="0"/>
                <w:sz w:val="18"/>
                <w:szCs w:val="18"/>
              </w:rPr>
              <w:t>/cm</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8" w:line="240" w:lineRule="atLeast"/>
              <w:jc w:val="center"/>
              <w:textAlignment w:val="baseline"/>
              <w:rPr>
                <w:rFonts w:ascii="Times New Roman" w:hAnsi="Times New Roman"/>
                <w:color w:val="000000"/>
                <w:kern w:val="0"/>
                <w:sz w:val="18"/>
                <w:szCs w:val="18"/>
              </w:rPr>
            </w:pPr>
            <w:r w:rsidRPr="004B41DE">
              <w:rPr>
                <w:rFonts w:ascii="Times New Roman" w:hAnsi="Times New Roman" w:hint="eastAsia"/>
                <w:color w:val="000000"/>
                <w:spacing w:val="-2"/>
                <w:kern w:val="0"/>
                <w:sz w:val="18"/>
                <w:szCs w:val="18"/>
              </w:rPr>
              <w:t xml:space="preserve">pH </w:t>
            </w:r>
            <w:r>
              <w:rPr>
                <w:rFonts w:ascii="宋体" w:hAnsi="宋体" w:cs="宋体"/>
                <w:color w:val="000000"/>
                <w:spacing w:val="-2"/>
                <w:kern w:val="0"/>
                <w:sz w:val="18"/>
                <w:szCs w:val="18"/>
              </w:rPr>
              <w:t>值</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38"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土壤质地</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618"/>
          <w:jc w:val="center"/>
        </w:trPr>
        <w:tc>
          <w:tcPr>
            <w:tcW w:w="1249" w:type="dxa"/>
            <w:vMerge w:val="restart"/>
            <w:tcBorders>
              <w:top w:val="single" w:sz="4" w:space="0" w:color="auto"/>
              <w:left w:val="single" w:sz="2" w:space="0" w:color="000000"/>
              <w:bottom w:val="nil"/>
              <w:right w:val="single" w:sz="2" w:space="0" w:color="000000"/>
            </w:tcBorders>
            <w:vAlign w:val="center"/>
          </w:tcPr>
          <w:p w:rsidR="006E3AFA" w:rsidRPr="004B41DE" w:rsidRDefault="00967D97">
            <w:pPr>
              <w:widowControl/>
              <w:kinsoku w:val="0"/>
              <w:autoSpaceDE w:val="0"/>
              <w:autoSpaceDN w:val="0"/>
              <w:adjustRightInd w:val="0"/>
              <w:snapToGrid w:val="0"/>
              <w:spacing w:before="412" w:after="312"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类型与成因</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221"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低效类型</w:t>
            </w:r>
          </w:p>
        </w:tc>
        <w:tc>
          <w:tcPr>
            <w:tcW w:w="2461" w:type="dxa"/>
            <w:gridSpan w:val="3"/>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196" w:after="156"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主要原因</w:t>
            </w:r>
          </w:p>
        </w:tc>
        <w:tc>
          <w:tcPr>
            <w:tcW w:w="2464" w:type="dxa"/>
            <w:gridSpan w:val="3"/>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49"/>
          <w:jc w:val="center"/>
        </w:trPr>
        <w:tc>
          <w:tcPr>
            <w:tcW w:w="300" w:type="dxa"/>
            <w:vMerge/>
            <w:tcBorders>
              <w:top w:val="nil"/>
              <w:left w:val="single" w:sz="2" w:space="0" w:color="000000"/>
              <w:bottom w:val="single" w:sz="4" w:space="0" w:color="auto"/>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50" w:line="240" w:lineRule="atLeast"/>
              <w:jc w:val="center"/>
              <w:textAlignment w:val="baseline"/>
              <w:rPr>
                <w:rFonts w:ascii="Times New Roman" w:hAnsi="Times New Roman"/>
                <w:color w:val="000000"/>
                <w:kern w:val="0"/>
                <w:sz w:val="18"/>
                <w:szCs w:val="18"/>
              </w:rPr>
            </w:pPr>
            <w:r>
              <w:rPr>
                <w:rFonts w:ascii="宋体" w:hAnsi="宋体" w:cs="宋体"/>
                <w:color w:val="000000"/>
                <w:spacing w:val="-4"/>
                <w:kern w:val="0"/>
                <w:position w:val="-1"/>
                <w:sz w:val="18"/>
                <w:szCs w:val="18"/>
              </w:rPr>
              <w:t>林分评价</w:t>
            </w:r>
            <w:r w:rsidRPr="004B41DE">
              <w:rPr>
                <w:rFonts w:ascii="Times New Roman" w:hAnsi="Times New Roman" w:hint="eastAsia"/>
                <w:color w:val="000000"/>
                <w:spacing w:val="-4"/>
                <w:kern w:val="0"/>
                <w:position w:val="8"/>
                <w:sz w:val="18"/>
                <w:szCs w:val="18"/>
              </w:rPr>
              <w:t>b</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67"/>
          <w:jc w:val="center"/>
        </w:trPr>
        <w:tc>
          <w:tcPr>
            <w:tcW w:w="1249" w:type="dxa"/>
            <w:vMerge w:val="restart"/>
            <w:tcBorders>
              <w:top w:val="single" w:sz="4" w:space="0" w:color="auto"/>
              <w:left w:val="single" w:sz="2" w:space="0" w:color="000000"/>
              <w:bottom w:val="nil"/>
              <w:right w:val="single" w:sz="2" w:space="0" w:color="000000"/>
            </w:tcBorders>
            <w:vAlign w:val="center"/>
          </w:tcPr>
          <w:p w:rsidR="006E3AFA" w:rsidRPr="004B41DE" w:rsidRDefault="00967D97">
            <w:pPr>
              <w:widowControl/>
              <w:kinsoku w:val="0"/>
              <w:autoSpaceDE w:val="0"/>
              <w:autoSpaceDN w:val="0"/>
              <w:adjustRightInd w:val="0"/>
              <w:snapToGrid w:val="0"/>
              <w:spacing w:before="59" w:line="240" w:lineRule="atLeast"/>
              <w:ind w:firstLineChars="100" w:firstLine="176"/>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改造设计</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106"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sz w:val="18"/>
                <w:szCs w:val="18"/>
              </w:rPr>
              <w:t>改造面积</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107"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补植树种</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107"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补植株数</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36"/>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91"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改造方法</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92"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保留树种</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92"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保留株数</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66"/>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7" w:line="240" w:lineRule="atLeast"/>
              <w:jc w:val="center"/>
              <w:textAlignment w:val="baseline"/>
              <w:rPr>
                <w:rFonts w:ascii="Times New Roman" w:hAnsi="Times New Roman"/>
                <w:color w:val="000000"/>
                <w:kern w:val="0"/>
                <w:sz w:val="18"/>
                <w:szCs w:val="18"/>
              </w:rPr>
            </w:pPr>
            <w:r>
              <w:rPr>
                <w:rFonts w:ascii="宋体" w:hAnsi="宋体" w:cs="宋体"/>
                <w:color w:val="000000"/>
                <w:spacing w:val="-17"/>
                <w:kern w:val="0"/>
                <w:sz w:val="18"/>
                <w:szCs w:val="18"/>
              </w:rPr>
              <w:t>采（疏）伐树种</w:t>
            </w:r>
          </w:p>
        </w:tc>
        <w:tc>
          <w:tcPr>
            <w:tcW w:w="985"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476"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7"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采伐株数</w:t>
            </w:r>
          </w:p>
        </w:tc>
        <w:tc>
          <w:tcPr>
            <w:tcW w:w="930"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c>
          <w:tcPr>
            <w:tcW w:w="1515" w:type="dxa"/>
            <w:gridSpan w:val="2"/>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7"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sz w:val="18"/>
                <w:szCs w:val="18"/>
              </w:rPr>
              <w:t>采伐蓄积</w:t>
            </w:r>
            <w:r w:rsidRPr="004B41DE">
              <w:rPr>
                <w:rFonts w:ascii="Times New Roman" w:hAnsi="Times New Roman" w:hint="eastAsia"/>
                <w:color w:val="000000"/>
                <w:spacing w:val="-3"/>
                <w:kern w:val="0"/>
                <w:sz w:val="18"/>
                <w:szCs w:val="18"/>
              </w:rPr>
              <w:t>/m</w:t>
            </w:r>
            <w:r w:rsidRPr="004B41DE">
              <w:rPr>
                <w:rFonts w:ascii="Times New Roman" w:hAnsi="Times New Roman" w:hint="eastAsia"/>
                <w:color w:val="000000"/>
                <w:spacing w:val="-3"/>
                <w:kern w:val="0"/>
                <w:position w:val="8"/>
                <w:sz w:val="18"/>
                <w:szCs w:val="18"/>
              </w:rPr>
              <w:t>3</w:t>
            </w:r>
          </w:p>
        </w:tc>
        <w:tc>
          <w:tcPr>
            <w:tcW w:w="9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53"/>
          <w:jc w:val="center"/>
        </w:trPr>
        <w:tc>
          <w:tcPr>
            <w:tcW w:w="300" w:type="dxa"/>
            <w:vMerge/>
            <w:tcBorders>
              <w:top w:val="nil"/>
              <w:left w:val="single" w:sz="2" w:space="0" w:color="000000"/>
              <w:bottom w:val="single" w:sz="4" w:space="0" w:color="auto"/>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64"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其他措施设计</w:t>
            </w:r>
            <w:r w:rsidRPr="004B41DE">
              <w:rPr>
                <w:rFonts w:ascii="Times New Roman" w:hAnsi="Times New Roman" w:hint="eastAsia"/>
                <w:color w:val="000000"/>
                <w:spacing w:val="-1"/>
                <w:kern w:val="0"/>
                <w:position w:val="8"/>
                <w:sz w:val="18"/>
                <w:szCs w:val="18"/>
              </w:rPr>
              <w:t>c</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09"/>
          <w:jc w:val="center"/>
        </w:trPr>
        <w:tc>
          <w:tcPr>
            <w:tcW w:w="1249" w:type="dxa"/>
            <w:vMerge w:val="restart"/>
            <w:tcBorders>
              <w:top w:val="single" w:sz="4" w:space="0" w:color="auto"/>
              <w:left w:val="single" w:sz="2" w:space="0" w:color="000000"/>
              <w:bottom w:val="nil"/>
              <w:right w:val="single" w:sz="2" w:space="0" w:color="000000"/>
            </w:tcBorders>
            <w:vAlign w:val="center"/>
          </w:tcPr>
          <w:p w:rsidR="006E3AFA" w:rsidRPr="004B41DE" w:rsidRDefault="00967D97">
            <w:pPr>
              <w:widowControl/>
              <w:kinsoku w:val="0"/>
              <w:autoSpaceDE w:val="0"/>
              <w:autoSpaceDN w:val="0"/>
              <w:adjustRightInd w:val="0"/>
              <w:snapToGrid w:val="0"/>
              <w:spacing w:before="58" w:line="240" w:lineRule="atLeast"/>
              <w:ind w:firstLineChars="100" w:firstLine="176"/>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作业要求</w:t>
            </w: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7"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树种配置要求</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01"/>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3" w:line="240" w:lineRule="atLeast"/>
              <w:jc w:val="center"/>
              <w:textAlignment w:val="baseline"/>
              <w:rPr>
                <w:rFonts w:ascii="Times New Roman" w:hAnsi="Times New Roman"/>
                <w:color w:val="000000"/>
                <w:kern w:val="0"/>
                <w:sz w:val="18"/>
                <w:szCs w:val="18"/>
              </w:rPr>
            </w:pPr>
            <w:r>
              <w:rPr>
                <w:rFonts w:ascii="宋体" w:hAnsi="宋体" w:cs="宋体"/>
                <w:color w:val="000000"/>
                <w:spacing w:val="-2"/>
                <w:kern w:val="0"/>
                <w:sz w:val="18"/>
                <w:szCs w:val="18"/>
              </w:rPr>
              <w:t>水土保持措施</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96"/>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3" w:line="240" w:lineRule="atLeast"/>
              <w:jc w:val="center"/>
              <w:textAlignment w:val="baseline"/>
              <w:rPr>
                <w:rFonts w:ascii="Times New Roman" w:hAnsi="Times New Roman"/>
                <w:color w:val="000000"/>
                <w:kern w:val="0"/>
                <w:sz w:val="18"/>
                <w:szCs w:val="18"/>
              </w:rPr>
            </w:pPr>
            <w:r>
              <w:rPr>
                <w:rFonts w:ascii="宋体" w:hAnsi="宋体" w:cs="宋体"/>
                <w:color w:val="000000"/>
                <w:spacing w:val="-16"/>
                <w:kern w:val="0"/>
                <w:sz w:val="18"/>
                <w:szCs w:val="18"/>
              </w:rPr>
              <w:t>病（虫）源木处理</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14"/>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2" w:line="240" w:lineRule="atLeast"/>
              <w:jc w:val="center"/>
              <w:textAlignment w:val="baseline"/>
              <w:rPr>
                <w:rFonts w:ascii="Times New Roman" w:hAnsi="Times New Roman"/>
                <w:color w:val="000000"/>
                <w:kern w:val="0"/>
                <w:sz w:val="18"/>
                <w:szCs w:val="18"/>
              </w:rPr>
            </w:pPr>
            <w:r>
              <w:rPr>
                <w:rFonts w:ascii="宋体" w:hAnsi="宋体" w:cs="宋体"/>
                <w:color w:val="000000"/>
                <w:spacing w:val="-11"/>
                <w:kern w:val="0"/>
                <w:sz w:val="18"/>
                <w:szCs w:val="18"/>
              </w:rPr>
              <w:t>土壤改良措施</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96"/>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73"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sz w:val="18"/>
                <w:szCs w:val="18"/>
              </w:rPr>
              <w:t>复壮技术措施</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27"/>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87" w:line="240" w:lineRule="atLeast"/>
              <w:jc w:val="center"/>
              <w:textAlignment w:val="baseline"/>
              <w:rPr>
                <w:rFonts w:ascii="Times New Roman" w:hAnsi="Times New Roman"/>
                <w:color w:val="000000"/>
                <w:kern w:val="0"/>
                <w:sz w:val="18"/>
                <w:szCs w:val="18"/>
              </w:rPr>
            </w:pPr>
            <w:r>
              <w:rPr>
                <w:rFonts w:ascii="宋体" w:hAnsi="宋体" w:cs="宋体"/>
                <w:color w:val="000000"/>
                <w:spacing w:val="-1"/>
                <w:kern w:val="0"/>
                <w:sz w:val="18"/>
                <w:szCs w:val="18"/>
              </w:rPr>
              <w:t>珍稀物种保护</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321"/>
          <w:jc w:val="center"/>
        </w:trPr>
        <w:tc>
          <w:tcPr>
            <w:tcW w:w="300" w:type="dxa"/>
            <w:vMerge/>
            <w:tcBorders>
              <w:top w:val="nil"/>
              <w:left w:val="single" w:sz="2" w:space="0" w:color="000000"/>
              <w:bottom w:val="nil"/>
              <w:right w:val="single" w:sz="2" w:space="0" w:color="000000"/>
            </w:tcBorders>
            <w:vAlign w:val="center"/>
          </w:tcPr>
          <w:p w:rsidR="006E3AFA" w:rsidRPr="004B41DE" w:rsidRDefault="006E3AFA">
            <w:pPr>
              <w:widowControl/>
              <w:jc w:val="center"/>
              <w:rPr>
                <w:rFonts w:ascii="Times New Roman" w:hAnsi="Times New Roman"/>
                <w:color w:val="000000"/>
                <w:kern w:val="0"/>
                <w:sz w:val="18"/>
                <w:szCs w:val="18"/>
              </w:rPr>
            </w:pPr>
          </w:p>
        </w:tc>
        <w:tc>
          <w:tcPr>
            <w:tcW w:w="2024"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40" w:line="240" w:lineRule="atLeast"/>
              <w:jc w:val="center"/>
              <w:textAlignment w:val="baseline"/>
              <w:rPr>
                <w:rFonts w:ascii="Times New Roman" w:hAnsi="Times New Roman"/>
                <w:color w:val="000000"/>
                <w:kern w:val="0"/>
                <w:sz w:val="18"/>
                <w:szCs w:val="18"/>
              </w:rPr>
            </w:pPr>
            <w:r>
              <w:rPr>
                <w:rFonts w:ascii="宋体" w:hAnsi="宋体" w:cs="宋体"/>
                <w:color w:val="000000"/>
                <w:spacing w:val="-3"/>
                <w:kern w:val="0"/>
                <w:sz w:val="18"/>
                <w:szCs w:val="18"/>
              </w:rPr>
              <w:t>环境保护措施</w:t>
            </w:r>
          </w:p>
        </w:tc>
        <w:tc>
          <w:tcPr>
            <w:tcW w:w="5855" w:type="dxa"/>
            <w:gridSpan w:val="7"/>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290"/>
          <w:jc w:val="center"/>
        </w:trPr>
        <w:tc>
          <w:tcPr>
            <w:tcW w:w="1249" w:type="dxa"/>
            <w:tcBorders>
              <w:top w:val="single" w:sz="2" w:space="0" w:color="000000"/>
              <w:left w:val="single" w:sz="2" w:space="0" w:color="000000"/>
              <w:bottom w:val="single" w:sz="2" w:space="0" w:color="000000"/>
              <w:right w:val="single" w:sz="2" w:space="0" w:color="000000"/>
            </w:tcBorders>
            <w:vAlign w:val="center"/>
          </w:tcPr>
          <w:p w:rsidR="006E3AFA" w:rsidRPr="004B41DE" w:rsidRDefault="00967D97">
            <w:pPr>
              <w:widowControl/>
              <w:kinsoku w:val="0"/>
              <w:autoSpaceDE w:val="0"/>
              <w:autoSpaceDN w:val="0"/>
              <w:adjustRightInd w:val="0"/>
              <w:snapToGrid w:val="0"/>
              <w:spacing w:before="40" w:line="240" w:lineRule="atLeast"/>
              <w:jc w:val="center"/>
              <w:textAlignment w:val="baseline"/>
              <w:rPr>
                <w:rFonts w:ascii="Times New Roman" w:hAnsi="Times New Roman"/>
                <w:color w:val="000000"/>
                <w:kern w:val="0"/>
                <w:sz w:val="18"/>
                <w:szCs w:val="18"/>
              </w:rPr>
            </w:pPr>
            <w:r>
              <w:rPr>
                <w:rFonts w:ascii="宋体" w:hAnsi="宋体" w:cs="宋体"/>
                <w:color w:val="000000"/>
                <w:kern w:val="0"/>
                <w:sz w:val="18"/>
                <w:szCs w:val="18"/>
              </w:rPr>
              <w:t>备注</w:t>
            </w:r>
          </w:p>
        </w:tc>
        <w:tc>
          <w:tcPr>
            <w:tcW w:w="7879" w:type="dxa"/>
            <w:gridSpan w:val="8"/>
            <w:tcBorders>
              <w:top w:val="single" w:sz="2" w:space="0" w:color="000000"/>
              <w:left w:val="single" w:sz="2" w:space="0" w:color="000000"/>
              <w:bottom w:val="single" w:sz="2" w:space="0" w:color="000000"/>
              <w:right w:val="single" w:sz="2" w:space="0" w:color="000000"/>
            </w:tcBorders>
            <w:vAlign w:val="center"/>
          </w:tcPr>
          <w:p w:rsidR="006E3AFA" w:rsidRPr="004B41DE" w:rsidRDefault="006E3AFA">
            <w:pPr>
              <w:widowControl/>
              <w:kinsoku w:val="0"/>
              <w:autoSpaceDE w:val="0"/>
              <w:autoSpaceDN w:val="0"/>
              <w:adjustRightInd w:val="0"/>
              <w:snapToGrid w:val="0"/>
              <w:spacing w:line="240" w:lineRule="atLeast"/>
              <w:jc w:val="center"/>
              <w:textAlignment w:val="baseline"/>
              <w:rPr>
                <w:rFonts w:ascii="Times New Roman" w:hAnsi="Times New Roman"/>
                <w:color w:val="000000"/>
                <w:kern w:val="0"/>
                <w:sz w:val="18"/>
                <w:szCs w:val="18"/>
              </w:rPr>
            </w:pPr>
          </w:p>
        </w:tc>
      </w:tr>
      <w:tr w:rsidR="006E3AFA">
        <w:trPr>
          <w:trHeight w:val="875"/>
          <w:jc w:val="center"/>
        </w:trPr>
        <w:tc>
          <w:tcPr>
            <w:tcW w:w="9128" w:type="dxa"/>
            <w:gridSpan w:val="9"/>
            <w:tcBorders>
              <w:top w:val="single" w:sz="2" w:space="0" w:color="000000"/>
              <w:left w:val="single" w:sz="2" w:space="0" w:color="000000"/>
              <w:bottom w:val="single" w:sz="4" w:space="0" w:color="auto"/>
              <w:right w:val="single" w:sz="2" w:space="0" w:color="000000"/>
            </w:tcBorders>
            <w:vAlign w:val="center"/>
          </w:tcPr>
          <w:p w:rsidR="006E3AFA" w:rsidRPr="004B41DE" w:rsidRDefault="00967D97">
            <w:pPr>
              <w:widowControl/>
              <w:kinsoku w:val="0"/>
              <w:autoSpaceDE w:val="0"/>
              <w:autoSpaceDN w:val="0"/>
              <w:adjustRightInd w:val="0"/>
              <w:snapToGrid w:val="0"/>
              <w:spacing w:before="20" w:line="200" w:lineRule="exact"/>
              <w:jc w:val="left"/>
              <w:textAlignment w:val="baseline"/>
              <w:rPr>
                <w:rFonts w:ascii="Times New Roman" w:hAnsi="Times New Roman"/>
                <w:color w:val="000000"/>
                <w:kern w:val="0"/>
                <w:sz w:val="18"/>
                <w:szCs w:val="18"/>
              </w:rPr>
            </w:pPr>
            <w:r w:rsidRPr="004B41DE">
              <w:rPr>
                <w:rFonts w:ascii="Times New Roman" w:hAnsi="Times New Roman" w:hint="eastAsia"/>
                <w:color w:val="000000"/>
                <w:spacing w:val="-3"/>
                <w:kern w:val="0"/>
                <w:position w:val="8"/>
                <w:sz w:val="18"/>
                <w:szCs w:val="18"/>
              </w:rPr>
              <w:t xml:space="preserve">a  </w:t>
            </w:r>
            <w:r>
              <w:rPr>
                <w:rFonts w:ascii="宋体" w:hAnsi="宋体" w:cs="宋体"/>
                <w:color w:val="000000"/>
                <w:spacing w:val="-1"/>
                <w:kern w:val="0"/>
                <w:sz w:val="18"/>
                <w:szCs w:val="18"/>
              </w:rPr>
              <w:t>除表中林分现状所列因子外，对评判低效生态公益林或改选设计有指示参考的说明。</w:t>
            </w:r>
          </w:p>
          <w:p w:rsidR="006E3AFA" w:rsidRPr="004B41DE" w:rsidRDefault="00967D97">
            <w:pPr>
              <w:widowControl/>
              <w:kinsoku w:val="0"/>
              <w:autoSpaceDE w:val="0"/>
              <w:autoSpaceDN w:val="0"/>
              <w:adjustRightInd w:val="0"/>
              <w:snapToGrid w:val="0"/>
              <w:spacing w:before="20" w:line="200" w:lineRule="exact"/>
              <w:jc w:val="left"/>
              <w:textAlignment w:val="baseline"/>
              <w:rPr>
                <w:rFonts w:ascii="Times New Roman" w:hAnsi="Times New Roman"/>
                <w:color w:val="000000"/>
                <w:kern w:val="0"/>
                <w:sz w:val="18"/>
                <w:szCs w:val="18"/>
              </w:rPr>
            </w:pPr>
            <w:r w:rsidRPr="004B41DE">
              <w:rPr>
                <w:rFonts w:ascii="Times New Roman" w:hAnsi="Times New Roman" w:hint="eastAsia"/>
                <w:color w:val="000000"/>
                <w:spacing w:val="-3"/>
                <w:kern w:val="0"/>
                <w:position w:val="8"/>
                <w:sz w:val="18"/>
                <w:szCs w:val="18"/>
              </w:rPr>
              <w:t xml:space="preserve">b  </w:t>
            </w:r>
            <w:r>
              <w:rPr>
                <w:rFonts w:ascii="宋体" w:hAnsi="宋体" w:cs="宋体"/>
                <w:color w:val="000000"/>
                <w:spacing w:val="-3"/>
                <w:kern w:val="0"/>
                <w:position w:val="-1"/>
                <w:sz w:val="18"/>
                <w:szCs w:val="18"/>
              </w:rPr>
              <w:t>根据低效生态公益林评判标准进行林分评价。</w:t>
            </w:r>
          </w:p>
          <w:p w:rsidR="006E3AFA" w:rsidRPr="004B41DE" w:rsidRDefault="00967D97">
            <w:pPr>
              <w:widowControl/>
              <w:kinsoku w:val="0"/>
              <w:autoSpaceDE w:val="0"/>
              <w:autoSpaceDN w:val="0"/>
              <w:adjustRightInd w:val="0"/>
              <w:snapToGrid w:val="0"/>
              <w:spacing w:before="20" w:line="200" w:lineRule="exact"/>
              <w:jc w:val="left"/>
              <w:textAlignment w:val="baseline"/>
              <w:rPr>
                <w:rFonts w:ascii="Times New Roman" w:hAnsi="Times New Roman"/>
                <w:color w:val="000000"/>
                <w:kern w:val="0"/>
                <w:sz w:val="18"/>
                <w:szCs w:val="18"/>
              </w:rPr>
            </w:pPr>
            <w:r w:rsidRPr="004B41DE">
              <w:rPr>
                <w:rFonts w:ascii="Times New Roman" w:hAnsi="Times New Roman" w:hint="eastAsia"/>
                <w:color w:val="000000"/>
                <w:spacing w:val="-3"/>
                <w:kern w:val="0"/>
                <w:position w:val="8"/>
                <w:sz w:val="18"/>
                <w:szCs w:val="18"/>
              </w:rPr>
              <w:t xml:space="preserve">c  </w:t>
            </w:r>
            <w:r>
              <w:rPr>
                <w:rFonts w:ascii="宋体" w:hAnsi="宋体" w:cs="宋体"/>
                <w:color w:val="000000"/>
                <w:spacing w:val="-3"/>
                <w:kern w:val="0"/>
                <w:sz w:val="18"/>
                <w:szCs w:val="18"/>
              </w:rPr>
              <w:t>根据改造方法确定的其他改造措施。</w:t>
            </w:r>
          </w:p>
        </w:tc>
      </w:tr>
    </w:tbl>
    <w:p w:rsidR="006E3AFA" w:rsidRDefault="006E3AFA">
      <w:pPr>
        <w:pStyle w:val="afffffff0"/>
        <w:sectPr w:rsidR="006E3AFA">
          <w:pgSz w:w="11907" w:h="16839"/>
          <w:pgMar w:top="1417" w:right="1134" w:bottom="1134" w:left="1417" w:header="1417" w:footer="1134" w:gutter="0"/>
          <w:cols w:space="425"/>
          <w:docGrid w:type="lines" w:linePitch="312"/>
        </w:sectPr>
      </w:pPr>
    </w:p>
    <w:p w:rsidR="006E3AFA" w:rsidRDefault="006E3AFA">
      <w:pPr>
        <w:pStyle w:val="affb"/>
      </w:pPr>
    </w:p>
    <w:p w:rsidR="006E3AFA" w:rsidRDefault="006E3AFA">
      <w:pPr>
        <w:pStyle w:val="af1"/>
      </w:pPr>
    </w:p>
    <w:p w:rsidR="006E3AFA" w:rsidRDefault="00967D97">
      <w:pPr>
        <w:pStyle w:val="afa"/>
      </w:pPr>
      <w:r>
        <w:br/>
      </w:r>
      <w:bookmarkStart w:id="30" w:name="_Toc86306833"/>
      <w:r>
        <w:rPr>
          <w:rFonts w:hint="eastAsia"/>
        </w:rPr>
        <w:t>（资料性）</w:t>
      </w:r>
      <w:r>
        <w:br/>
      </w:r>
      <w:r>
        <w:rPr>
          <w:rFonts w:hint="eastAsia"/>
        </w:rPr>
        <w:t>改造对象与改造措施关系表</w:t>
      </w:r>
      <w:bookmarkEnd w:id="30"/>
    </w:p>
    <w:p w:rsidR="006E3AFA" w:rsidRDefault="00E038A7">
      <w:pPr>
        <w:pStyle w:val="affc"/>
        <w:spacing w:before="156" w:after="156"/>
      </w:pPr>
      <w:r>
        <w:rPr>
          <w:rFonts w:hint="eastAsia"/>
        </w:rPr>
        <w:t>.1 改造对象与改造措施关系表</w:t>
      </w:r>
    </w:p>
    <w:tbl>
      <w:tblPr>
        <w:tblStyle w:val="afffff4"/>
        <w:tblW w:w="9918" w:type="dxa"/>
        <w:jc w:val="center"/>
        <w:tblLook w:val="04A0"/>
      </w:tblPr>
      <w:tblGrid>
        <w:gridCol w:w="1555"/>
        <w:gridCol w:w="3543"/>
        <w:gridCol w:w="709"/>
        <w:gridCol w:w="709"/>
        <w:gridCol w:w="709"/>
        <w:gridCol w:w="708"/>
        <w:gridCol w:w="1100"/>
        <w:gridCol w:w="885"/>
      </w:tblGrid>
      <w:tr w:rsidR="006E3AFA">
        <w:trPr>
          <w:trHeight w:val="317"/>
          <w:jc w:val="center"/>
        </w:trPr>
        <w:tc>
          <w:tcPr>
            <w:tcW w:w="5098" w:type="dxa"/>
            <w:gridSpan w:val="2"/>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改造对象</w:t>
            </w:r>
          </w:p>
        </w:tc>
        <w:tc>
          <w:tcPr>
            <w:tcW w:w="4820" w:type="dxa"/>
            <w:gridSpan w:val="6"/>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改造措施</w:t>
            </w:r>
          </w:p>
        </w:tc>
      </w:tr>
      <w:tr w:rsidR="006E3AFA">
        <w:trPr>
          <w:trHeight w:val="327"/>
          <w:jc w:val="center"/>
        </w:trPr>
        <w:tc>
          <w:tcPr>
            <w:tcW w:w="155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低效成因</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特点描述</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补植</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更新</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复壮</w:t>
            </w: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抚育</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修枝整形</w:t>
            </w: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综合</w:t>
            </w:r>
          </w:p>
        </w:tc>
      </w:tr>
      <w:tr w:rsidR="006E3AFA">
        <w:trPr>
          <w:trHeight w:val="962"/>
          <w:jc w:val="center"/>
        </w:trPr>
        <w:tc>
          <w:tcPr>
            <w:tcW w:w="155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jc w:val="center"/>
              <w:rPr>
                <w:rFonts w:ascii="Times New Roman" w:hAnsi="Times New Roman"/>
                <w:sz w:val="20"/>
                <w:szCs w:val="20"/>
              </w:rPr>
            </w:pPr>
            <w:r w:rsidRPr="004B41DE">
              <w:rPr>
                <w:rFonts w:ascii="Times New Roman" w:hAnsi="Times New Roman" w:hint="eastAsia"/>
                <w:sz w:val="20"/>
                <w:szCs w:val="20"/>
              </w:rPr>
              <w:t>成过熟</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林相残破，林木枯稍，林木生长严重衰退。</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ind w:firstLineChars="100" w:firstLine="20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r>
      <w:tr w:rsidR="006E3AFA">
        <w:trPr>
          <w:trHeight w:val="645"/>
          <w:jc w:val="center"/>
        </w:trPr>
        <w:tc>
          <w:tcPr>
            <w:tcW w:w="155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jc w:val="center"/>
              <w:rPr>
                <w:rFonts w:ascii="Times New Roman" w:hAnsi="Times New Roman"/>
                <w:sz w:val="20"/>
                <w:szCs w:val="20"/>
              </w:rPr>
            </w:pPr>
            <w:r w:rsidRPr="004B41DE">
              <w:rPr>
                <w:rFonts w:ascii="Times New Roman" w:hAnsi="Times New Roman" w:hint="eastAsia"/>
                <w:sz w:val="20"/>
                <w:szCs w:val="20"/>
              </w:rPr>
              <w:t>树种选择不当</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林分稀疏，林木生长衰退。</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r>
      <w:tr w:rsidR="006E3AFA">
        <w:trPr>
          <w:trHeight w:val="645"/>
          <w:jc w:val="center"/>
        </w:trPr>
        <w:tc>
          <w:tcPr>
            <w:tcW w:w="1555" w:type="dxa"/>
            <w:vMerge w:val="restart"/>
            <w:tcBorders>
              <w:top w:val="nil"/>
              <w:left w:val="single" w:sz="4" w:space="0" w:color="auto"/>
              <w:bottom w:val="single" w:sz="4" w:space="0" w:color="auto"/>
              <w:right w:val="single" w:sz="4" w:space="0" w:color="auto"/>
            </w:tcBorders>
            <w:vAlign w:val="center"/>
          </w:tcPr>
          <w:p w:rsidR="006E3AFA" w:rsidRPr="004B41DE" w:rsidRDefault="00967D97" w:rsidP="00795AD8">
            <w:pPr>
              <w:spacing w:beforeLines="150" w:afterLines="150"/>
              <w:jc w:val="center"/>
              <w:rPr>
                <w:rFonts w:ascii="Times New Roman" w:hAnsi="Times New Roman"/>
                <w:sz w:val="20"/>
                <w:szCs w:val="20"/>
              </w:rPr>
            </w:pPr>
            <w:r w:rsidRPr="004B41DE">
              <w:rPr>
                <w:rFonts w:ascii="Times New Roman" w:hAnsi="Times New Roman" w:hint="eastAsia"/>
                <w:sz w:val="20"/>
                <w:szCs w:val="20"/>
              </w:rPr>
              <w:t>密度较高</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林木生长不良，分化严重。</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r>
      <w:tr w:rsidR="006E3AFA">
        <w:trPr>
          <w:trHeight w:val="702"/>
          <w:jc w:val="center"/>
        </w:trPr>
        <w:tc>
          <w:tcPr>
            <w:tcW w:w="1555" w:type="dxa"/>
            <w:vMerge/>
            <w:tcBorders>
              <w:top w:val="nil"/>
              <w:left w:val="single" w:sz="4" w:space="0" w:color="auto"/>
              <w:bottom w:val="single" w:sz="4" w:space="0" w:color="auto"/>
              <w:right w:val="single" w:sz="4" w:space="0" w:color="auto"/>
            </w:tcBorders>
            <w:vAlign w:val="center"/>
          </w:tcPr>
          <w:p w:rsidR="006E3AFA" w:rsidRPr="004B41DE" w:rsidRDefault="006E3AFA">
            <w:pPr>
              <w:widowControl/>
              <w:jc w:val="center"/>
              <w:rPr>
                <w:rFonts w:ascii="Times New Roman" w:hAnsi="Times New Roman"/>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局部密度较高，林木生长不良，分化严重。</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635"/>
          <w:jc w:val="center"/>
        </w:trPr>
        <w:tc>
          <w:tcPr>
            <w:tcW w:w="155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jc w:val="center"/>
              <w:rPr>
                <w:rFonts w:ascii="Times New Roman" w:hAnsi="Times New Roman"/>
                <w:sz w:val="20"/>
                <w:szCs w:val="20"/>
              </w:rPr>
            </w:pPr>
            <w:r w:rsidRPr="004B41DE">
              <w:rPr>
                <w:rFonts w:ascii="Times New Roman" w:hAnsi="Times New Roman" w:hint="eastAsia"/>
                <w:sz w:val="20"/>
                <w:szCs w:val="20"/>
              </w:rPr>
              <w:t>反复樵采</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丛生，林木分布不均，生长衰退。</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645"/>
          <w:jc w:val="center"/>
        </w:trPr>
        <w:tc>
          <w:tcPr>
            <w:tcW w:w="1555" w:type="dxa"/>
            <w:vMerge w:val="restart"/>
            <w:tcBorders>
              <w:top w:val="nil"/>
              <w:left w:val="single" w:sz="4" w:space="0" w:color="auto"/>
              <w:bottom w:val="single" w:sz="4" w:space="0" w:color="auto"/>
              <w:right w:val="single" w:sz="4" w:space="0" w:color="auto"/>
            </w:tcBorders>
            <w:vAlign w:val="center"/>
          </w:tcPr>
          <w:p w:rsidR="006E3AFA" w:rsidRPr="004B41DE" w:rsidRDefault="00967D97" w:rsidP="00795AD8">
            <w:pPr>
              <w:spacing w:beforeLines="150" w:afterLines="150"/>
              <w:jc w:val="center"/>
              <w:rPr>
                <w:rFonts w:ascii="Times New Roman" w:hAnsi="Times New Roman"/>
                <w:sz w:val="20"/>
                <w:szCs w:val="20"/>
              </w:rPr>
            </w:pPr>
            <w:r w:rsidRPr="004B41DE">
              <w:rPr>
                <w:rFonts w:ascii="Times New Roman" w:hAnsi="Times New Roman" w:hint="eastAsia"/>
                <w:sz w:val="20"/>
                <w:szCs w:val="20"/>
              </w:rPr>
              <w:t>缺乏管理</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林木分布不均，自然整枝严重。</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654"/>
          <w:jc w:val="center"/>
        </w:trPr>
        <w:tc>
          <w:tcPr>
            <w:tcW w:w="1555" w:type="dxa"/>
            <w:vMerge/>
            <w:tcBorders>
              <w:top w:val="nil"/>
              <w:left w:val="single" w:sz="4" w:space="0" w:color="auto"/>
              <w:bottom w:val="single" w:sz="4" w:space="0" w:color="auto"/>
              <w:right w:val="single" w:sz="4" w:space="0" w:color="auto"/>
            </w:tcBorders>
            <w:vAlign w:val="center"/>
          </w:tcPr>
          <w:p w:rsidR="006E3AFA" w:rsidRPr="004B41DE" w:rsidRDefault="006E3AFA">
            <w:pPr>
              <w:widowControl/>
              <w:jc w:val="center"/>
              <w:rPr>
                <w:rFonts w:ascii="Times New Roman" w:hAnsi="Times New Roman"/>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rPr>
                <w:rFonts w:ascii="Times New Roman" w:hAnsi="Times New Roman"/>
                <w:sz w:val="20"/>
                <w:szCs w:val="20"/>
              </w:rPr>
            </w:pPr>
            <w:r w:rsidRPr="004B41DE">
              <w:rPr>
                <w:rFonts w:ascii="Times New Roman" w:hAnsi="Times New Roman" w:hint="eastAsia"/>
                <w:sz w:val="20"/>
                <w:szCs w:val="20"/>
              </w:rPr>
              <w:t>灌木个体生长衰退，立地条件良好。</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50" w:afterLines="50"/>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50" w:afterLines="50"/>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317"/>
          <w:jc w:val="center"/>
        </w:trPr>
        <w:tc>
          <w:tcPr>
            <w:tcW w:w="1555" w:type="dxa"/>
            <w:vMerge w:val="restart"/>
            <w:tcBorders>
              <w:top w:val="nil"/>
              <w:left w:val="single" w:sz="4" w:space="0" w:color="auto"/>
              <w:bottom w:val="single" w:sz="4" w:space="0" w:color="auto"/>
              <w:right w:val="single" w:sz="4" w:space="0" w:color="auto"/>
            </w:tcBorders>
            <w:vAlign w:val="center"/>
          </w:tcPr>
          <w:p w:rsidR="006E3AFA" w:rsidRPr="004B41DE" w:rsidRDefault="00967D97" w:rsidP="00795AD8">
            <w:pPr>
              <w:spacing w:beforeLines="150" w:afterLines="150"/>
              <w:jc w:val="center"/>
              <w:rPr>
                <w:rFonts w:ascii="Times New Roman" w:hAnsi="Times New Roman"/>
                <w:sz w:val="20"/>
                <w:szCs w:val="20"/>
              </w:rPr>
            </w:pPr>
            <w:r w:rsidRPr="004B41DE">
              <w:rPr>
                <w:rFonts w:ascii="Times New Roman" w:hAnsi="Times New Roman" w:hint="eastAsia"/>
                <w:sz w:val="20"/>
                <w:szCs w:val="20"/>
              </w:rPr>
              <w:t>自然灾害</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sz w:val="20"/>
                <w:szCs w:val="20"/>
              </w:rPr>
              <w:t>70%</w:t>
            </w:r>
            <w:r w:rsidRPr="004B41DE">
              <w:rPr>
                <w:rFonts w:ascii="Times New Roman" w:hAnsi="Times New Roman" w:hint="eastAsia"/>
                <w:sz w:val="20"/>
                <w:szCs w:val="20"/>
              </w:rPr>
              <w:t>以上林木受害。</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r>
      <w:tr w:rsidR="006E3AFA">
        <w:trPr>
          <w:trHeight w:val="336"/>
          <w:jc w:val="center"/>
        </w:trPr>
        <w:tc>
          <w:tcPr>
            <w:tcW w:w="1555" w:type="dxa"/>
            <w:vMerge/>
            <w:tcBorders>
              <w:top w:val="nil"/>
              <w:left w:val="single" w:sz="4" w:space="0" w:color="auto"/>
              <w:bottom w:val="single" w:sz="4" w:space="0" w:color="auto"/>
              <w:right w:val="single" w:sz="4" w:space="0" w:color="auto"/>
            </w:tcBorders>
            <w:vAlign w:val="center"/>
          </w:tcPr>
          <w:p w:rsidR="006E3AFA" w:rsidRPr="004B41DE" w:rsidRDefault="006E3AFA">
            <w:pPr>
              <w:widowControl/>
              <w:jc w:val="center"/>
              <w:rPr>
                <w:rFonts w:ascii="Times New Roman" w:hAnsi="Times New Roman"/>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sz w:val="20"/>
                <w:szCs w:val="20"/>
              </w:rPr>
              <w:t>30 ~ 70%</w:t>
            </w:r>
            <w:r w:rsidRPr="004B41DE">
              <w:rPr>
                <w:rFonts w:ascii="Times New Roman" w:hAnsi="Times New Roman" w:hint="eastAsia"/>
                <w:sz w:val="20"/>
                <w:szCs w:val="20"/>
              </w:rPr>
              <w:t>林木受害。</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327"/>
          <w:jc w:val="center"/>
        </w:trPr>
        <w:tc>
          <w:tcPr>
            <w:tcW w:w="1555" w:type="dxa"/>
            <w:vMerge/>
            <w:tcBorders>
              <w:top w:val="nil"/>
              <w:left w:val="single" w:sz="4" w:space="0" w:color="auto"/>
              <w:bottom w:val="single" w:sz="4" w:space="0" w:color="auto"/>
              <w:right w:val="single" w:sz="4" w:space="0" w:color="auto"/>
            </w:tcBorders>
            <w:vAlign w:val="center"/>
          </w:tcPr>
          <w:p w:rsidR="006E3AFA" w:rsidRPr="004B41DE" w:rsidRDefault="006E3AFA">
            <w:pPr>
              <w:widowControl/>
              <w:jc w:val="center"/>
              <w:rPr>
                <w:rFonts w:ascii="Times New Roman" w:hAnsi="Times New Roman"/>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sz w:val="20"/>
                <w:szCs w:val="20"/>
              </w:rPr>
              <w:t>10 ~ 30%</w:t>
            </w:r>
            <w:r w:rsidRPr="004B41DE">
              <w:rPr>
                <w:rFonts w:ascii="Times New Roman" w:hAnsi="Times New Roman" w:hint="eastAsia"/>
                <w:sz w:val="20"/>
                <w:szCs w:val="20"/>
              </w:rPr>
              <w:t>林木受害。</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336"/>
          <w:jc w:val="center"/>
        </w:trPr>
        <w:tc>
          <w:tcPr>
            <w:tcW w:w="1555" w:type="dxa"/>
            <w:vMerge/>
            <w:tcBorders>
              <w:top w:val="nil"/>
              <w:left w:val="single" w:sz="4" w:space="0" w:color="auto"/>
              <w:bottom w:val="single" w:sz="4" w:space="0" w:color="auto"/>
              <w:right w:val="single" w:sz="4" w:space="0" w:color="auto"/>
            </w:tcBorders>
            <w:vAlign w:val="center"/>
          </w:tcPr>
          <w:p w:rsidR="006E3AFA" w:rsidRPr="004B41DE" w:rsidRDefault="006E3AFA">
            <w:pPr>
              <w:widowControl/>
              <w:jc w:val="center"/>
              <w:rPr>
                <w:rFonts w:ascii="Times New Roman" w:hAnsi="Times New Roman"/>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sz w:val="20"/>
                <w:szCs w:val="20"/>
              </w:rPr>
              <w:t>10%</w:t>
            </w:r>
            <w:r w:rsidRPr="004B41DE">
              <w:rPr>
                <w:rFonts w:ascii="Times New Roman" w:hAnsi="Times New Roman" w:hint="eastAsia"/>
                <w:sz w:val="20"/>
                <w:szCs w:val="20"/>
              </w:rPr>
              <w:t>以下林木受害。</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r>
      <w:tr w:rsidR="006E3AFA">
        <w:trPr>
          <w:trHeight w:val="791"/>
          <w:jc w:val="center"/>
        </w:trPr>
        <w:tc>
          <w:tcPr>
            <w:tcW w:w="155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ind w:firstLineChars="100" w:firstLine="200"/>
              <w:rPr>
                <w:rFonts w:ascii="Times New Roman" w:hAnsi="Times New Roman"/>
                <w:sz w:val="20"/>
                <w:szCs w:val="20"/>
              </w:rPr>
            </w:pPr>
            <w:r w:rsidRPr="004B41DE">
              <w:rPr>
                <w:rFonts w:ascii="Times New Roman" w:hAnsi="Times New Roman" w:hint="eastAsia"/>
                <w:sz w:val="20"/>
                <w:szCs w:val="20"/>
              </w:rPr>
              <w:t>气象变化</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幼、中龄林，林木早期生长良好，现在生长缓慢。</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10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100"/>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100"/>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rsidP="00795AD8">
            <w:pPr>
              <w:spacing w:beforeLines="100"/>
              <w:jc w:val="center"/>
              <w:rPr>
                <w:rFonts w:ascii="Times New Roman" w:hAnsi="Times New Roman"/>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100"/>
              <w:jc w:val="center"/>
              <w:rPr>
                <w:rFonts w:ascii="Times New Roman" w:hAnsi="Times New Roman"/>
                <w:sz w:val="20"/>
                <w:szCs w:val="20"/>
              </w:rPr>
            </w:pPr>
            <w:r w:rsidRPr="004B41DE">
              <w:rPr>
                <w:rFonts w:ascii="Times New Roman" w:hAnsi="Times New Roman" w:hint="eastAsia"/>
                <w:sz w:val="20"/>
                <w:szCs w:val="20"/>
              </w:rPr>
              <w:t>•</w:t>
            </w: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rsidP="00795AD8">
            <w:pPr>
              <w:spacing w:beforeLines="100"/>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317"/>
          <w:jc w:val="center"/>
        </w:trPr>
        <w:tc>
          <w:tcPr>
            <w:tcW w:w="155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色彩单调</w:t>
            </w:r>
          </w:p>
        </w:tc>
        <w:tc>
          <w:tcPr>
            <w:tcW w:w="3543"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6E3AFA" w:rsidRPr="004B41DE" w:rsidRDefault="006E3AFA">
            <w:pPr>
              <w:jc w:val="center"/>
              <w:rPr>
                <w:rFonts w:ascii="Times New Roman" w:hAnsi="Times New Roman"/>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w:t>
            </w:r>
          </w:p>
        </w:tc>
      </w:tr>
      <w:tr w:rsidR="006E3AFA">
        <w:trPr>
          <w:trHeight w:val="645"/>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6E3AFA" w:rsidRPr="004B41DE" w:rsidRDefault="00967D97">
            <w:pPr>
              <w:jc w:val="center"/>
              <w:rPr>
                <w:rFonts w:ascii="Times New Roman" w:hAnsi="Times New Roman"/>
                <w:sz w:val="20"/>
                <w:szCs w:val="20"/>
              </w:rPr>
            </w:pPr>
            <w:r w:rsidRPr="004B41DE">
              <w:rPr>
                <w:rFonts w:ascii="Times New Roman" w:hAnsi="Times New Roman" w:hint="eastAsia"/>
                <w:sz w:val="20"/>
                <w:szCs w:val="20"/>
              </w:rPr>
              <w:t>注：“•”表示可以选择的技术措施，同时选择两种或两种以上的技术措施即为综合改造。辅助设施措施根据具体林分情况而定，不纳入本表内容。</w:t>
            </w:r>
          </w:p>
        </w:tc>
      </w:tr>
    </w:tbl>
    <w:p w:rsidR="006E3AFA" w:rsidRDefault="006E3AFA">
      <w:pPr>
        <w:pStyle w:val="afffffff0"/>
      </w:pPr>
    </w:p>
    <w:p w:rsidR="008978AA" w:rsidRDefault="008978AA" w:rsidP="008978AA">
      <w:pPr>
        <w:pStyle w:val="affffffffff4"/>
        <w:framePr w:wrap="around" w:y="1"/>
      </w:pPr>
      <w:r>
        <w:t>_________________________________</w:t>
      </w:r>
    </w:p>
    <w:p w:rsidR="006E3AFA" w:rsidRDefault="006E3AFA" w:rsidP="008978AA">
      <w:pPr>
        <w:pStyle w:val="afffffff0"/>
        <w:ind w:firstLineChars="0" w:firstLine="0"/>
      </w:pPr>
    </w:p>
    <w:sectPr w:rsidR="006E3AFA" w:rsidSect="00DA06A3">
      <w:pgSz w:w="11907" w:h="16839"/>
      <w:pgMar w:top="1417" w:right="1134" w:bottom="1134" w:left="1417" w:header="1417"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D97" w:rsidRDefault="00967D97">
      <w:r>
        <w:separator/>
      </w:r>
    </w:p>
  </w:endnote>
  <w:endnote w:type="continuationSeparator" w:id="1">
    <w:p w:rsidR="00967D97" w:rsidRDefault="00967D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DA06A3">
    <w:pPr>
      <w:pStyle w:val="affff6"/>
      <w:framePr w:wrap="around" w:vAnchor="text" w:hAnchor="margin" w:xAlign="outside" w:y="1"/>
      <w:rPr>
        <w:rStyle w:val="affffff2"/>
      </w:rPr>
    </w:pPr>
    <w:r>
      <w:rPr>
        <w:rStyle w:val="affffff2"/>
      </w:rPr>
      <w:fldChar w:fldCharType="begin"/>
    </w:r>
    <w:r w:rsidR="00967D97">
      <w:rPr>
        <w:rStyle w:val="affffff2"/>
      </w:rPr>
      <w:instrText xml:space="preserve"> PAGE </w:instrText>
    </w:r>
    <w:r>
      <w:rPr>
        <w:rStyle w:val="affffff2"/>
      </w:rPr>
      <w:fldChar w:fldCharType="separate"/>
    </w:r>
    <w:r w:rsidR="00795AD8">
      <w:rPr>
        <w:rStyle w:val="affffff2"/>
        <w:noProof/>
      </w:rPr>
      <w:t>10</w:t>
    </w:r>
    <w:r>
      <w:rPr>
        <w:rStyle w:val="affffff2"/>
      </w:rPr>
      <w:fldChar w:fldCharType="end"/>
    </w:r>
  </w:p>
  <w:p w:rsidR="006E3AFA" w:rsidRDefault="006E3AFA">
    <w:pPr>
      <w:pStyle w:val="affffff9"/>
      <w:ind w:right="360" w:firstLine="360"/>
      <w:rPr>
        <w:rStyle w:val="affffff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DA06A3">
    <w:pPr>
      <w:pStyle w:val="affff6"/>
      <w:framePr w:wrap="around" w:vAnchor="text" w:hAnchor="margin" w:xAlign="outside" w:y="1"/>
      <w:rPr>
        <w:rStyle w:val="affffff2"/>
      </w:rPr>
    </w:pPr>
    <w:r>
      <w:rPr>
        <w:rStyle w:val="affffff2"/>
      </w:rPr>
      <w:fldChar w:fldCharType="begin"/>
    </w:r>
    <w:r w:rsidR="00967D97">
      <w:rPr>
        <w:rStyle w:val="affffff2"/>
      </w:rPr>
      <w:instrText xml:space="preserve"> PAGE </w:instrText>
    </w:r>
    <w:r>
      <w:rPr>
        <w:rStyle w:val="affffff2"/>
      </w:rPr>
      <w:fldChar w:fldCharType="separate"/>
    </w:r>
    <w:r w:rsidR="00967D97">
      <w:rPr>
        <w:rStyle w:val="affffff2"/>
      </w:rPr>
      <w:t>1</w:t>
    </w:r>
    <w:r>
      <w:rPr>
        <w:rStyle w:val="affffff2"/>
      </w:rPr>
      <w:fldChar w:fldCharType="end"/>
    </w:r>
  </w:p>
  <w:p w:rsidR="006E3AFA" w:rsidRDefault="006E3AFA">
    <w:pPr>
      <w:pStyle w:val="affffffa"/>
      <w:ind w:right="360" w:firstLine="360"/>
      <w:rPr>
        <w:rStyle w:val="affffff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6E3AFA">
    <w:pPr>
      <w:pStyle w:val="affff6"/>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DA06A3">
    <w:pPr>
      <w:pStyle w:val="affff6"/>
      <w:framePr w:wrap="around" w:vAnchor="text" w:hAnchor="margin" w:xAlign="outside" w:y="1"/>
      <w:rPr>
        <w:rStyle w:val="affffff2"/>
      </w:rPr>
    </w:pPr>
    <w:r>
      <w:rPr>
        <w:rStyle w:val="affffff2"/>
      </w:rPr>
      <w:fldChar w:fldCharType="begin"/>
    </w:r>
    <w:r w:rsidR="00967D97">
      <w:rPr>
        <w:rStyle w:val="affffff2"/>
      </w:rPr>
      <w:instrText xml:space="preserve"> PAGE </w:instrText>
    </w:r>
    <w:r>
      <w:rPr>
        <w:rStyle w:val="affffff2"/>
      </w:rPr>
      <w:fldChar w:fldCharType="separate"/>
    </w:r>
    <w:r w:rsidR="00795AD8">
      <w:rPr>
        <w:rStyle w:val="affffff2"/>
        <w:noProof/>
      </w:rPr>
      <w:t>I</w:t>
    </w:r>
    <w:r>
      <w:rPr>
        <w:rStyle w:val="affffff2"/>
      </w:rPr>
      <w:fldChar w:fldCharType="end"/>
    </w:r>
  </w:p>
  <w:p w:rsidR="006E3AFA" w:rsidRDefault="006E3AFA">
    <w:pPr>
      <w:pStyle w:val="affffffa"/>
      <w:ind w:right="360" w:firstLine="360"/>
      <w:rPr>
        <w:rStyle w:val="affffff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DA06A3">
    <w:pPr>
      <w:pStyle w:val="affff6"/>
      <w:framePr w:wrap="around" w:vAnchor="text" w:hAnchor="margin" w:xAlign="outside" w:y="1"/>
      <w:rPr>
        <w:rStyle w:val="affffff2"/>
      </w:rPr>
    </w:pPr>
    <w:r>
      <w:rPr>
        <w:rStyle w:val="affffff2"/>
      </w:rPr>
      <w:fldChar w:fldCharType="begin"/>
    </w:r>
    <w:r w:rsidR="00967D97">
      <w:rPr>
        <w:rStyle w:val="affffff2"/>
      </w:rPr>
      <w:instrText xml:space="preserve"> PAGE </w:instrText>
    </w:r>
    <w:r>
      <w:rPr>
        <w:rStyle w:val="affffff2"/>
      </w:rPr>
      <w:fldChar w:fldCharType="separate"/>
    </w:r>
    <w:r w:rsidR="00967D97">
      <w:rPr>
        <w:rStyle w:val="affffff2"/>
      </w:rPr>
      <w:t>1</w:t>
    </w:r>
    <w:r>
      <w:rPr>
        <w:rStyle w:val="affffff2"/>
      </w:rPr>
      <w:fldChar w:fldCharType="end"/>
    </w:r>
  </w:p>
  <w:p w:rsidR="006E3AFA" w:rsidRDefault="006E3AFA">
    <w:pPr>
      <w:pStyle w:val="affffffa"/>
      <w:ind w:right="360" w:firstLine="360"/>
      <w:rPr>
        <w:rStyle w:val="affffff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DA06A3">
    <w:pPr>
      <w:pStyle w:val="affff6"/>
      <w:framePr w:wrap="around" w:vAnchor="text" w:hAnchor="margin" w:xAlign="outside" w:y="1"/>
      <w:rPr>
        <w:rStyle w:val="affffff2"/>
      </w:rPr>
    </w:pPr>
    <w:r>
      <w:rPr>
        <w:rStyle w:val="affffff2"/>
      </w:rPr>
      <w:fldChar w:fldCharType="begin"/>
    </w:r>
    <w:r w:rsidR="00967D97">
      <w:rPr>
        <w:rStyle w:val="affffff2"/>
      </w:rPr>
      <w:instrText xml:space="preserve"> PAGE </w:instrText>
    </w:r>
    <w:r>
      <w:rPr>
        <w:rStyle w:val="affffff2"/>
      </w:rPr>
      <w:fldChar w:fldCharType="separate"/>
    </w:r>
    <w:r w:rsidR="00795AD8">
      <w:rPr>
        <w:rStyle w:val="affffff2"/>
        <w:noProof/>
      </w:rPr>
      <w:t>11</w:t>
    </w:r>
    <w:r>
      <w:rPr>
        <w:rStyle w:val="affffff2"/>
      </w:rPr>
      <w:fldChar w:fldCharType="end"/>
    </w:r>
  </w:p>
  <w:p w:rsidR="006E3AFA" w:rsidRDefault="006E3AFA">
    <w:pPr>
      <w:pStyle w:val="affffffa"/>
      <w:ind w:right="360" w:firstLine="360"/>
      <w:rPr>
        <w:rStyle w:val="affffff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D97" w:rsidRDefault="00967D97">
      <w:r>
        <w:separator/>
      </w:r>
    </w:p>
  </w:footnote>
  <w:footnote w:type="continuationSeparator" w:id="1">
    <w:p w:rsidR="00967D97" w:rsidRDefault="00967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967D97">
    <w:pPr>
      <w:pStyle w:val="affffffc"/>
    </w:pPr>
    <w:r>
      <w:t>DB</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967D97">
    <w:pPr>
      <w:pStyle w:val="affffffb"/>
    </w:pPr>
    <w:r>
      <w:t>DB</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6E3AFA">
    <w:pPr>
      <w:pStyle w:val="affffff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967D97">
    <w:pPr>
      <w:pStyle w:val="affffffb"/>
    </w:pPr>
    <w:r>
      <w:t>DB</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967D97">
    <w:pPr>
      <w:pStyle w:val="affffffb"/>
    </w:pPr>
    <w:r>
      <w:t>DB</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AFA" w:rsidRDefault="00967D97">
    <w:pPr>
      <w:pStyle w:val="affffffb"/>
    </w:pPr>
    <w:r>
      <w:t>DB</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0">
    <w:nsid w:val="079102AD"/>
    <w:multiLevelType w:val="multilevel"/>
    <w:tmpl w:val="079102AD"/>
    <w:lvl w:ilvl="0">
      <w:start w:val="1"/>
      <w:numFmt w:val="decimal"/>
      <w:pStyle w:val="a1"/>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start w:val="1"/>
      <w:numFmt w:val="none"/>
      <w:lvlText w:val="%1"/>
      <w:lvlJc w:val="left"/>
      <w:pPr>
        <w:ind w:left="425" w:hanging="425"/>
      </w:pPr>
      <w:rPr>
        <w:rFonts w:hint="eastAsia"/>
      </w:rPr>
    </w:lvl>
    <w:lvl w:ilvl="1">
      <w:start w:val="1"/>
      <w:numFmt w:val="decimal"/>
      <w:pStyle w:val="a2"/>
      <w:suff w:val="nothing"/>
      <w:lvlText w:val="%10.%2 "/>
      <w:lvlJc w:val="left"/>
      <w:pPr>
        <w:ind w:left="0" w:firstLine="0"/>
      </w:pPr>
      <w:rPr>
        <w:rFonts w:ascii="黑体" w:eastAsia="黑体" w:hAnsiTheme="minorHAnsi" w:hint="eastAsia"/>
        <w:b w:val="0"/>
        <w:i w:val="0"/>
        <w:sz w:val="21"/>
      </w:rPr>
    </w:lvl>
    <w:lvl w:ilvl="2">
      <w:start w:val="1"/>
      <w:numFmt w:val="decimal"/>
      <w:pStyle w:val="a3"/>
      <w:suff w:val="nothing"/>
      <w:lvlText w:val="%10.%2.%3 "/>
      <w:lvlJc w:val="left"/>
      <w:pPr>
        <w:ind w:left="0" w:firstLine="0"/>
      </w:pPr>
      <w:rPr>
        <w:rFonts w:ascii="黑体" w:eastAsia="黑体" w:hAnsiTheme="minorHAnsi" w:hint="eastAsia"/>
        <w:b w:val="0"/>
        <w:i w:val="0"/>
        <w:sz w:val="21"/>
      </w:rPr>
    </w:lvl>
    <w:lvl w:ilvl="3">
      <w:start w:val="1"/>
      <w:numFmt w:val="decimal"/>
      <w:pStyle w:val="a4"/>
      <w:suff w:val="nothing"/>
      <w:lvlText w:val="%10.%2.%3.%4 "/>
      <w:lvlJc w:val="left"/>
      <w:pPr>
        <w:ind w:left="0" w:firstLine="0"/>
      </w:pPr>
      <w:rPr>
        <w:rFonts w:ascii="黑体" w:eastAsia="黑体" w:hAnsiTheme="minorHAnsi" w:hint="eastAsia"/>
        <w:b w:val="0"/>
        <w:i w:val="0"/>
        <w:sz w:val="21"/>
      </w:rPr>
    </w:lvl>
    <w:lvl w:ilvl="4">
      <w:start w:val="1"/>
      <w:numFmt w:val="decimal"/>
      <w:pStyle w:val="a5"/>
      <w:suff w:val="nothing"/>
      <w:lvlText w:val="%10.%2.%3.%4.%5 "/>
      <w:lvlJc w:val="left"/>
      <w:pPr>
        <w:ind w:left="0" w:firstLine="0"/>
      </w:pPr>
      <w:rPr>
        <w:rFonts w:ascii="黑体" w:eastAsia="黑体" w:hAnsiTheme="minorHAnsi" w:hint="eastAsia"/>
        <w:b w:val="0"/>
        <w:i w:val="0"/>
        <w:sz w:val="21"/>
      </w:rPr>
    </w:lvl>
    <w:lvl w:ilvl="5">
      <w:start w:val="1"/>
      <w:numFmt w:val="decimal"/>
      <w:pStyle w:val="a6"/>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7"/>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8"/>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start w:val="1"/>
      <w:numFmt w:val="none"/>
      <w:pStyle w:val="a9"/>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start w:val="1"/>
      <w:numFmt w:val="bullet"/>
      <w:pStyle w:val="aa"/>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5">
    <w:nsid w:val="1FC91163"/>
    <w:multiLevelType w:val="multilevel"/>
    <w:tmpl w:val="1FC91163"/>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start w:val="1"/>
      <w:numFmt w:val="upperLetter"/>
      <w:pStyle w:val="af1"/>
      <w:suff w:val="space"/>
      <w:lvlText w:val="%1"/>
      <w:lvlJc w:val="left"/>
      <w:pPr>
        <w:ind w:left="0" w:firstLine="0"/>
      </w:pPr>
      <w:rPr>
        <w:rFonts w:hint="eastAsia"/>
      </w:rPr>
    </w:lvl>
    <w:lvl w:ilvl="1">
      <w:start w:val="1"/>
      <w:numFmt w:val="decimal"/>
      <w:pStyle w:val="af2"/>
      <w:suff w:val="nothing"/>
      <w:lvlText w:val="图%1.%2　"/>
      <w:lvlJc w:val="left"/>
      <w:pPr>
        <w:ind w:left="0" w:firstLine="0"/>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nsid w:val="34431F99"/>
    <w:multiLevelType w:val="multilevel"/>
    <w:tmpl w:val="34431F99"/>
    <w:lvl w:ilvl="0">
      <w:start w:val="1"/>
      <w:numFmt w:val="upperLetter"/>
      <w:pStyle w:val="af3"/>
      <w:lvlText w:val="%1"/>
      <w:lvlJc w:val="left"/>
      <w:pPr>
        <w:ind w:left="0" w:firstLine="0"/>
      </w:pPr>
      <w:rPr>
        <w:rFonts w:hint="eastAsia"/>
        <w:color w:val="FFFFFF" w:themeColor="background1"/>
        <w:sz w:val="2"/>
      </w:rPr>
    </w:lvl>
    <w:lvl w:ilvl="1">
      <w:start w:val="1"/>
      <w:numFmt w:val="decimal"/>
      <w:pStyle w:val="af4"/>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44C50F90"/>
    <w:multiLevelType w:val="multilevel"/>
    <w:tmpl w:val="44C50F90"/>
    <w:lvl w:ilvl="0">
      <w:start w:val="1"/>
      <w:numFmt w:val="lowerLetter"/>
      <w:pStyle w:val="af5"/>
      <w:lvlText w:val="%1)"/>
      <w:lvlJc w:val="left"/>
      <w:pPr>
        <w:tabs>
          <w:tab w:val="left" w:pos="840"/>
        </w:tabs>
        <w:ind w:left="839" w:hanging="419"/>
      </w:pPr>
      <w:rPr>
        <w:rFonts w:ascii="宋体" w:eastAsia="宋体" w:hint="eastAsia"/>
        <w:b w:val="0"/>
        <w:i w:val="0"/>
        <w:sz w:val="21"/>
        <w:szCs w:val="21"/>
      </w:rPr>
    </w:lvl>
    <w:lvl w:ilvl="1">
      <w:start w:val="1"/>
      <w:numFmt w:val="decimal"/>
      <w:pStyle w:val="af6"/>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4B733A5F"/>
    <w:multiLevelType w:val="multilevel"/>
    <w:tmpl w:val="4B733A5F"/>
    <w:lvl w:ilvl="0">
      <w:start w:val="1"/>
      <w:numFmt w:val="decimal"/>
      <w:pStyle w:val="af7"/>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0">
    <w:nsid w:val="55E02EF4"/>
    <w:multiLevelType w:val="multilevel"/>
    <w:tmpl w:val="55E02EF4"/>
    <w:lvl w:ilvl="0">
      <w:start w:val="1"/>
      <w:numFmt w:val="decimal"/>
      <w:pStyle w:val="af8"/>
      <w:lvlText w:val="图%1"/>
      <w:lvlJc w:val="left"/>
      <w:pPr>
        <w:tabs>
          <w:tab w:val="left" w:pos="510"/>
        </w:tabs>
        <w:ind w:left="0" w:firstLine="0"/>
      </w:pPr>
      <w:rPr>
        <w:rFonts w:ascii="黑体" w:eastAsia="黑体" w:hint="eastAsia"/>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B7E3733"/>
    <w:multiLevelType w:val="multilevel"/>
    <w:tmpl w:val="5B7E3733"/>
    <w:lvl w:ilvl="0">
      <w:start w:val="1"/>
      <w:numFmt w:val="decimal"/>
      <w:pStyle w:val="af9"/>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nsid w:val="657D3FBC"/>
    <w:multiLevelType w:val="multilevel"/>
    <w:tmpl w:val="657D3FBC"/>
    <w:lvl w:ilvl="0">
      <w:start w:val="1"/>
      <w:numFmt w:val="upperLetter"/>
      <w:pStyle w:val="afa"/>
      <w:suff w:val="nothing"/>
      <w:lvlText w:val="附　录　%1"/>
      <w:lvlJc w:val="left"/>
      <w:pPr>
        <w:ind w:left="5103"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4">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2"/>
      <w:suff w:val="nothing"/>
      <w:lvlText w:val="%1%2 "/>
      <w:lvlJc w:val="left"/>
      <w:pPr>
        <w:ind w:left="0" w:firstLine="0"/>
      </w:pPr>
      <w:rPr>
        <w:rFonts w:ascii="黑体" w:eastAsia="黑体" w:hAnsi="Times New Roman" w:hint="eastAsia"/>
        <w:b/>
        <w:i w:val="0"/>
        <w:sz w:val="28"/>
      </w:rPr>
    </w:lvl>
    <w:lvl w:ilvl="2">
      <w:start w:val="1"/>
      <w:numFmt w:val="decimal"/>
      <w:pStyle w:val="aff3"/>
      <w:suff w:val="nothing"/>
      <w:lvlText w:val="%1%2.%3　"/>
      <w:lvlJc w:val="left"/>
      <w:pPr>
        <w:ind w:left="0" w:firstLine="0"/>
      </w:pPr>
      <w:rPr>
        <w:rFonts w:ascii="黑体" w:eastAsia="黑体" w:hAnsi="Times New Roman" w:hint="eastAsia"/>
        <w:b/>
        <w:i w:val="0"/>
        <w:sz w:val="21"/>
      </w:rPr>
    </w:lvl>
    <w:lvl w:ilvl="3">
      <w:start w:val="1"/>
      <w:numFmt w:val="decimal"/>
      <w:pStyle w:val="aff4"/>
      <w:suff w:val="nothing"/>
      <w:lvlText w:val="%1%2.%3.%4　"/>
      <w:lvlJc w:val="left"/>
      <w:pPr>
        <w:ind w:left="0" w:firstLine="0"/>
      </w:pPr>
      <w:rPr>
        <w:rFonts w:ascii="黑体" w:eastAsia="黑体" w:hAnsi="Times New Roman" w:hint="eastAsia"/>
        <w:b/>
        <w:i w:val="0"/>
        <w:sz w:val="21"/>
      </w:rPr>
    </w:lvl>
    <w:lvl w:ilvl="4">
      <w:start w:val="1"/>
      <w:numFmt w:val="decimal"/>
      <w:pStyle w:val="aff5"/>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6"/>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7"/>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8"/>
      <w:lvlText w:val="    %1%8"/>
      <w:lvlJc w:val="left"/>
      <w:pPr>
        <w:tabs>
          <w:tab w:val="left" w:pos="720"/>
        </w:tabs>
        <w:ind w:left="0" w:firstLine="0"/>
      </w:pPr>
      <w:rPr>
        <w:rFonts w:ascii="黑体" w:eastAsia="黑体" w:hint="eastAsia"/>
        <w:b/>
        <w:i w:val="0"/>
        <w:sz w:val="21"/>
      </w:rPr>
    </w:lvl>
    <w:lvl w:ilvl="8">
      <w:start w:val="1"/>
      <w:numFmt w:val="decimal"/>
      <w:lvlRestart w:val="2"/>
      <w:pStyle w:val="aff9"/>
      <w:lvlText w:val="%2.0.%9"/>
      <w:lvlJc w:val="left"/>
      <w:pPr>
        <w:tabs>
          <w:tab w:val="left" w:pos="720"/>
        </w:tabs>
        <w:ind w:left="0" w:firstLine="0"/>
      </w:pPr>
      <w:rPr>
        <w:rFonts w:ascii="黑体" w:eastAsia="黑体" w:hAnsi="华文细黑" w:hint="eastAsia"/>
        <w:b/>
        <w:i w:val="0"/>
        <w:sz w:val="21"/>
      </w:rPr>
    </w:lvl>
  </w:abstractNum>
  <w:abstractNum w:abstractNumId="25">
    <w:nsid w:val="76933334"/>
    <w:multiLevelType w:val="multilevel"/>
    <w:tmpl w:val="76933334"/>
    <w:lvl w:ilvl="0">
      <w:start w:val="1"/>
      <w:numFmt w:val="none"/>
      <w:pStyle w:val="affa"/>
      <w:lvlText w:val="%1——"/>
      <w:lvlJc w:val="left"/>
      <w:pPr>
        <w:tabs>
          <w:tab w:val="left" w:pos="1140"/>
        </w:tabs>
        <w:ind w:left="840" w:hanging="420"/>
      </w:pPr>
      <w:rPr>
        <w:rFonts w:ascii="黑体" w:eastAsia="黑体" w:hAnsi="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7FED2C76"/>
    <w:multiLevelType w:val="multilevel"/>
    <w:tmpl w:val="7FED2C76"/>
    <w:lvl w:ilvl="0">
      <w:start w:val="1"/>
      <w:numFmt w:val="upperLetter"/>
      <w:pStyle w:val="affb"/>
      <w:lvlText w:val="%1"/>
      <w:lvlJc w:val="left"/>
      <w:pPr>
        <w:tabs>
          <w:tab w:val="left" w:pos="0"/>
        </w:tabs>
        <w:ind w:left="0" w:firstLine="0"/>
      </w:pPr>
      <w:rPr>
        <w:rFonts w:hint="eastAsia"/>
      </w:rPr>
    </w:lvl>
    <w:lvl w:ilvl="1">
      <w:start w:val="1"/>
      <w:numFmt w:val="none"/>
      <w:pStyle w:val="affc"/>
      <w:suff w:val="nothing"/>
      <w:lvlText w:val="表%1"/>
      <w:lvlJc w:val="left"/>
      <w:pPr>
        <w:tabs>
          <w:tab w:val="left" w:pos="2551"/>
        </w:tabs>
        <w:ind w:left="2551" w:firstLine="0"/>
      </w:pPr>
      <w:rPr>
        <w:rFonts w:ascii="黑体" w:eastAsia="黑体" w:hAnsi="黑体" w:hint="default"/>
        <w:b w:val="0"/>
        <w:i w:val="0"/>
        <w:caps w:val="0"/>
        <w:strike w:val="0"/>
        <w:dstrike w:val="0"/>
        <w:snapToGrid w:val="0"/>
        <w:vanish w:val="0"/>
        <w:kern w:val="0"/>
        <w:sz w:val="21"/>
        <w:vertAlign w:val="baseline"/>
      </w:rPr>
    </w:lvl>
    <w:lvl w:ilvl="2">
      <w:start w:val="1"/>
      <w:numFmt w:val="none"/>
      <w:pStyle w:val="affd"/>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22"/>
  </w:num>
  <w:num w:numId="13">
    <w:abstractNumId w:val="26"/>
  </w:num>
  <w:num w:numId="14">
    <w:abstractNumId w:val="16"/>
  </w:num>
  <w:num w:numId="15">
    <w:abstractNumId w:val="25"/>
  </w:num>
  <w:num w:numId="16">
    <w:abstractNumId w:val="13"/>
  </w:num>
  <w:num w:numId="17">
    <w:abstractNumId w:val="18"/>
  </w:num>
  <w:num w:numId="18">
    <w:abstractNumId w:val="21"/>
  </w:num>
  <w:num w:numId="19">
    <w:abstractNumId w:val="12"/>
  </w:num>
  <w:num w:numId="20">
    <w:abstractNumId w:val="20"/>
  </w:num>
  <w:num w:numId="21">
    <w:abstractNumId w:val="23"/>
  </w:num>
  <w:num w:numId="22">
    <w:abstractNumId w:val="10"/>
  </w:num>
  <w:num w:numId="23">
    <w:abstractNumId w:val="19"/>
  </w:num>
  <w:num w:numId="24">
    <w:abstractNumId w:val="24"/>
  </w:num>
  <w:num w:numId="25">
    <w:abstractNumId w:val="14"/>
  </w:num>
  <w:num w:numId="26">
    <w:abstractNumId w:val="17"/>
  </w:num>
  <w:num w:numId="27">
    <w:abstractNumId w:val="1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attachedTemplate r:id="rId1"/>
  <w:stylePaneFormatFilter w:val="1024"/>
  <w:documentProtection w:formatting="1" w:enforcement="0"/>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hkNWIyYTc4MGQ0ODAyYTgzYWM4NjEyOTY5NGJjZTMifQ=="/>
  </w:docVars>
  <w:rsids>
    <w:rsidRoot w:val="000329C0"/>
    <w:rsid w:val="00006548"/>
    <w:rsid w:val="00027BD3"/>
    <w:rsid w:val="00031EEE"/>
    <w:rsid w:val="000329C0"/>
    <w:rsid w:val="00036B39"/>
    <w:rsid w:val="000372EA"/>
    <w:rsid w:val="00040BBF"/>
    <w:rsid w:val="00043421"/>
    <w:rsid w:val="000459DB"/>
    <w:rsid w:val="00050E91"/>
    <w:rsid w:val="00053FB5"/>
    <w:rsid w:val="00075DD9"/>
    <w:rsid w:val="00076F59"/>
    <w:rsid w:val="0009271F"/>
    <w:rsid w:val="00094AFE"/>
    <w:rsid w:val="0009648F"/>
    <w:rsid w:val="000A1190"/>
    <w:rsid w:val="000A568D"/>
    <w:rsid w:val="000A6E5F"/>
    <w:rsid w:val="000B6ECB"/>
    <w:rsid w:val="000C21DC"/>
    <w:rsid w:val="000C2EFF"/>
    <w:rsid w:val="000C38F6"/>
    <w:rsid w:val="000D2D03"/>
    <w:rsid w:val="000E1DC4"/>
    <w:rsid w:val="000E2B29"/>
    <w:rsid w:val="000E7B1D"/>
    <w:rsid w:val="000F1341"/>
    <w:rsid w:val="00123BF9"/>
    <w:rsid w:val="00127602"/>
    <w:rsid w:val="0013148F"/>
    <w:rsid w:val="00144633"/>
    <w:rsid w:val="001517CF"/>
    <w:rsid w:val="00164C6D"/>
    <w:rsid w:val="00170B1F"/>
    <w:rsid w:val="00171573"/>
    <w:rsid w:val="00172236"/>
    <w:rsid w:val="001748CC"/>
    <w:rsid w:val="0017737E"/>
    <w:rsid w:val="001830DE"/>
    <w:rsid w:val="001A0284"/>
    <w:rsid w:val="001A5BF9"/>
    <w:rsid w:val="001B2E65"/>
    <w:rsid w:val="001C2054"/>
    <w:rsid w:val="001D5AA4"/>
    <w:rsid w:val="001D71BA"/>
    <w:rsid w:val="001F0E09"/>
    <w:rsid w:val="001F724D"/>
    <w:rsid w:val="00216264"/>
    <w:rsid w:val="00227E52"/>
    <w:rsid w:val="002310FD"/>
    <w:rsid w:val="00235CB0"/>
    <w:rsid w:val="00247E6D"/>
    <w:rsid w:val="00267674"/>
    <w:rsid w:val="00277D91"/>
    <w:rsid w:val="00282FBE"/>
    <w:rsid w:val="00284A09"/>
    <w:rsid w:val="00287431"/>
    <w:rsid w:val="00287FD8"/>
    <w:rsid w:val="002917C0"/>
    <w:rsid w:val="002A2AD8"/>
    <w:rsid w:val="002A3BE2"/>
    <w:rsid w:val="002A4DD0"/>
    <w:rsid w:val="002A6223"/>
    <w:rsid w:val="002A6B18"/>
    <w:rsid w:val="002B778D"/>
    <w:rsid w:val="002C6C4A"/>
    <w:rsid w:val="002E08C1"/>
    <w:rsid w:val="002E5F3F"/>
    <w:rsid w:val="002E607D"/>
    <w:rsid w:val="002F1862"/>
    <w:rsid w:val="00303CA5"/>
    <w:rsid w:val="00316CBA"/>
    <w:rsid w:val="00324802"/>
    <w:rsid w:val="00336E4A"/>
    <w:rsid w:val="00337CA1"/>
    <w:rsid w:val="00366B99"/>
    <w:rsid w:val="00397925"/>
    <w:rsid w:val="003A4F7B"/>
    <w:rsid w:val="003A5698"/>
    <w:rsid w:val="003B3820"/>
    <w:rsid w:val="003B65E2"/>
    <w:rsid w:val="003C3591"/>
    <w:rsid w:val="003C3660"/>
    <w:rsid w:val="003C5C82"/>
    <w:rsid w:val="003D636C"/>
    <w:rsid w:val="003E7CE2"/>
    <w:rsid w:val="003F2DA8"/>
    <w:rsid w:val="003F5E9D"/>
    <w:rsid w:val="003F603C"/>
    <w:rsid w:val="003F676E"/>
    <w:rsid w:val="003F764E"/>
    <w:rsid w:val="00405B77"/>
    <w:rsid w:val="00406CC1"/>
    <w:rsid w:val="0041207A"/>
    <w:rsid w:val="00432F9D"/>
    <w:rsid w:val="00436ECC"/>
    <w:rsid w:val="004414E6"/>
    <w:rsid w:val="00447DDB"/>
    <w:rsid w:val="00451F18"/>
    <w:rsid w:val="004548A9"/>
    <w:rsid w:val="0046160C"/>
    <w:rsid w:val="004619AC"/>
    <w:rsid w:val="00463A10"/>
    <w:rsid w:val="00465B7B"/>
    <w:rsid w:val="00466FF2"/>
    <w:rsid w:val="00467339"/>
    <w:rsid w:val="004826C9"/>
    <w:rsid w:val="0048668C"/>
    <w:rsid w:val="00490088"/>
    <w:rsid w:val="004A3243"/>
    <w:rsid w:val="004B301A"/>
    <w:rsid w:val="004B3E03"/>
    <w:rsid w:val="004B41DE"/>
    <w:rsid w:val="004D0182"/>
    <w:rsid w:val="004D5BF2"/>
    <w:rsid w:val="0050545B"/>
    <w:rsid w:val="005134E3"/>
    <w:rsid w:val="00515AC9"/>
    <w:rsid w:val="005175BF"/>
    <w:rsid w:val="00517D40"/>
    <w:rsid w:val="00520DEA"/>
    <w:rsid w:val="0052113E"/>
    <w:rsid w:val="00521E61"/>
    <w:rsid w:val="005272AE"/>
    <w:rsid w:val="005322CC"/>
    <w:rsid w:val="00532D32"/>
    <w:rsid w:val="0053303D"/>
    <w:rsid w:val="00534928"/>
    <w:rsid w:val="00562526"/>
    <w:rsid w:val="00573966"/>
    <w:rsid w:val="00573CAA"/>
    <w:rsid w:val="00586588"/>
    <w:rsid w:val="00596BBE"/>
    <w:rsid w:val="005A35D5"/>
    <w:rsid w:val="005A406C"/>
    <w:rsid w:val="005D203A"/>
    <w:rsid w:val="005D349B"/>
    <w:rsid w:val="005D5966"/>
    <w:rsid w:val="005E3428"/>
    <w:rsid w:val="005F5CC8"/>
    <w:rsid w:val="00601445"/>
    <w:rsid w:val="00611BD0"/>
    <w:rsid w:val="0061695B"/>
    <w:rsid w:val="00627F50"/>
    <w:rsid w:val="00630366"/>
    <w:rsid w:val="00630EC5"/>
    <w:rsid w:val="0065094C"/>
    <w:rsid w:val="0065562F"/>
    <w:rsid w:val="00674639"/>
    <w:rsid w:val="00677E34"/>
    <w:rsid w:val="00681844"/>
    <w:rsid w:val="006919AE"/>
    <w:rsid w:val="006927B0"/>
    <w:rsid w:val="006A01D7"/>
    <w:rsid w:val="006B643E"/>
    <w:rsid w:val="006B6C4D"/>
    <w:rsid w:val="006D12A2"/>
    <w:rsid w:val="006D4718"/>
    <w:rsid w:val="006D6D2B"/>
    <w:rsid w:val="006E3AFA"/>
    <w:rsid w:val="006E740A"/>
    <w:rsid w:val="006E7E4F"/>
    <w:rsid w:val="006F1FF9"/>
    <w:rsid w:val="00701C90"/>
    <w:rsid w:val="007064A5"/>
    <w:rsid w:val="007141B1"/>
    <w:rsid w:val="00715BD0"/>
    <w:rsid w:val="00727842"/>
    <w:rsid w:val="0073641E"/>
    <w:rsid w:val="00743CC7"/>
    <w:rsid w:val="0074732A"/>
    <w:rsid w:val="00761DD1"/>
    <w:rsid w:val="00765070"/>
    <w:rsid w:val="00767B2F"/>
    <w:rsid w:val="00773A5E"/>
    <w:rsid w:val="00776408"/>
    <w:rsid w:val="007807B5"/>
    <w:rsid w:val="0078233D"/>
    <w:rsid w:val="00792DBE"/>
    <w:rsid w:val="00795AD8"/>
    <w:rsid w:val="00795E45"/>
    <w:rsid w:val="007A792D"/>
    <w:rsid w:val="007C6B80"/>
    <w:rsid w:val="007D2FAA"/>
    <w:rsid w:val="007E0206"/>
    <w:rsid w:val="007E10C5"/>
    <w:rsid w:val="007E3F4F"/>
    <w:rsid w:val="007F0BBF"/>
    <w:rsid w:val="007F69B9"/>
    <w:rsid w:val="00811C33"/>
    <w:rsid w:val="00822C8C"/>
    <w:rsid w:val="00846D16"/>
    <w:rsid w:val="00852FD6"/>
    <w:rsid w:val="00855153"/>
    <w:rsid w:val="00862997"/>
    <w:rsid w:val="00863677"/>
    <w:rsid w:val="0086798F"/>
    <w:rsid w:val="00867C2D"/>
    <w:rsid w:val="008708FD"/>
    <w:rsid w:val="008978AA"/>
    <w:rsid w:val="008A43E2"/>
    <w:rsid w:val="008C0296"/>
    <w:rsid w:val="008C5347"/>
    <w:rsid w:val="008D2560"/>
    <w:rsid w:val="008D383F"/>
    <w:rsid w:val="008D7A4D"/>
    <w:rsid w:val="008E1AE0"/>
    <w:rsid w:val="008E351F"/>
    <w:rsid w:val="00901DA3"/>
    <w:rsid w:val="00910B4F"/>
    <w:rsid w:val="00917756"/>
    <w:rsid w:val="0091784D"/>
    <w:rsid w:val="00936728"/>
    <w:rsid w:val="009535DF"/>
    <w:rsid w:val="0095659D"/>
    <w:rsid w:val="009676B1"/>
    <w:rsid w:val="00967D97"/>
    <w:rsid w:val="00970B49"/>
    <w:rsid w:val="009721AF"/>
    <w:rsid w:val="009801E2"/>
    <w:rsid w:val="00982677"/>
    <w:rsid w:val="009854A7"/>
    <w:rsid w:val="00995610"/>
    <w:rsid w:val="009A2C2B"/>
    <w:rsid w:val="009C0704"/>
    <w:rsid w:val="009C2078"/>
    <w:rsid w:val="009C682F"/>
    <w:rsid w:val="009D19E4"/>
    <w:rsid w:val="009E0625"/>
    <w:rsid w:val="009E723F"/>
    <w:rsid w:val="009F7CDF"/>
    <w:rsid w:val="00A329C9"/>
    <w:rsid w:val="00A342E2"/>
    <w:rsid w:val="00A35C5B"/>
    <w:rsid w:val="00A40CF5"/>
    <w:rsid w:val="00A470A7"/>
    <w:rsid w:val="00A473CC"/>
    <w:rsid w:val="00A51F31"/>
    <w:rsid w:val="00A55717"/>
    <w:rsid w:val="00A6569D"/>
    <w:rsid w:val="00A70DCB"/>
    <w:rsid w:val="00A832D8"/>
    <w:rsid w:val="00A87239"/>
    <w:rsid w:val="00A94542"/>
    <w:rsid w:val="00A974B0"/>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3F9C"/>
    <w:rsid w:val="00B454CA"/>
    <w:rsid w:val="00B55871"/>
    <w:rsid w:val="00B565EB"/>
    <w:rsid w:val="00B614B1"/>
    <w:rsid w:val="00B643E4"/>
    <w:rsid w:val="00B744F2"/>
    <w:rsid w:val="00B74D02"/>
    <w:rsid w:val="00B807AF"/>
    <w:rsid w:val="00B81BC4"/>
    <w:rsid w:val="00B90349"/>
    <w:rsid w:val="00BB306A"/>
    <w:rsid w:val="00BC6C4C"/>
    <w:rsid w:val="00BE027D"/>
    <w:rsid w:val="00BF3DB8"/>
    <w:rsid w:val="00BF533F"/>
    <w:rsid w:val="00C06A3D"/>
    <w:rsid w:val="00C12F1C"/>
    <w:rsid w:val="00C22264"/>
    <w:rsid w:val="00C231D9"/>
    <w:rsid w:val="00C24516"/>
    <w:rsid w:val="00C26FF1"/>
    <w:rsid w:val="00C60A44"/>
    <w:rsid w:val="00C7294C"/>
    <w:rsid w:val="00C7721B"/>
    <w:rsid w:val="00C80B64"/>
    <w:rsid w:val="00C825D9"/>
    <w:rsid w:val="00C82D66"/>
    <w:rsid w:val="00C86545"/>
    <w:rsid w:val="00C93430"/>
    <w:rsid w:val="00CA0F25"/>
    <w:rsid w:val="00CA1496"/>
    <w:rsid w:val="00CA612B"/>
    <w:rsid w:val="00CA6A4E"/>
    <w:rsid w:val="00CB3054"/>
    <w:rsid w:val="00CB5BB7"/>
    <w:rsid w:val="00CC19EC"/>
    <w:rsid w:val="00CE0378"/>
    <w:rsid w:val="00CF740D"/>
    <w:rsid w:val="00D10F52"/>
    <w:rsid w:val="00D138DC"/>
    <w:rsid w:val="00D20260"/>
    <w:rsid w:val="00D32102"/>
    <w:rsid w:val="00D33F1D"/>
    <w:rsid w:val="00D679FB"/>
    <w:rsid w:val="00D72EA4"/>
    <w:rsid w:val="00D77681"/>
    <w:rsid w:val="00D90374"/>
    <w:rsid w:val="00DA06A3"/>
    <w:rsid w:val="00DB51BE"/>
    <w:rsid w:val="00DB79A4"/>
    <w:rsid w:val="00DC300E"/>
    <w:rsid w:val="00DC5920"/>
    <w:rsid w:val="00DC5A31"/>
    <w:rsid w:val="00DE6C5C"/>
    <w:rsid w:val="00DE79D1"/>
    <w:rsid w:val="00DF3719"/>
    <w:rsid w:val="00E038A7"/>
    <w:rsid w:val="00E05C6A"/>
    <w:rsid w:val="00E05E73"/>
    <w:rsid w:val="00E12E32"/>
    <w:rsid w:val="00E17170"/>
    <w:rsid w:val="00E245C7"/>
    <w:rsid w:val="00E307EE"/>
    <w:rsid w:val="00E30917"/>
    <w:rsid w:val="00E33A22"/>
    <w:rsid w:val="00E33DA6"/>
    <w:rsid w:val="00E376DF"/>
    <w:rsid w:val="00E430D9"/>
    <w:rsid w:val="00E43AFA"/>
    <w:rsid w:val="00E51215"/>
    <w:rsid w:val="00E52AC0"/>
    <w:rsid w:val="00E5474C"/>
    <w:rsid w:val="00E558DE"/>
    <w:rsid w:val="00E576F5"/>
    <w:rsid w:val="00E638E4"/>
    <w:rsid w:val="00E73319"/>
    <w:rsid w:val="00E812FB"/>
    <w:rsid w:val="00E83142"/>
    <w:rsid w:val="00E87A23"/>
    <w:rsid w:val="00E96E93"/>
    <w:rsid w:val="00EC3924"/>
    <w:rsid w:val="00ED1474"/>
    <w:rsid w:val="00ED7098"/>
    <w:rsid w:val="00EE4858"/>
    <w:rsid w:val="00EE4A1A"/>
    <w:rsid w:val="00EF5FCF"/>
    <w:rsid w:val="00F172FB"/>
    <w:rsid w:val="00F17B6A"/>
    <w:rsid w:val="00F23B95"/>
    <w:rsid w:val="00F252F0"/>
    <w:rsid w:val="00F25CA4"/>
    <w:rsid w:val="00F3590F"/>
    <w:rsid w:val="00F66499"/>
    <w:rsid w:val="00F7076D"/>
    <w:rsid w:val="00F736ED"/>
    <w:rsid w:val="00F73EF2"/>
    <w:rsid w:val="00F800F5"/>
    <w:rsid w:val="00F8041E"/>
    <w:rsid w:val="00F863B5"/>
    <w:rsid w:val="00FA6DFE"/>
    <w:rsid w:val="00FC30DB"/>
    <w:rsid w:val="00FD74B3"/>
    <w:rsid w:val="00FE15CE"/>
    <w:rsid w:val="04C6560D"/>
    <w:rsid w:val="30DB52D7"/>
    <w:rsid w:val="38515124"/>
    <w:rsid w:val="566A7A76"/>
    <w:rsid w:val="70776A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1" w:count="267">
    <w:lsdException w:name="Normal" w:semiHidden="0" w:uiPriority="0"/>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uiPriority="0"/>
    <w:lsdException w:name="toc 5" w:uiPriority="0"/>
    <w:lsdException w:name="toc 6" w:uiPriority="0"/>
    <w:lsdException w:name="toc 7" w:uiPriority="0"/>
    <w:lsdException w:name="toc 8" w:uiPriority="0"/>
    <w:lsdException w:name="toc 9" w:uiPriority="0"/>
    <w:lsdException w:name="Normal Indent" w:unhideWhenUsed="1"/>
    <w:lsdException w:name="footnote text" w:uiPriority="0"/>
    <w:lsdException w:name="annotation text" w:unhideWhenUsed="1"/>
    <w:lsdException w:name="header" w:uiPriority="0"/>
    <w:lsdException w:name="footer" w:uiPriority="0"/>
    <w:lsdException w:name="index heading" w:unhideWhenUsed="1"/>
    <w:lsdException w:name="caption" w:semiHidden="0" w:uiPriority="0"/>
    <w:lsdException w:name="table of figures" w:uiPriority="0"/>
    <w:lsdException w:name="envelope address" w:unhideWhenUsed="1"/>
    <w:lsdException w:name="envelope return" w:unhideWhenUsed="1"/>
    <w:lsdException w:name="footnote reference" w:uiPriority="0"/>
    <w:lsdException w:name="annotation reference" w:unhideWhenUsed="1"/>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lsdException w:name="Emphasis" w:semiHidden="0" w:uiPriority="20"/>
    <w:lsdException w:name="Document Map" w:unhideWhenUsed="1"/>
    <w:lsdException w:name="Plain Text" w:unhideWhenUsed="1"/>
    <w:lsdException w:name="E-mail Signature" w:unhideWhenUsed="1"/>
    <w:lsdException w:name="HTML Top of Form" w:unhideWhenUsed="1" w:qFormat="0"/>
    <w:lsdException w:name="HTML Bottom of Form" w:unhideWhenUsed="1" w:qFormat="0"/>
    <w:lsdException w:name="Normal (Web)" w:unhideWhenUsed="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nhideWhenUsed="1"/>
    <w:lsdException w:name="annotation subject" w:unhideWhenUsed="1"/>
    <w:lsdException w:name="No List" w:unhideWhenUsed="1" w:qFormat="0"/>
    <w:lsdException w:name="Outline List 1" w:unhideWhenUsed="1" w:qFormat="0"/>
    <w:lsdException w:name="Outline List 2" w:unhideWhenUsed="1" w:qFormat="0"/>
    <w:lsdException w:name="Outline List 3" w:unhideWhenUsed="1" w:qFormat="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qFormat="0"/>
    <w:lsdException w:name="List Paragraph" w:semiHidden="0" w:uiPriority="34"/>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lsdException w:name="Intense Reference" w:semiHidden="0" w:uiPriority="32"/>
    <w:lsdException w:name="Book Title" w:semiHidden="0" w:uiPriority="33"/>
    <w:lsdException w:name="Bibliography" w:uiPriority="37" w:unhideWhenUsed="1" w:qFormat="0"/>
    <w:lsdException w:name="TOC Heading" w:uiPriority="39" w:unhideWhenUsed="1"/>
  </w:latentStyles>
  <w:style w:type="paragraph" w:default="1" w:styleId="affe">
    <w:name w:val="Normal"/>
    <w:autoRedefine/>
    <w:qFormat/>
    <w:rsid w:val="00DA06A3"/>
    <w:pPr>
      <w:widowControl w:val="0"/>
      <w:jc w:val="both"/>
    </w:pPr>
    <w:rPr>
      <w:rFonts w:ascii="Calibri" w:hAnsi="Calibri"/>
      <w:kern w:val="2"/>
      <w:sz w:val="21"/>
      <w:szCs w:val="21"/>
    </w:rPr>
  </w:style>
  <w:style w:type="paragraph" w:styleId="1">
    <w:name w:val="heading 1"/>
    <w:basedOn w:val="affe"/>
    <w:next w:val="affe"/>
    <w:autoRedefine/>
    <w:qFormat/>
    <w:rsid w:val="00DA06A3"/>
    <w:pPr>
      <w:keepNext/>
      <w:keepLines/>
      <w:spacing w:before="340" w:after="330" w:line="578" w:lineRule="auto"/>
      <w:outlineLvl w:val="0"/>
    </w:pPr>
    <w:rPr>
      <w:rFonts w:ascii="Times New Roman" w:hAnsi="Times New Roman"/>
      <w:b/>
      <w:bCs/>
      <w:kern w:val="44"/>
      <w:sz w:val="44"/>
      <w:szCs w:val="44"/>
    </w:rPr>
  </w:style>
  <w:style w:type="paragraph" w:styleId="21">
    <w:name w:val="heading 2"/>
    <w:basedOn w:val="affe"/>
    <w:next w:val="affe"/>
    <w:autoRedefine/>
    <w:qFormat/>
    <w:rsid w:val="00DA06A3"/>
    <w:pPr>
      <w:keepNext/>
      <w:keepLines/>
      <w:spacing w:before="260" w:after="260" w:line="416" w:lineRule="auto"/>
      <w:outlineLvl w:val="1"/>
    </w:pPr>
    <w:rPr>
      <w:rFonts w:ascii="Arial" w:eastAsia="黑体" w:hAnsi="Arial"/>
      <w:b/>
      <w:bCs/>
      <w:sz w:val="32"/>
      <w:szCs w:val="32"/>
    </w:rPr>
  </w:style>
  <w:style w:type="paragraph" w:styleId="31">
    <w:name w:val="heading 3"/>
    <w:basedOn w:val="affe"/>
    <w:next w:val="affe"/>
    <w:autoRedefine/>
    <w:qFormat/>
    <w:rsid w:val="00DA06A3"/>
    <w:pPr>
      <w:keepNext/>
      <w:keepLines/>
      <w:spacing w:before="260" w:after="260" w:line="416" w:lineRule="auto"/>
      <w:outlineLvl w:val="2"/>
    </w:pPr>
    <w:rPr>
      <w:rFonts w:ascii="Times New Roman" w:hAnsi="Times New Roman"/>
      <w:b/>
      <w:bCs/>
      <w:sz w:val="32"/>
      <w:szCs w:val="32"/>
    </w:rPr>
  </w:style>
  <w:style w:type="paragraph" w:styleId="41">
    <w:name w:val="heading 4"/>
    <w:basedOn w:val="affe"/>
    <w:next w:val="affe"/>
    <w:autoRedefine/>
    <w:qFormat/>
    <w:rsid w:val="00DA06A3"/>
    <w:pPr>
      <w:keepNext/>
      <w:keepLines/>
      <w:spacing w:before="280" w:after="290" w:line="376" w:lineRule="auto"/>
      <w:outlineLvl w:val="3"/>
    </w:pPr>
    <w:rPr>
      <w:rFonts w:ascii="Arial" w:eastAsia="黑体" w:hAnsi="Arial"/>
      <w:b/>
      <w:bCs/>
      <w:sz w:val="28"/>
      <w:szCs w:val="28"/>
    </w:rPr>
  </w:style>
  <w:style w:type="paragraph" w:styleId="51">
    <w:name w:val="heading 5"/>
    <w:basedOn w:val="affe"/>
    <w:next w:val="affe"/>
    <w:autoRedefine/>
    <w:qFormat/>
    <w:rsid w:val="00DA06A3"/>
    <w:pPr>
      <w:keepNext/>
      <w:keepLines/>
      <w:spacing w:before="280" w:after="290" w:line="376" w:lineRule="auto"/>
      <w:outlineLvl w:val="4"/>
    </w:pPr>
    <w:rPr>
      <w:rFonts w:ascii="Times New Roman" w:hAnsi="Times New Roman"/>
      <w:b/>
      <w:bCs/>
      <w:sz w:val="28"/>
      <w:szCs w:val="28"/>
    </w:rPr>
  </w:style>
  <w:style w:type="paragraph" w:styleId="6">
    <w:name w:val="heading 6"/>
    <w:basedOn w:val="affe"/>
    <w:next w:val="affe"/>
    <w:autoRedefine/>
    <w:qFormat/>
    <w:rsid w:val="00DA06A3"/>
    <w:pPr>
      <w:keepNext/>
      <w:keepLines/>
      <w:spacing w:before="240" w:after="64" w:line="320" w:lineRule="auto"/>
      <w:outlineLvl w:val="5"/>
    </w:pPr>
    <w:rPr>
      <w:rFonts w:ascii="Arial" w:eastAsia="黑体" w:hAnsi="Arial"/>
      <w:b/>
      <w:bCs/>
      <w:sz w:val="24"/>
      <w:szCs w:val="24"/>
    </w:rPr>
  </w:style>
  <w:style w:type="paragraph" w:styleId="7">
    <w:name w:val="heading 7"/>
    <w:basedOn w:val="affe"/>
    <w:next w:val="affe"/>
    <w:autoRedefine/>
    <w:qFormat/>
    <w:rsid w:val="00DA06A3"/>
    <w:pPr>
      <w:keepNext/>
      <w:keepLines/>
      <w:spacing w:before="240" w:after="64" w:line="320" w:lineRule="auto"/>
      <w:outlineLvl w:val="6"/>
    </w:pPr>
    <w:rPr>
      <w:rFonts w:ascii="Times New Roman" w:hAnsi="Times New Roman"/>
      <w:b/>
      <w:bCs/>
      <w:sz w:val="24"/>
      <w:szCs w:val="24"/>
    </w:rPr>
  </w:style>
  <w:style w:type="paragraph" w:styleId="8">
    <w:name w:val="heading 8"/>
    <w:basedOn w:val="affe"/>
    <w:next w:val="affe"/>
    <w:autoRedefine/>
    <w:qFormat/>
    <w:rsid w:val="00DA06A3"/>
    <w:pPr>
      <w:keepNext/>
      <w:keepLines/>
      <w:spacing w:before="240" w:after="64" w:line="320" w:lineRule="auto"/>
      <w:outlineLvl w:val="7"/>
    </w:pPr>
    <w:rPr>
      <w:rFonts w:ascii="Arial" w:eastAsia="黑体" w:hAnsi="Arial"/>
      <w:sz w:val="24"/>
      <w:szCs w:val="24"/>
    </w:rPr>
  </w:style>
  <w:style w:type="paragraph" w:styleId="9">
    <w:name w:val="heading 9"/>
    <w:basedOn w:val="affe"/>
    <w:next w:val="affe"/>
    <w:autoRedefine/>
    <w:qFormat/>
    <w:rsid w:val="00DA06A3"/>
    <w:pPr>
      <w:keepNext/>
      <w:keepLines/>
      <w:spacing w:before="240" w:after="64" w:line="320" w:lineRule="auto"/>
      <w:outlineLvl w:val="8"/>
    </w:pPr>
    <w:rPr>
      <w:rFonts w:ascii="Arial" w:eastAsia="黑体" w:hAnsi="Arial"/>
    </w:rPr>
  </w:style>
  <w:style w:type="character" w:default="1" w:styleId="afff">
    <w:name w:val="Default Paragraph Font"/>
    <w:uiPriority w:val="1"/>
    <w:semiHidden/>
    <w:unhideWhenUsed/>
  </w:style>
  <w:style w:type="table" w:default="1" w:styleId="afff0">
    <w:name w:val="Normal Table"/>
    <w:uiPriority w:val="99"/>
    <w:semiHidden/>
    <w:unhideWhenUsed/>
    <w:qFormat/>
    <w:tblPr>
      <w:tblInd w:w="0" w:type="dxa"/>
      <w:tblCellMar>
        <w:top w:w="0" w:type="dxa"/>
        <w:left w:w="108" w:type="dxa"/>
        <w:bottom w:w="0" w:type="dxa"/>
        <w:right w:w="108" w:type="dxa"/>
      </w:tblCellMar>
    </w:tblPr>
  </w:style>
  <w:style w:type="numbering" w:default="1" w:styleId="afff1">
    <w:name w:val="No List"/>
    <w:uiPriority w:val="99"/>
    <w:semiHidden/>
    <w:unhideWhenUsed/>
  </w:style>
  <w:style w:type="paragraph" w:styleId="afff2">
    <w:name w:val="macro"/>
    <w:link w:val="Char"/>
    <w:autoRedefine/>
    <w:uiPriority w:val="99"/>
    <w:semiHidden/>
    <w:unhideWhenUsed/>
    <w:qFormat/>
    <w:rsid w:val="00DA06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e"/>
    <w:autoRedefine/>
    <w:uiPriority w:val="99"/>
    <w:semiHidden/>
    <w:unhideWhenUsed/>
    <w:qFormat/>
    <w:rsid w:val="00DA06A3"/>
    <w:pPr>
      <w:ind w:leftChars="400" w:left="100" w:hangingChars="200" w:hanging="200"/>
      <w:contextualSpacing/>
    </w:pPr>
    <w:rPr>
      <w:rFonts w:ascii="Times New Roman" w:hAnsi="Times New Roman"/>
      <w:szCs w:val="24"/>
    </w:rPr>
  </w:style>
  <w:style w:type="paragraph" w:styleId="70">
    <w:name w:val="toc 7"/>
    <w:basedOn w:val="60"/>
    <w:next w:val="affe"/>
    <w:autoRedefine/>
    <w:semiHidden/>
    <w:qFormat/>
    <w:rsid w:val="00DA06A3"/>
    <w:pPr>
      <w:ind w:leftChars="500" w:left="500"/>
    </w:pPr>
  </w:style>
  <w:style w:type="paragraph" w:styleId="60">
    <w:name w:val="toc 6"/>
    <w:basedOn w:val="52"/>
    <w:next w:val="affe"/>
    <w:autoRedefine/>
    <w:semiHidden/>
    <w:qFormat/>
    <w:rsid w:val="00DA06A3"/>
    <w:pPr>
      <w:ind w:leftChars="400" w:left="400"/>
    </w:pPr>
  </w:style>
  <w:style w:type="paragraph" w:styleId="52">
    <w:name w:val="toc 5"/>
    <w:basedOn w:val="42"/>
    <w:next w:val="affe"/>
    <w:autoRedefine/>
    <w:semiHidden/>
    <w:qFormat/>
    <w:rsid w:val="00DA06A3"/>
    <w:pPr>
      <w:ind w:leftChars="300" w:left="300"/>
    </w:pPr>
  </w:style>
  <w:style w:type="paragraph" w:styleId="42">
    <w:name w:val="toc 4"/>
    <w:basedOn w:val="33"/>
    <w:next w:val="affe"/>
    <w:autoRedefine/>
    <w:semiHidden/>
    <w:qFormat/>
    <w:rsid w:val="00DA06A3"/>
    <w:pPr>
      <w:ind w:leftChars="200" w:left="200"/>
    </w:pPr>
  </w:style>
  <w:style w:type="paragraph" w:styleId="33">
    <w:name w:val="toc 3"/>
    <w:basedOn w:val="22"/>
    <w:next w:val="affe"/>
    <w:autoRedefine/>
    <w:uiPriority w:val="39"/>
    <w:qFormat/>
    <w:rsid w:val="00DA06A3"/>
    <w:pPr>
      <w:ind w:leftChars="100" w:left="100"/>
    </w:pPr>
  </w:style>
  <w:style w:type="paragraph" w:styleId="22">
    <w:name w:val="toc 2"/>
    <w:basedOn w:val="10"/>
    <w:next w:val="affe"/>
    <w:autoRedefine/>
    <w:uiPriority w:val="39"/>
    <w:qFormat/>
    <w:rsid w:val="00DA06A3"/>
  </w:style>
  <w:style w:type="paragraph" w:styleId="10">
    <w:name w:val="toc 1"/>
    <w:next w:val="affe"/>
    <w:autoRedefine/>
    <w:uiPriority w:val="39"/>
    <w:qFormat/>
    <w:rsid w:val="00DA06A3"/>
    <w:pPr>
      <w:spacing w:beforeLines="25" w:afterLines="25"/>
      <w:jc w:val="both"/>
    </w:pPr>
    <w:rPr>
      <w:rFonts w:ascii="宋体"/>
      <w:sz w:val="21"/>
    </w:rPr>
  </w:style>
  <w:style w:type="paragraph" w:styleId="2">
    <w:name w:val="List Number 2"/>
    <w:basedOn w:val="affe"/>
    <w:autoRedefine/>
    <w:uiPriority w:val="99"/>
    <w:semiHidden/>
    <w:unhideWhenUsed/>
    <w:qFormat/>
    <w:rsid w:val="00DA06A3"/>
    <w:pPr>
      <w:numPr>
        <w:numId w:val="1"/>
      </w:numPr>
      <w:contextualSpacing/>
    </w:pPr>
    <w:rPr>
      <w:rFonts w:ascii="Times New Roman" w:hAnsi="Times New Roman"/>
      <w:szCs w:val="24"/>
    </w:rPr>
  </w:style>
  <w:style w:type="paragraph" w:styleId="afff3">
    <w:name w:val="table of authorities"/>
    <w:basedOn w:val="affe"/>
    <w:next w:val="affe"/>
    <w:autoRedefine/>
    <w:uiPriority w:val="99"/>
    <w:semiHidden/>
    <w:unhideWhenUsed/>
    <w:qFormat/>
    <w:rsid w:val="00DA06A3"/>
    <w:pPr>
      <w:ind w:leftChars="200" w:left="420"/>
    </w:pPr>
    <w:rPr>
      <w:rFonts w:ascii="Times New Roman" w:hAnsi="Times New Roman"/>
      <w:szCs w:val="24"/>
    </w:rPr>
  </w:style>
  <w:style w:type="paragraph" w:styleId="afff4">
    <w:name w:val="Note Heading"/>
    <w:basedOn w:val="affe"/>
    <w:next w:val="affe"/>
    <w:link w:val="Char0"/>
    <w:autoRedefine/>
    <w:uiPriority w:val="99"/>
    <w:semiHidden/>
    <w:unhideWhenUsed/>
    <w:qFormat/>
    <w:rsid w:val="00DA06A3"/>
    <w:pPr>
      <w:jc w:val="center"/>
    </w:pPr>
  </w:style>
  <w:style w:type="paragraph" w:styleId="40">
    <w:name w:val="List Bullet 4"/>
    <w:basedOn w:val="affe"/>
    <w:autoRedefine/>
    <w:uiPriority w:val="99"/>
    <w:semiHidden/>
    <w:unhideWhenUsed/>
    <w:qFormat/>
    <w:rsid w:val="00DA06A3"/>
    <w:pPr>
      <w:numPr>
        <w:numId w:val="2"/>
      </w:numPr>
      <w:contextualSpacing/>
    </w:pPr>
    <w:rPr>
      <w:rFonts w:ascii="Times New Roman" w:hAnsi="Times New Roman"/>
      <w:szCs w:val="24"/>
    </w:rPr>
  </w:style>
  <w:style w:type="paragraph" w:styleId="80">
    <w:name w:val="index 8"/>
    <w:basedOn w:val="affe"/>
    <w:next w:val="affe"/>
    <w:autoRedefine/>
    <w:uiPriority w:val="99"/>
    <w:semiHidden/>
    <w:unhideWhenUsed/>
    <w:qFormat/>
    <w:rsid w:val="00DA06A3"/>
    <w:pPr>
      <w:ind w:leftChars="1400" w:left="1400"/>
    </w:pPr>
    <w:rPr>
      <w:rFonts w:ascii="Times New Roman" w:hAnsi="Times New Roman"/>
      <w:szCs w:val="24"/>
    </w:rPr>
  </w:style>
  <w:style w:type="paragraph" w:styleId="afff5">
    <w:name w:val="E-mail Signature"/>
    <w:basedOn w:val="affe"/>
    <w:link w:val="Char1"/>
    <w:autoRedefine/>
    <w:uiPriority w:val="99"/>
    <w:semiHidden/>
    <w:unhideWhenUsed/>
    <w:qFormat/>
    <w:rsid w:val="00DA06A3"/>
  </w:style>
  <w:style w:type="paragraph" w:styleId="a">
    <w:name w:val="List Number"/>
    <w:basedOn w:val="affe"/>
    <w:autoRedefine/>
    <w:uiPriority w:val="99"/>
    <w:semiHidden/>
    <w:unhideWhenUsed/>
    <w:qFormat/>
    <w:rsid w:val="00DA06A3"/>
    <w:pPr>
      <w:numPr>
        <w:numId w:val="3"/>
      </w:numPr>
      <w:contextualSpacing/>
    </w:pPr>
    <w:rPr>
      <w:rFonts w:ascii="Times New Roman" w:hAnsi="Times New Roman"/>
      <w:szCs w:val="24"/>
    </w:rPr>
  </w:style>
  <w:style w:type="paragraph" w:styleId="afff6">
    <w:name w:val="Normal Indent"/>
    <w:basedOn w:val="affe"/>
    <w:autoRedefine/>
    <w:uiPriority w:val="99"/>
    <w:semiHidden/>
    <w:unhideWhenUsed/>
    <w:qFormat/>
    <w:rsid w:val="00DA06A3"/>
    <w:pPr>
      <w:ind w:firstLineChars="200" w:firstLine="420"/>
    </w:pPr>
    <w:rPr>
      <w:rFonts w:ascii="Times New Roman" w:hAnsi="Times New Roman"/>
      <w:szCs w:val="24"/>
    </w:rPr>
  </w:style>
  <w:style w:type="paragraph" w:styleId="afff7">
    <w:name w:val="caption"/>
    <w:basedOn w:val="affe"/>
    <w:next w:val="affe"/>
    <w:autoRedefine/>
    <w:qFormat/>
    <w:rsid w:val="00DA06A3"/>
    <w:rPr>
      <w:rFonts w:ascii="宋体" w:hAnsi="Arial" w:cs="Arial"/>
      <w:szCs w:val="20"/>
    </w:rPr>
  </w:style>
  <w:style w:type="paragraph" w:styleId="53">
    <w:name w:val="index 5"/>
    <w:basedOn w:val="affe"/>
    <w:next w:val="affe"/>
    <w:autoRedefine/>
    <w:uiPriority w:val="99"/>
    <w:semiHidden/>
    <w:unhideWhenUsed/>
    <w:qFormat/>
    <w:rsid w:val="00DA06A3"/>
    <w:pPr>
      <w:ind w:leftChars="800" w:left="800"/>
    </w:pPr>
    <w:rPr>
      <w:rFonts w:ascii="Times New Roman" w:hAnsi="Times New Roman"/>
      <w:szCs w:val="24"/>
    </w:rPr>
  </w:style>
  <w:style w:type="paragraph" w:styleId="a0">
    <w:name w:val="List Bullet"/>
    <w:basedOn w:val="affe"/>
    <w:autoRedefine/>
    <w:uiPriority w:val="99"/>
    <w:semiHidden/>
    <w:unhideWhenUsed/>
    <w:qFormat/>
    <w:rsid w:val="00DA06A3"/>
    <w:pPr>
      <w:numPr>
        <w:numId w:val="4"/>
      </w:numPr>
      <w:contextualSpacing/>
    </w:pPr>
    <w:rPr>
      <w:rFonts w:ascii="Times New Roman" w:hAnsi="Times New Roman"/>
      <w:szCs w:val="24"/>
    </w:rPr>
  </w:style>
  <w:style w:type="paragraph" w:styleId="afff8">
    <w:name w:val="envelope address"/>
    <w:basedOn w:val="affe"/>
    <w:autoRedefine/>
    <w:uiPriority w:val="99"/>
    <w:semiHidden/>
    <w:unhideWhenUsed/>
    <w:qFormat/>
    <w:rsid w:val="00DA06A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Document Map"/>
    <w:basedOn w:val="affe"/>
    <w:link w:val="Char2"/>
    <w:autoRedefine/>
    <w:uiPriority w:val="99"/>
    <w:semiHidden/>
    <w:unhideWhenUsed/>
    <w:qFormat/>
    <w:rsid w:val="00DA06A3"/>
    <w:rPr>
      <w:rFonts w:ascii="Microsoft YaHei UI" w:eastAsia="Microsoft YaHei UI"/>
      <w:sz w:val="18"/>
      <w:szCs w:val="18"/>
    </w:rPr>
  </w:style>
  <w:style w:type="paragraph" w:styleId="afffa">
    <w:name w:val="toa heading"/>
    <w:basedOn w:val="affe"/>
    <w:next w:val="affe"/>
    <w:autoRedefine/>
    <w:uiPriority w:val="99"/>
    <w:semiHidden/>
    <w:unhideWhenUsed/>
    <w:qFormat/>
    <w:rsid w:val="00DA06A3"/>
    <w:pPr>
      <w:spacing w:before="120"/>
    </w:pPr>
    <w:rPr>
      <w:rFonts w:asciiTheme="majorHAnsi" w:hAnsiTheme="majorHAnsi" w:cstheme="majorBidi"/>
      <w:sz w:val="24"/>
      <w:szCs w:val="24"/>
    </w:rPr>
  </w:style>
  <w:style w:type="paragraph" w:styleId="afffb">
    <w:name w:val="annotation text"/>
    <w:basedOn w:val="affe"/>
    <w:link w:val="Char3"/>
    <w:autoRedefine/>
    <w:uiPriority w:val="99"/>
    <w:semiHidden/>
    <w:unhideWhenUsed/>
    <w:qFormat/>
    <w:rsid w:val="00DA06A3"/>
    <w:pPr>
      <w:jc w:val="left"/>
    </w:pPr>
    <w:rPr>
      <w:rFonts w:ascii="Times New Roman" w:hAnsi="Times New Roman"/>
      <w:szCs w:val="24"/>
    </w:rPr>
  </w:style>
  <w:style w:type="paragraph" w:styleId="61">
    <w:name w:val="index 6"/>
    <w:basedOn w:val="affe"/>
    <w:next w:val="affe"/>
    <w:autoRedefine/>
    <w:uiPriority w:val="99"/>
    <w:semiHidden/>
    <w:unhideWhenUsed/>
    <w:qFormat/>
    <w:rsid w:val="00DA06A3"/>
    <w:pPr>
      <w:ind w:leftChars="1000" w:left="1000"/>
    </w:pPr>
    <w:rPr>
      <w:rFonts w:ascii="Times New Roman" w:hAnsi="Times New Roman"/>
      <w:szCs w:val="24"/>
    </w:rPr>
  </w:style>
  <w:style w:type="paragraph" w:styleId="afffc">
    <w:name w:val="Salutation"/>
    <w:basedOn w:val="affe"/>
    <w:next w:val="affe"/>
    <w:link w:val="Char4"/>
    <w:autoRedefine/>
    <w:uiPriority w:val="99"/>
    <w:semiHidden/>
    <w:unhideWhenUsed/>
    <w:qFormat/>
    <w:rsid w:val="00DA06A3"/>
  </w:style>
  <w:style w:type="paragraph" w:styleId="34">
    <w:name w:val="Body Text 3"/>
    <w:basedOn w:val="affe"/>
    <w:link w:val="3Char"/>
    <w:autoRedefine/>
    <w:uiPriority w:val="99"/>
    <w:semiHidden/>
    <w:unhideWhenUsed/>
    <w:qFormat/>
    <w:rsid w:val="00DA06A3"/>
    <w:pPr>
      <w:spacing w:after="120"/>
    </w:pPr>
    <w:rPr>
      <w:rFonts w:ascii="Times New Roman" w:hAnsi="Times New Roman"/>
      <w:sz w:val="16"/>
      <w:szCs w:val="16"/>
    </w:rPr>
  </w:style>
  <w:style w:type="paragraph" w:styleId="afffd">
    <w:name w:val="Closing"/>
    <w:basedOn w:val="affe"/>
    <w:link w:val="Char5"/>
    <w:autoRedefine/>
    <w:uiPriority w:val="99"/>
    <w:semiHidden/>
    <w:unhideWhenUsed/>
    <w:qFormat/>
    <w:rsid w:val="00DA06A3"/>
    <w:pPr>
      <w:ind w:leftChars="2100" w:left="100"/>
    </w:pPr>
    <w:rPr>
      <w:rFonts w:ascii="Times New Roman" w:hAnsi="Times New Roman"/>
      <w:szCs w:val="24"/>
    </w:rPr>
  </w:style>
  <w:style w:type="paragraph" w:styleId="30">
    <w:name w:val="List Bullet 3"/>
    <w:basedOn w:val="affe"/>
    <w:autoRedefine/>
    <w:uiPriority w:val="99"/>
    <w:semiHidden/>
    <w:unhideWhenUsed/>
    <w:qFormat/>
    <w:rsid w:val="00DA06A3"/>
    <w:pPr>
      <w:numPr>
        <w:numId w:val="5"/>
      </w:numPr>
      <w:contextualSpacing/>
    </w:pPr>
    <w:rPr>
      <w:rFonts w:ascii="Times New Roman" w:hAnsi="Times New Roman"/>
      <w:szCs w:val="24"/>
    </w:rPr>
  </w:style>
  <w:style w:type="paragraph" w:styleId="afffe">
    <w:name w:val="Body Text"/>
    <w:basedOn w:val="affe"/>
    <w:link w:val="Char6"/>
    <w:autoRedefine/>
    <w:uiPriority w:val="99"/>
    <w:semiHidden/>
    <w:unhideWhenUsed/>
    <w:qFormat/>
    <w:rsid w:val="00DA06A3"/>
    <w:pPr>
      <w:spacing w:after="120"/>
    </w:pPr>
    <w:rPr>
      <w:rFonts w:ascii="Times New Roman" w:hAnsi="Times New Roman"/>
      <w:szCs w:val="24"/>
    </w:rPr>
  </w:style>
  <w:style w:type="paragraph" w:styleId="affff">
    <w:name w:val="Body Text Indent"/>
    <w:basedOn w:val="affe"/>
    <w:link w:val="Char7"/>
    <w:autoRedefine/>
    <w:uiPriority w:val="99"/>
    <w:semiHidden/>
    <w:unhideWhenUsed/>
    <w:qFormat/>
    <w:rsid w:val="00DA06A3"/>
    <w:pPr>
      <w:spacing w:after="120"/>
      <w:ind w:leftChars="200" w:left="420"/>
    </w:pPr>
    <w:rPr>
      <w:rFonts w:ascii="Times New Roman" w:hAnsi="Times New Roman"/>
      <w:szCs w:val="24"/>
    </w:rPr>
  </w:style>
  <w:style w:type="paragraph" w:styleId="3">
    <w:name w:val="List Number 3"/>
    <w:basedOn w:val="affe"/>
    <w:autoRedefine/>
    <w:uiPriority w:val="99"/>
    <w:semiHidden/>
    <w:unhideWhenUsed/>
    <w:qFormat/>
    <w:rsid w:val="00DA06A3"/>
    <w:pPr>
      <w:numPr>
        <w:numId w:val="6"/>
      </w:numPr>
      <w:contextualSpacing/>
    </w:pPr>
    <w:rPr>
      <w:rFonts w:ascii="Times New Roman" w:hAnsi="Times New Roman"/>
      <w:szCs w:val="24"/>
    </w:rPr>
  </w:style>
  <w:style w:type="paragraph" w:styleId="23">
    <w:name w:val="List 2"/>
    <w:basedOn w:val="affe"/>
    <w:autoRedefine/>
    <w:uiPriority w:val="99"/>
    <w:semiHidden/>
    <w:unhideWhenUsed/>
    <w:qFormat/>
    <w:rsid w:val="00DA06A3"/>
    <w:pPr>
      <w:ind w:leftChars="200" w:left="100" w:hangingChars="200" w:hanging="200"/>
      <w:contextualSpacing/>
    </w:pPr>
    <w:rPr>
      <w:rFonts w:ascii="Times New Roman" w:hAnsi="Times New Roman"/>
      <w:szCs w:val="24"/>
    </w:rPr>
  </w:style>
  <w:style w:type="paragraph" w:styleId="affff0">
    <w:name w:val="List Continue"/>
    <w:basedOn w:val="affe"/>
    <w:autoRedefine/>
    <w:uiPriority w:val="99"/>
    <w:semiHidden/>
    <w:unhideWhenUsed/>
    <w:qFormat/>
    <w:rsid w:val="00DA06A3"/>
    <w:pPr>
      <w:spacing w:after="120"/>
      <w:ind w:leftChars="200" w:left="420"/>
      <w:contextualSpacing/>
    </w:pPr>
    <w:rPr>
      <w:rFonts w:ascii="Times New Roman" w:hAnsi="Times New Roman"/>
      <w:szCs w:val="24"/>
    </w:rPr>
  </w:style>
  <w:style w:type="paragraph" w:styleId="affff1">
    <w:name w:val="Block Text"/>
    <w:basedOn w:val="affe"/>
    <w:autoRedefine/>
    <w:uiPriority w:val="99"/>
    <w:semiHidden/>
    <w:unhideWhenUsed/>
    <w:qFormat/>
    <w:rsid w:val="00DA06A3"/>
    <w:pPr>
      <w:spacing w:after="120"/>
      <w:ind w:leftChars="700" w:left="1440" w:rightChars="700" w:right="1440"/>
    </w:pPr>
  </w:style>
  <w:style w:type="paragraph" w:styleId="20">
    <w:name w:val="List Bullet 2"/>
    <w:basedOn w:val="affe"/>
    <w:autoRedefine/>
    <w:uiPriority w:val="99"/>
    <w:semiHidden/>
    <w:unhideWhenUsed/>
    <w:qFormat/>
    <w:rsid w:val="00DA06A3"/>
    <w:pPr>
      <w:numPr>
        <w:numId w:val="7"/>
      </w:numPr>
      <w:contextualSpacing/>
    </w:pPr>
    <w:rPr>
      <w:rFonts w:ascii="Times New Roman" w:hAnsi="Times New Roman"/>
      <w:szCs w:val="24"/>
    </w:rPr>
  </w:style>
  <w:style w:type="paragraph" w:styleId="HTML">
    <w:name w:val="HTML Address"/>
    <w:basedOn w:val="affe"/>
    <w:autoRedefine/>
    <w:semiHidden/>
    <w:qFormat/>
    <w:rsid w:val="00DA06A3"/>
    <w:rPr>
      <w:i/>
      <w:iCs/>
    </w:rPr>
  </w:style>
  <w:style w:type="paragraph" w:styleId="43">
    <w:name w:val="index 4"/>
    <w:basedOn w:val="affe"/>
    <w:next w:val="affe"/>
    <w:autoRedefine/>
    <w:uiPriority w:val="99"/>
    <w:semiHidden/>
    <w:unhideWhenUsed/>
    <w:qFormat/>
    <w:rsid w:val="00DA06A3"/>
    <w:pPr>
      <w:ind w:leftChars="600" w:left="600"/>
    </w:pPr>
    <w:rPr>
      <w:rFonts w:ascii="Times New Roman" w:hAnsi="Times New Roman"/>
      <w:szCs w:val="24"/>
    </w:rPr>
  </w:style>
  <w:style w:type="paragraph" w:styleId="affff2">
    <w:name w:val="Plain Text"/>
    <w:basedOn w:val="affe"/>
    <w:link w:val="Char8"/>
    <w:autoRedefine/>
    <w:uiPriority w:val="99"/>
    <w:semiHidden/>
    <w:unhideWhenUsed/>
    <w:qFormat/>
    <w:rsid w:val="00DA06A3"/>
    <w:rPr>
      <w:rFonts w:ascii="宋体" w:hAnsi="Courier New" w:cs="Courier New"/>
    </w:rPr>
  </w:style>
  <w:style w:type="paragraph" w:styleId="50">
    <w:name w:val="List Bullet 5"/>
    <w:basedOn w:val="affe"/>
    <w:autoRedefine/>
    <w:uiPriority w:val="99"/>
    <w:semiHidden/>
    <w:unhideWhenUsed/>
    <w:qFormat/>
    <w:rsid w:val="00DA06A3"/>
    <w:pPr>
      <w:numPr>
        <w:numId w:val="8"/>
      </w:numPr>
      <w:contextualSpacing/>
    </w:pPr>
    <w:rPr>
      <w:rFonts w:ascii="Times New Roman" w:hAnsi="Times New Roman"/>
      <w:szCs w:val="24"/>
    </w:rPr>
  </w:style>
  <w:style w:type="paragraph" w:styleId="4">
    <w:name w:val="List Number 4"/>
    <w:basedOn w:val="affe"/>
    <w:autoRedefine/>
    <w:uiPriority w:val="99"/>
    <w:semiHidden/>
    <w:unhideWhenUsed/>
    <w:qFormat/>
    <w:rsid w:val="00DA06A3"/>
    <w:pPr>
      <w:numPr>
        <w:numId w:val="9"/>
      </w:numPr>
      <w:contextualSpacing/>
    </w:pPr>
    <w:rPr>
      <w:rFonts w:ascii="Times New Roman" w:hAnsi="Times New Roman"/>
      <w:szCs w:val="24"/>
    </w:rPr>
  </w:style>
  <w:style w:type="paragraph" w:styleId="81">
    <w:name w:val="toc 8"/>
    <w:basedOn w:val="70"/>
    <w:next w:val="affe"/>
    <w:autoRedefine/>
    <w:semiHidden/>
    <w:qFormat/>
    <w:rsid w:val="00DA06A3"/>
  </w:style>
  <w:style w:type="paragraph" w:styleId="35">
    <w:name w:val="index 3"/>
    <w:basedOn w:val="affe"/>
    <w:next w:val="affe"/>
    <w:autoRedefine/>
    <w:uiPriority w:val="99"/>
    <w:semiHidden/>
    <w:unhideWhenUsed/>
    <w:qFormat/>
    <w:rsid w:val="00DA06A3"/>
    <w:pPr>
      <w:ind w:leftChars="400" w:left="400"/>
    </w:pPr>
    <w:rPr>
      <w:rFonts w:ascii="Times New Roman" w:hAnsi="Times New Roman"/>
      <w:szCs w:val="24"/>
    </w:rPr>
  </w:style>
  <w:style w:type="paragraph" w:styleId="affff3">
    <w:name w:val="Date"/>
    <w:basedOn w:val="affe"/>
    <w:next w:val="affe"/>
    <w:link w:val="Char9"/>
    <w:autoRedefine/>
    <w:uiPriority w:val="99"/>
    <w:semiHidden/>
    <w:unhideWhenUsed/>
    <w:qFormat/>
    <w:rsid w:val="00DA06A3"/>
    <w:pPr>
      <w:ind w:leftChars="2500" w:left="100"/>
    </w:pPr>
  </w:style>
  <w:style w:type="paragraph" w:styleId="24">
    <w:name w:val="Body Text Indent 2"/>
    <w:basedOn w:val="affe"/>
    <w:link w:val="2Char"/>
    <w:autoRedefine/>
    <w:uiPriority w:val="99"/>
    <w:semiHidden/>
    <w:unhideWhenUsed/>
    <w:qFormat/>
    <w:rsid w:val="00DA06A3"/>
    <w:pPr>
      <w:spacing w:after="120" w:line="480" w:lineRule="auto"/>
      <w:ind w:leftChars="200" w:left="420"/>
    </w:pPr>
    <w:rPr>
      <w:rFonts w:ascii="Times New Roman" w:hAnsi="Times New Roman"/>
      <w:szCs w:val="24"/>
    </w:rPr>
  </w:style>
  <w:style w:type="paragraph" w:styleId="affff4">
    <w:name w:val="endnote text"/>
    <w:basedOn w:val="affe"/>
    <w:link w:val="Chara"/>
    <w:autoRedefine/>
    <w:uiPriority w:val="99"/>
    <w:semiHidden/>
    <w:unhideWhenUsed/>
    <w:qFormat/>
    <w:rsid w:val="00DA06A3"/>
    <w:pPr>
      <w:snapToGrid w:val="0"/>
      <w:jc w:val="left"/>
    </w:pPr>
    <w:rPr>
      <w:rFonts w:ascii="Times New Roman" w:hAnsi="Times New Roman"/>
      <w:szCs w:val="24"/>
    </w:rPr>
  </w:style>
  <w:style w:type="paragraph" w:styleId="54">
    <w:name w:val="List Continue 5"/>
    <w:basedOn w:val="affe"/>
    <w:autoRedefine/>
    <w:uiPriority w:val="99"/>
    <w:semiHidden/>
    <w:unhideWhenUsed/>
    <w:qFormat/>
    <w:rsid w:val="00DA06A3"/>
    <w:pPr>
      <w:spacing w:after="120"/>
      <w:ind w:leftChars="1000" w:left="2100"/>
      <w:contextualSpacing/>
    </w:pPr>
    <w:rPr>
      <w:rFonts w:ascii="Times New Roman" w:hAnsi="Times New Roman"/>
      <w:szCs w:val="24"/>
    </w:rPr>
  </w:style>
  <w:style w:type="paragraph" w:styleId="affff5">
    <w:name w:val="Balloon Text"/>
    <w:basedOn w:val="affe"/>
    <w:link w:val="Charb"/>
    <w:autoRedefine/>
    <w:uiPriority w:val="99"/>
    <w:semiHidden/>
    <w:unhideWhenUsed/>
    <w:qFormat/>
    <w:rsid w:val="00DA06A3"/>
    <w:rPr>
      <w:sz w:val="18"/>
      <w:szCs w:val="18"/>
    </w:rPr>
  </w:style>
  <w:style w:type="paragraph" w:styleId="affff6">
    <w:name w:val="footer"/>
    <w:basedOn w:val="affe"/>
    <w:autoRedefine/>
    <w:semiHidden/>
    <w:qFormat/>
    <w:rsid w:val="00DA06A3"/>
    <w:pPr>
      <w:tabs>
        <w:tab w:val="center" w:pos="4153"/>
        <w:tab w:val="right" w:pos="8306"/>
      </w:tabs>
      <w:snapToGrid w:val="0"/>
      <w:ind w:rightChars="100" w:right="210"/>
      <w:jc w:val="right"/>
    </w:pPr>
    <w:rPr>
      <w:rFonts w:ascii="Times New Roman" w:hAnsi="Times New Roman"/>
      <w:sz w:val="18"/>
      <w:szCs w:val="18"/>
    </w:rPr>
  </w:style>
  <w:style w:type="paragraph" w:styleId="affff7">
    <w:name w:val="envelope return"/>
    <w:basedOn w:val="affe"/>
    <w:autoRedefine/>
    <w:uiPriority w:val="99"/>
    <w:semiHidden/>
    <w:unhideWhenUsed/>
    <w:qFormat/>
    <w:rsid w:val="00DA06A3"/>
    <w:pPr>
      <w:snapToGrid w:val="0"/>
    </w:pPr>
    <w:rPr>
      <w:rFonts w:asciiTheme="majorHAnsi" w:eastAsiaTheme="majorEastAsia" w:hAnsiTheme="majorHAnsi" w:cstheme="majorBidi"/>
      <w:szCs w:val="24"/>
    </w:rPr>
  </w:style>
  <w:style w:type="paragraph" w:styleId="affff8">
    <w:name w:val="header"/>
    <w:basedOn w:val="affe"/>
    <w:autoRedefine/>
    <w:semiHidden/>
    <w:qFormat/>
    <w:rsid w:val="00DA06A3"/>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affff9">
    <w:name w:val="Signature"/>
    <w:basedOn w:val="affe"/>
    <w:link w:val="Charc"/>
    <w:autoRedefine/>
    <w:uiPriority w:val="99"/>
    <w:semiHidden/>
    <w:unhideWhenUsed/>
    <w:qFormat/>
    <w:rsid w:val="00DA06A3"/>
    <w:pPr>
      <w:ind w:leftChars="2100" w:left="100"/>
    </w:pPr>
    <w:rPr>
      <w:rFonts w:ascii="Times New Roman" w:hAnsi="Times New Roman"/>
      <w:szCs w:val="24"/>
    </w:rPr>
  </w:style>
  <w:style w:type="paragraph" w:styleId="44">
    <w:name w:val="List Continue 4"/>
    <w:basedOn w:val="affe"/>
    <w:autoRedefine/>
    <w:uiPriority w:val="99"/>
    <w:semiHidden/>
    <w:unhideWhenUsed/>
    <w:qFormat/>
    <w:rsid w:val="00DA06A3"/>
    <w:pPr>
      <w:spacing w:after="120"/>
      <w:ind w:leftChars="800" w:left="1680"/>
      <w:contextualSpacing/>
    </w:pPr>
    <w:rPr>
      <w:rFonts w:ascii="Times New Roman" w:hAnsi="Times New Roman"/>
      <w:szCs w:val="24"/>
    </w:rPr>
  </w:style>
  <w:style w:type="paragraph" w:styleId="affffa">
    <w:name w:val="index heading"/>
    <w:basedOn w:val="affe"/>
    <w:next w:val="11"/>
    <w:autoRedefine/>
    <w:uiPriority w:val="99"/>
    <w:semiHidden/>
    <w:unhideWhenUsed/>
    <w:qFormat/>
    <w:rsid w:val="00DA06A3"/>
    <w:pPr>
      <w:spacing w:beforeLines="100" w:afterLines="100"/>
      <w:jc w:val="center"/>
    </w:pPr>
    <w:rPr>
      <w:rFonts w:asciiTheme="majorHAnsi" w:eastAsia="黑体" w:hAnsiTheme="majorHAnsi" w:cstheme="majorBidi"/>
      <w:bCs/>
      <w:szCs w:val="24"/>
    </w:rPr>
  </w:style>
  <w:style w:type="paragraph" w:styleId="11">
    <w:name w:val="index 1"/>
    <w:basedOn w:val="affe"/>
    <w:next w:val="affe"/>
    <w:autoRedefine/>
    <w:uiPriority w:val="99"/>
    <w:semiHidden/>
    <w:unhideWhenUsed/>
    <w:qFormat/>
    <w:rsid w:val="00DA06A3"/>
    <w:rPr>
      <w:rFonts w:ascii="宋体" w:hAnsi="宋体"/>
      <w:szCs w:val="24"/>
    </w:rPr>
  </w:style>
  <w:style w:type="paragraph" w:styleId="affffb">
    <w:name w:val="Subtitle"/>
    <w:basedOn w:val="affe"/>
    <w:next w:val="affe"/>
    <w:link w:val="Chard"/>
    <w:autoRedefine/>
    <w:uiPriority w:val="11"/>
    <w:qFormat/>
    <w:rsid w:val="00DA06A3"/>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e"/>
    <w:autoRedefine/>
    <w:uiPriority w:val="99"/>
    <w:semiHidden/>
    <w:unhideWhenUsed/>
    <w:qFormat/>
    <w:rsid w:val="00DA06A3"/>
    <w:pPr>
      <w:numPr>
        <w:numId w:val="10"/>
      </w:numPr>
      <w:contextualSpacing/>
    </w:pPr>
    <w:rPr>
      <w:rFonts w:ascii="Times New Roman" w:hAnsi="Times New Roman"/>
      <w:szCs w:val="24"/>
    </w:rPr>
  </w:style>
  <w:style w:type="paragraph" w:styleId="affffc">
    <w:name w:val="List"/>
    <w:basedOn w:val="affe"/>
    <w:autoRedefine/>
    <w:uiPriority w:val="99"/>
    <w:semiHidden/>
    <w:unhideWhenUsed/>
    <w:qFormat/>
    <w:rsid w:val="00DA06A3"/>
    <w:pPr>
      <w:ind w:left="200" w:hangingChars="200" w:hanging="200"/>
      <w:contextualSpacing/>
    </w:pPr>
    <w:rPr>
      <w:rFonts w:ascii="Times New Roman" w:hAnsi="Times New Roman"/>
      <w:szCs w:val="24"/>
    </w:rPr>
  </w:style>
  <w:style w:type="paragraph" w:styleId="affffd">
    <w:name w:val="footnote text"/>
    <w:basedOn w:val="affe"/>
    <w:autoRedefine/>
    <w:semiHidden/>
    <w:qFormat/>
    <w:rsid w:val="00DA06A3"/>
    <w:pPr>
      <w:snapToGrid w:val="0"/>
      <w:ind w:leftChars="200" w:left="400" w:hangingChars="200" w:hanging="200"/>
      <w:jc w:val="left"/>
    </w:pPr>
    <w:rPr>
      <w:rFonts w:ascii="Times New Roman" w:hAnsi="Times New Roman"/>
      <w:sz w:val="18"/>
      <w:szCs w:val="18"/>
    </w:rPr>
  </w:style>
  <w:style w:type="paragraph" w:styleId="55">
    <w:name w:val="List 5"/>
    <w:basedOn w:val="affe"/>
    <w:autoRedefine/>
    <w:uiPriority w:val="99"/>
    <w:semiHidden/>
    <w:unhideWhenUsed/>
    <w:qFormat/>
    <w:rsid w:val="00DA06A3"/>
    <w:pPr>
      <w:ind w:leftChars="800" w:left="100" w:hangingChars="200" w:hanging="200"/>
      <w:contextualSpacing/>
    </w:pPr>
    <w:rPr>
      <w:rFonts w:ascii="Times New Roman" w:hAnsi="Times New Roman"/>
      <w:szCs w:val="24"/>
    </w:rPr>
  </w:style>
  <w:style w:type="paragraph" w:styleId="36">
    <w:name w:val="Body Text Indent 3"/>
    <w:basedOn w:val="affe"/>
    <w:link w:val="3Char0"/>
    <w:autoRedefine/>
    <w:uiPriority w:val="99"/>
    <w:semiHidden/>
    <w:unhideWhenUsed/>
    <w:qFormat/>
    <w:rsid w:val="00DA06A3"/>
    <w:pPr>
      <w:spacing w:after="120"/>
      <w:ind w:leftChars="200" w:left="420"/>
    </w:pPr>
    <w:rPr>
      <w:rFonts w:ascii="Times New Roman" w:hAnsi="Times New Roman"/>
      <w:sz w:val="16"/>
      <w:szCs w:val="16"/>
    </w:rPr>
  </w:style>
  <w:style w:type="paragraph" w:styleId="71">
    <w:name w:val="index 7"/>
    <w:basedOn w:val="affe"/>
    <w:next w:val="affe"/>
    <w:autoRedefine/>
    <w:uiPriority w:val="99"/>
    <w:semiHidden/>
    <w:unhideWhenUsed/>
    <w:qFormat/>
    <w:rsid w:val="00DA06A3"/>
    <w:pPr>
      <w:ind w:leftChars="1200" w:left="1200"/>
    </w:pPr>
    <w:rPr>
      <w:rFonts w:ascii="Times New Roman" w:hAnsi="Times New Roman"/>
      <w:szCs w:val="24"/>
    </w:rPr>
  </w:style>
  <w:style w:type="paragraph" w:styleId="90">
    <w:name w:val="index 9"/>
    <w:basedOn w:val="affe"/>
    <w:next w:val="affe"/>
    <w:autoRedefine/>
    <w:uiPriority w:val="99"/>
    <w:semiHidden/>
    <w:unhideWhenUsed/>
    <w:qFormat/>
    <w:rsid w:val="00DA06A3"/>
    <w:pPr>
      <w:ind w:leftChars="1600" w:left="1600"/>
    </w:pPr>
    <w:rPr>
      <w:rFonts w:ascii="Times New Roman" w:hAnsi="Times New Roman"/>
      <w:szCs w:val="24"/>
    </w:rPr>
  </w:style>
  <w:style w:type="paragraph" w:styleId="affffe">
    <w:name w:val="table of figures"/>
    <w:basedOn w:val="affe"/>
    <w:next w:val="affe"/>
    <w:autoRedefine/>
    <w:semiHidden/>
    <w:qFormat/>
    <w:rsid w:val="00DA06A3"/>
    <w:rPr>
      <w:rFonts w:ascii="Times New Roman" w:hAnsi="Times New Roman"/>
      <w:szCs w:val="24"/>
    </w:rPr>
  </w:style>
  <w:style w:type="paragraph" w:styleId="91">
    <w:name w:val="toc 9"/>
    <w:basedOn w:val="81"/>
    <w:next w:val="affe"/>
    <w:autoRedefine/>
    <w:semiHidden/>
    <w:qFormat/>
    <w:rsid w:val="00DA06A3"/>
  </w:style>
  <w:style w:type="paragraph" w:styleId="25">
    <w:name w:val="Body Text 2"/>
    <w:basedOn w:val="affe"/>
    <w:link w:val="2Char0"/>
    <w:autoRedefine/>
    <w:uiPriority w:val="99"/>
    <w:semiHidden/>
    <w:unhideWhenUsed/>
    <w:qFormat/>
    <w:rsid w:val="00DA06A3"/>
    <w:pPr>
      <w:spacing w:after="120" w:line="480" w:lineRule="auto"/>
    </w:pPr>
    <w:rPr>
      <w:rFonts w:ascii="Times New Roman" w:hAnsi="Times New Roman"/>
      <w:szCs w:val="24"/>
    </w:rPr>
  </w:style>
  <w:style w:type="paragraph" w:styleId="45">
    <w:name w:val="List 4"/>
    <w:basedOn w:val="affe"/>
    <w:autoRedefine/>
    <w:uiPriority w:val="99"/>
    <w:semiHidden/>
    <w:unhideWhenUsed/>
    <w:qFormat/>
    <w:rsid w:val="00DA06A3"/>
    <w:pPr>
      <w:ind w:leftChars="600" w:left="100" w:hangingChars="200" w:hanging="200"/>
      <w:contextualSpacing/>
    </w:pPr>
    <w:rPr>
      <w:rFonts w:ascii="Times New Roman" w:hAnsi="Times New Roman"/>
      <w:szCs w:val="24"/>
    </w:rPr>
  </w:style>
  <w:style w:type="paragraph" w:styleId="26">
    <w:name w:val="List Continue 2"/>
    <w:basedOn w:val="affe"/>
    <w:autoRedefine/>
    <w:uiPriority w:val="99"/>
    <w:semiHidden/>
    <w:unhideWhenUsed/>
    <w:qFormat/>
    <w:rsid w:val="00DA06A3"/>
    <w:pPr>
      <w:spacing w:after="120"/>
      <w:ind w:leftChars="400" w:left="840"/>
      <w:contextualSpacing/>
    </w:pPr>
    <w:rPr>
      <w:rFonts w:ascii="Times New Roman" w:hAnsi="Times New Roman"/>
      <w:szCs w:val="24"/>
    </w:rPr>
  </w:style>
  <w:style w:type="paragraph" w:styleId="afffff">
    <w:name w:val="Message Header"/>
    <w:basedOn w:val="affe"/>
    <w:link w:val="Chare"/>
    <w:autoRedefine/>
    <w:uiPriority w:val="99"/>
    <w:semiHidden/>
    <w:unhideWhenUsed/>
    <w:qFormat/>
    <w:rsid w:val="00DA06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e"/>
    <w:autoRedefine/>
    <w:semiHidden/>
    <w:qFormat/>
    <w:rsid w:val="00DA06A3"/>
    <w:rPr>
      <w:rFonts w:ascii="Courier New" w:hAnsi="Courier New" w:cs="Courier New"/>
      <w:sz w:val="20"/>
      <w:szCs w:val="20"/>
    </w:rPr>
  </w:style>
  <w:style w:type="paragraph" w:styleId="afffff0">
    <w:name w:val="Normal (Web)"/>
    <w:basedOn w:val="affe"/>
    <w:autoRedefine/>
    <w:uiPriority w:val="99"/>
    <w:semiHidden/>
    <w:unhideWhenUsed/>
    <w:qFormat/>
    <w:rsid w:val="00DA06A3"/>
    <w:rPr>
      <w:sz w:val="24"/>
    </w:rPr>
  </w:style>
  <w:style w:type="paragraph" w:styleId="37">
    <w:name w:val="List Continue 3"/>
    <w:basedOn w:val="affe"/>
    <w:autoRedefine/>
    <w:uiPriority w:val="99"/>
    <w:semiHidden/>
    <w:unhideWhenUsed/>
    <w:qFormat/>
    <w:rsid w:val="00DA06A3"/>
    <w:pPr>
      <w:spacing w:after="120"/>
      <w:ind w:leftChars="600" w:left="1260"/>
      <w:contextualSpacing/>
    </w:pPr>
    <w:rPr>
      <w:rFonts w:ascii="Times New Roman" w:hAnsi="Times New Roman"/>
      <w:szCs w:val="24"/>
    </w:rPr>
  </w:style>
  <w:style w:type="paragraph" w:styleId="27">
    <w:name w:val="index 2"/>
    <w:basedOn w:val="affe"/>
    <w:next w:val="affe"/>
    <w:autoRedefine/>
    <w:uiPriority w:val="99"/>
    <w:semiHidden/>
    <w:unhideWhenUsed/>
    <w:qFormat/>
    <w:rsid w:val="00DA06A3"/>
    <w:pPr>
      <w:ind w:leftChars="200" w:left="200"/>
    </w:pPr>
    <w:rPr>
      <w:rFonts w:ascii="Times New Roman" w:hAnsi="Times New Roman"/>
      <w:szCs w:val="24"/>
    </w:rPr>
  </w:style>
  <w:style w:type="paragraph" w:styleId="afffff1">
    <w:name w:val="Title"/>
    <w:basedOn w:val="affe"/>
    <w:autoRedefine/>
    <w:qFormat/>
    <w:rsid w:val="00DA06A3"/>
    <w:pPr>
      <w:spacing w:before="240" w:after="60"/>
      <w:jc w:val="center"/>
      <w:outlineLvl w:val="0"/>
    </w:pPr>
    <w:rPr>
      <w:rFonts w:ascii="Arial" w:hAnsi="Arial" w:cs="Arial"/>
      <w:b/>
      <w:bCs/>
      <w:sz w:val="32"/>
      <w:szCs w:val="32"/>
    </w:rPr>
  </w:style>
  <w:style w:type="paragraph" w:styleId="afffff2">
    <w:name w:val="annotation subject"/>
    <w:basedOn w:val="afffb"/>
    <w:next w:val="afffb"/>
    <w:link w:val="Charf"/>
    <w:autoRedefine/>
    <w:uiPriority w:val="99"/>
    <w:semiHidden/>
    <w:unhideWhenUsed/>
    <w:qFormat/>
    <w:rsid w:val="00DA06A3"/>
    <w:rPr>
      <w:b/>
      <w:bCs/>
    </w:rPr>
  </w:style>
  <w:style w:type="paragraph" w:styleId="afffff3">
    <w:name w:val="Body Text First Indent"/>
    <w:basedOn w:val="afffe"/>
    <w:link w:val="Charf0"/>
    <w:autoRedefine/>
    <w:uiPriority w:val="99"/>
    <w:semiHidden/>
    <w:unhideWhenUsed/>
    <w:qFormat/>
    <w:rsid w:val="00DA06A3"/>
    <w:pPr>
      <w:ind w:firstLineChars="100" w:firstLine="420"/>
    </w:pPr>
  </w:style>
  <w:style w:type="paragraph" w:styleId="28">
    <w:name w:val="Body Text First Indent 2"/>
    <w:basedOn w:val="affff"/>
    <w:link w:val="2Char1"/>
    <w:autoRedefine/>
    <w:uiPriority w:val="99"/>
    <w:semiHidden/>
    <w:unhideWhenUsed/>
    <w:qFormat/>
    <w:rsid w:val="00DA06A3"/>
    <w:pPr>
      <w:ind w:firstLineChars="200" w:firstLine="420"/>
    </w:pPr>
  </w:style>
  <w:style w:type="table" w:styleId="afffff4">
    <w:name w:val="Table Grid"/>
    <w:basedOn w:val="afff0"/>
    <w:autoRedefine/>
    <w:uiPriority w:val="99"/>
    <w:qFormat/>
    <w:rsid w:val="00DA06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5">
    <w:name w:val="Table Theme"/>
    <w:basedOn w:val="afff0"/>
    <w:autoRedefine/>
    <w:uiPriority w:val="99"/>
    <w:semiHidden/>
    <w:unhideWhenUsed/>
    <w:qFormat/>
    <w:rsid w:val="00DA06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fff0"/>
    <w:autoRedefine/>
    <w:uiPriority w:val="99"/>
    <w:semiHidden/>
    <w:unhideWhenUsed/>
    <w:qFormat/>
    <w:rsid w:val="00DA06A3"/>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fff0"/>
    <w:autoRedefine/>
    <w:uiPriority w:val="99"/>
    <w:semiHidden/>
    <w:unhideWhenUsed/>
    <w:qFormat/>
    <w:rsid w:val="00DA06A3"/>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fff0"/>
    <w:autoRedefine/>
    <w:uiPriority w:val="99"/>
    <w:semiHidden/>
    <w:unhideWhenUsed/>
    <w:qFormat/>
    <w:rsid w:val="00DA06A3"/>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6">
    <w:name w:val="Table Elegant"/>
    <w:basedOn w:val="afff0"/>
    <w:autoRedefine/>
    <w:uiPriority w:val="99"/>
    <w:semiHidden/>
    <w:unhideWhenUsed/>
    <w:qFormat/>
    <w:rsid w:val="00DA06A3"/>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fff0"/>
    <w:autoRedefine/>
    <w:uiPriority w:val="99"/>
    <w:semiHidden/>
    <w:unhideWhenUsed/>
    <w:qFormat/>
    <w:rsid w:val="00DA06A3"/>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fff0"/>
    <w:autoRedefine/>
    <w:uiPriority w:val="99"/>
    <w:semiHidden/>
    <w:unhideWhenUsed/>
    <w:qFormat/>
    <w:rsid w:val="00DA06A3"/>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fff0"/>
    <w:autoRedefine/>
    <w:uiPriority w:val="99"/>
    <w:semiHidden/>
    <w:unhideWhenUsed/>
    <w:qFormat/>
    <w:rsid w:val="00DA06A3"/>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fff0"/>
    <w:autoRedefine/>
    <w:uiPriority w:val="99"/>
    <w:semiHidden/>
    <w:unhideWhenUsed/>
    <w:qFormat/>
    <w:rsid w:val="00DA06A3"/>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fff0"/>
    <w:autoRedefine/>
    <w:uiPriority w:val="99"/>
    <w:semiHidden/>
    <w:unhideWhenUsed/>
    <w:qFormat/>
    <w:rsid w:val="00DA06A3"/>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fff0"/>
    <w:autoRedefine/>
    <w:uiPriority w:val="99"/>
    <w:semiHidden/>
    <w:unhideWhenUsed/>
    <w:qFormat/>
    <w:rsid w:val="00DA06A3"/>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fff0"/>
    <w:autoRedefine/>
    <w:uiPriority w:val="99"/>
    <w:semiHidden/>
    <w:unhideWhenUsed/>
    <w:qFormat/>
    <w:rsid w:val="00DA06A3"/>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fff0"/>
    <w:autoRedefine/>
    <w:uiPriority w:val="99"/>
    <w:semiHidden/>
    <w:unhideWhenUsed/>
    <w:qFormat/>
    <w:rsid w:val="00DA06A3"/>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fff0"/>
    <w:autoRedefine/>
    <w:uiPriority w:val="99"/>
    <w:semiHidden/>
    <w:unhideWhenUsed/>
    <w:qFormat/>
    <w:rsid w:val="00DA06A3"/>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fff0"/>
    <w:autoRedefine/>
    <w:uiPriority w:val="99"/>
    <w:semiHidden/>
    <w:unhideWhenUsed/>
    <w:qFormat/>
    <w:rsid w:val="00DA06A3"/>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fff0"/>
    <w:autoRedefine/>
    <w:uiPriority w:val="99"/>
    <w:semiHidden/>
    <w:unhideWhenUsed/>
    <w:qFormat/>
    <w:rsid w:val="00DA06A3"/>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fff0"/>
    <w:autoRedefine/>
    <w:uiPriority w:val="99"/>
    <w:semiHidden/>
    <w:unhideWhenUsed/>
    <w:qFormat/>
    <w:rsid w:val="00DA06A3"/>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fff0"/>
    <w:autoRedefine/>
    <w:uiPriority w:val="99"/>
    <w:semiHidden/>
    <w:unhideWhenUsed/>
    <w:qFormat/>
    <w:rsid w:val="00DA06A3"/>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fff0"/>
    <w:autoRedefine/>
    <w:uiPriority w:val="99"/>
    <w:semiHidden/>
    <w:unhideWhenUsed/>
    <w:qFormat/>
    <w:rsid w:val="00DA06A3"/>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fff0"/>
    <w:autoRedefine/>
    <w:uiPriority w:val="99"/>
    <w:semiHidden/>
    <w:unhideWhenUsed/>
    <w:qFormat/>
    <w:rsid w:val="00DA06A3"/>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fff0"/>
    <w:autoRedefine/>
    <w:uiPriority w:val="99"/>
    <w:semiHidden/>
    <w:unhideWhenUsed/>
    <w:qFormat/>
    <w:rsid w:val="00DA06A3"/>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f0"/>
    <w:autoRedefine/>
    <w:uiPriority w:val="99"/>
    <w:semiHidden/>
    <w:unhideWhenUsed/>
    <w:qFormat/>
    <w:rsid w:val="00DA06A3"/>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f0"/>
    <w:autoRedefine/>
    <w:uiPriority w:val="99"/>
    <w:semiHidden/>
    <w:unhideWhenUsed/>
    <w:qFormat/>
    <w:rsid w:val="00DA06A3"/>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f0"/>
    <w:autoRedefine/>
    <w:uiPriority w:val="99"/>
    <w:semiHidden/>
    <w:unhideWhenUsed/>
    <w:qFormat/>
    <w:rsid w:val="00DA06A3"/>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f0"/>
    <w:autoRedefine/>
    <w:uiPriority w:val="99"/>
    <w:semiHidden/>
    <w:unhideWhenUsed/>
    <w:qFormat/>
    <w:rsid w:val="00DA06A3"/>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7">
    <w:name w:val="Table Contemporary"/>
    <w:basedOn w:val="afff0"/>
    <w:autoRedefine/>
    <w:uiPriority w:val="99"/>
    <w:semiHidden/>
    <w:unhideWhenUsed/>
    <w:qFormat/>
    <w:rsid w:val="00DA06A3"/>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fff0"/>
    <w:autoRedefine/>
    <w:uiPriority w:val="99"/>
    <w:semiHidden/>
    <w:unhideWhenUsed/>
    <w:qFormat/>
    <w:rsid w:val="00DA06A3"/>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fff0"/>
    <w:autoRedefine/>
    <w:uiPriority w:val="99"/>
    <w:semiHidden/>
    <w:unhideWhenUsed/>
    <w:qFormat/>
    <w:rsid w:val="00DA06A3"/>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fff0"/>
    <w:autoRedefine/>
    <w:uiPriority w:val="99"/>
    <w:semiHidden/>
    <w:unhideWhenUsed/>
    <w:qFormat/>
    <w:rsid w:val="00DA06A3"/>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fff0"/>
    <w:autoRedefine/>
    <w:uiPriority w:val="99"/>
    <w:semiHidden/>
    <w:unhideWhenUsed/>
    <w:qFormat/>
    <w:rsid w:val="00DA06A3"/>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f0"/>
    <w:autoRedefine/>
    <w:uiPriority w:val="99"/>
    <w:semiHidden/>
    <w:unhideWhenUsed/>
    <w:qFormat/>
    <w:rsid w:val="00DA06A3"/>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fff0"/>
    <w:autoRedefine/>
    <w:uiPriority w:val="99"/>
    <w:semiHidden/>
    <w:unhideWhenUsed/>
    <w:qFormat/>
    <w:rsid w:val="00DA06A3"/>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fff0"/>
    <w:autoRedefine/>
    <w:uiPriority w:val="99"/>
    <w:semiHidden/>
    <w:unhideWhenUsed/>
    <w:qFormat/>
    <w:rsid w:val="00DA06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fff0"/>
    <w:autoRedefine/>
    <w:uiPriority w:val="99"/>
    <w:semiHidden/>
    <w:unhideWhenUsed/>
    <w:qFormat/>
    <w:rsid w:val="00DA06A3"/>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fff0"/>
    <w:autoRedefine/>
    <w:uiPriority w:val="99"/>
    <w:semiHidden/>
    <w:unhideWhenUsed/>
    <w:qFormat/>
    <w:rsid w:val="00DA06A3"/>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f0"/>
    <w:autoRedefine/>
    <w:uiPriority w:val="99"/>
    <w:semiHidden/>
    <w:unhideWhenUsed/>
    <w:qFormat/>
    <w:rsid w:val="00DA06A3"/>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f0"/>
    <w:autoRedefine/>
    <w:uiPriority w:val="99"/>
    <w:semiHidden/>
    <w:unhideWhenUsed/>
    <w:qFormat/>
    <w:rsid w:val="00DA06A3"/>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f0"/>
    <w:autoRedefine/>
    <w:uiPriority w:val="99"/>
    <w:semiHidden/>
    <w:unhideWhenUsed/>
    <w:qFormat/>
    <w:rsid w:val="00DA06A3"/>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f0"/>
    <w:autoRedefine/>
    <w:uiPriority w:val="99"/>
    <w:semiHidden/>
    <w:unhideWhenUsed/>
    <w:qFormat/>
    <w:rsid w:val="00DA06A3"/>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fff0"/>
    <w:autoRedefine/>
    <w:uiPriority w:val="99"/>
    <w:semiHidden/>
    <w:unhideWhenUsed/>
    <w:qFormat/>
    <w:rsid w:val="00DA06A3"/>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1">
    <w:name w:val="Table Web 2"/>
    <w:basedOn w:val="afff0"/>
    <w:autoRedefine/>
    <w:uiPriority w:val="99"/>
    <w:semiHidden/>
    <w:unhideWhenUsed/>
    <w:qFormat/>
    <w:rsid w:val="00DA06A3"/>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fff0"/>
    <w:autoRedefine/>
    <w:uiPriority w:val="99"/>
    <w:semiHidden/>
    <w:unhideWhenUsed/>
    <w:qFormat/>
    <w:rsid w:val="00DA06A3"/>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ff8">
    <w:name w:val="Table Professional"/>
    <w:basedOn w:val="afff0"/>
    <w:autoRedefine/>
    <w:uiPriority w:val="99"/>
    <w:semiHidden/>
    <w:unhideWhenUsed/>
    <w:qFormat/>
    <w:rsid w:val="00DA06A3"/>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afffff9">
    <w:name w:val="Light Shading"/>
    <w:basedOn w:val="afff0"/>
    <w:autoRedefine/>
    <w:uiPriority w:val="60"/>
    <w:semiHidden/>
    <w:unhideWhenUsed/>
    <w:qFormat/>
    <w:rsid w:val="00DA06A3"/>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f0"/>
    <w:autoRedefine/>
    <w:uiPriority w:val="60"/>
    <w:semiHidden/>
    <w:unhideWhenUsed/>
    <w:qFormat/>
    <w:rsid w:val="00DA06A3"/>
    <w:rPr>
      <w:color w:val="2E74B5" w:themeColor="accent1" w:themeShade="BF"/>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f0"/>
    <w:autoRedefine/>
    <w:uiPriority w:val="60"/>
    <w:semiHidden/>
    <w:unhideWhenUsed/>
    <w:qFormat/>
    <w:rsid w:val="00DA06A3"/>
    <w:rPr>
      <w:color w:val="C45911" w:themeColor="accent2" w:themeShade="BF"/>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f0"/>
    <w:autoRedefine/>
    <w:uiPriority w:val="60"/>
    <w:semiHidden/>
    <w:unhideWhenUsed/>
    <w:qFormat/>
    <w:rsid w:val="00DA06A3"/>
    <w:rPr>
      <w:color w:val="7B7B7B" w:themeColor="accent3" w:themeShade="BF"/>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f0"/>
    <w:autoRedefine/>
    <w:uiPriority w:val="60"/>
    <w:semiHidden/>
    <w:unhideWhenUsed/>
    <w:qFormat/>
    <w:rsid w:val="00DA06A3"/>
    <w:rPr>
      <w:color w:val="BF8F00" w:themeColor="accent4" w:themeShade="BF"/>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f0"/>
    <w:autoRedefine/>
    <w:uiPriority w:val="60"/>
    <w:semiHidden/>
    <w:unhideWhenUsed/>
    <w:qFormat/>
    <w:rsid w:val="00DA06A3"/>
    <w:rPr>
      <w:color w:val="2F5496" w:themeColor="accent5" w:themeShade="BF"/>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f0"/>
    <w:autoRedefine/>
    <w:uiPriority w:val="60"/>
    <w:semiHidden/>
    <w:unhideWhenUsed/>
    <w:qFormat/>
    <w:rsid w:val="00DA06A3"/>
    <w:rPr>
      <w:color w:val="538135" w:themeColor="accent6" w:themeShade="BF"/>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a">
    <w:name w:val="Light List"/>
    <w:basedOn w:val="afff0"/>
    <w:autoRedefine/>
    <w:uiPriority w:val="61"/>
    <w:semiHidden/>
    <w:unhideWhenUsed/>
    <w:qFormat/>
    <w:rsid w:val="00DA06A3"/>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f0"/>
    <w:autoRedefine/>
    <w:uiPriority w:val="61"/>
    <w:semiHidden/>
    <w:unhideWhenUsed/>
    <w:qFormat/>
    <w:rsid w:val="00DA06A3"/>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f0"/>
    <w:autoRedefine/>
    <w:uiPriority w:val="61"/>
    <w:semiHidden/>
    <w:unhideWhenUsed/>
    <w:qFormat/>
    <w:rsid w:val="00DA06A3"/>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f0"/>
    <w:autoRedefine/>
    <w:uiPriority w:val="61"/>
    <w:semiHidden/>
    <w:unhideWhenUsed/>
    <w:qFormat/>
    <w:rsid w:val="00DA06A3"/>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f0"/>
    <w:autoRedefine/>
    <w:uiPriority w:val="61"/>
    <w:semiHidden/>
    <w:unhideWhenUsed/>
    <w:qFormat/>
    <w:rsid w:val="00DA06A3"/>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f0"/>
    <w:autoRedefine/>
    <w:uiPriority w:val="61"/>
    <w:semiHidden/>
    <w:unhideWhenUsed/>
    <w:qFormat/>
    <w:rsid w:val="00DA06A3"/>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f0"/>
    <w:autoRedefine/>
    <w:uiPriority w:val="61"/>
    <w:semiHidden/>
    <w:unhideWhenUsed/>
    <w:qFormat/>
    <w:rsid w:val="00DA06A3"/>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b">
    <w:name w:val="Light Grid"/>
    <w:basedOn w:val="afff0"/>
    <w:autoRedefine/>
    <w:uiPriority w:val="62"/>
    <w:semiHidden/>
    <w:unhideWhenUsed/>
    <w:qFormat/>
    <w:rsid w:val="00DA06A3"/>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f0"/>
    <w:autoRedefine/>
    <w:uiPriority w:val="62"/>
    <w:semiHidden/>
    <w:unhideWhenUsed/>
    <w:qFormat/>
    <w:rsid w:val="00DA06A3"/>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f0"/>
    <w:autoRedefine/>
    <w:uiPriority w:val="62"/>
    <w:semiHidden/>
    <w:unhideWhenUsed/>
    <w:qFormat/>
    <w:rsid w:val="00DA06A3"/>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f0"/>
    <w:autoRedefine/>
    <w:uiPriority w:val="62"/>
    <w:semiHidden/>
    <w:unhideWhenUsed/>
    <w:qFormat/>
    <w:rsid w:val="00DA06A3"/>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f0"/>
    <w:autoRedefine/>
    <w:uiPriority w:val="62"/>
    <w:semiHidden/>
    <w:unhideWhenUsed/>
    <w:qFormat/>
    <w:rsid w:val="00DA06A3"/>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f0"/>
    <w:autoRedefine/>
    <w:uiPriority w:val="62"/>
    <w:semiHidden/>
    <w:unhideWhenUsed/>
    <w:qFormat/>
    <w:rsid w:val="00DA06A3"/>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f0"/>
    <w:autoRedefine/>
    <w:uiPriority w:val="62"/>
    <w:semiHidden/>
    <w:unhideWhenUsed/>
    <w:qFormat/>
    <w:rsid w:val="00DA06A3"/>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b">
    <w:name w:val="Medium Shading 1"/>
    <w:basedOn w:val="afff0"/>
    <w:autoRedefine/>
    <w:uiPriority w:val="63"/>
    <w:semiHidden/>
    <w:unhideWhenUsed/>
    <w:qFormat/>
    <w:rsid w:val="00DA06A3"/>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f0"/>
    <w:autoRedefine/>
    <w:uiPriority w:val="63"/>
    <w:semiHidden/>
    <w:unhideWhenUsed/>
    <w:qFormat/>
    <w:rsid w:val="00DA06A3"/>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f0"/>
    <w:autoRedefine/>
    <w:uiPriority w:val="63"/>
    <w:semiHidden/>
    <w:unhideWhenUsed/>
    <w:qFormat/>
    <w:rsid w:val="00DA06A3"/>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f0"/>
    <w:autoRedefine/>
    <w:uiPriority w:val="63"/>
    <w:semiHidden/>
    <w:unhideWhenUsed/>
    <w:qFormat/>
    <w:rsid w:val="00DA06A3"/>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f0"/>
    <w:autoRedefine/>
    <w:uiPriority w:val="63"/>
    <w:semiHidden/>
    <w:unhideWhenUsed/>
    <w:qFormat/>
    <w:rsid w:val="00DA06A3"/>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f0"/>
    <w:autoRedefine/>
    <w:uiPriority w:val="63"/>
    <w:semiHidden/>
    <w:unhideWhenUsed/>
    <w:qFormat/>
    <w:rsid w:val="00DA06A3"/>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f0"/>
    <w:autoRedefine/>
    <w:uiPriority w:val="63"/>
    <w:semiHidden/>
    <w:unhideWhenUsed/>
    <w:qFormat/>
    <w:rsid w:val="00DA06A3"/>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2">
    <w:name w:val="Medium Shading 2"/>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f0"/>
    <w:autoRedefine/>
    <w:uiPriority w:val="64"/>
    <w:semiHidden/>
    <w:unhideWhenUsed/>
    <w:qFormat/>
    <w:rsid w:val="00DA06A3"/>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fff0"/>
    <w:autoRedefine/>
    <w:uiPriority w:val="65"/>
    <w:semiHidden/>
    <w:unhideWhenUsed/>
    <w:qFormat/>
    <w:rsid w:val="00DA06A3"/>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f0"/>
    <w:autoRedefine/>
    <w:uiPriority w:val="65"/>
    <w:semiHidden/>
    <w:unhideWhenUsed/>
    <w:qFormat/>
    <w:rsid w:val="00DA06A3"/>
    <w:rPr>
      <w:color w:val="000000" w:themeColor="text1"/>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f0"/>
    <w:autoRedefine/>
    <w:uiPriority w:val="65"/>
    <w:semiHidden/>
    <w:unhideWhenUsed/>
    <w:qFormat/>
    <w:rsid w:val="00DA06A3"/>
    <w:rPr>
      <w:color w:val="000000" w:themeColor="text1"/>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f0"/>
    <w:autoRedefine/>
    <w:uiPriority w:val="65"/>
    <w:semiHidden/>
    <w:unhideWhenUsed/>
    <w:qFormat/>
    <w:rsid w:val="00DA06A3"/>
    <w:rPr>
      <w:color w:val="000000" w:themeColor="text1"/>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f0"/>
    <w:autoRedefine/>
    <w:uiPriority w:val="65"/>
    <w:semiHidden/>
    <w:unhideWhenUsed/>
    <w:qFormat/>
    <w:rsid w:val="00DA06A3"/>
    <w:rPr>
      <w:color w:val="000000" w:themeColor="text1"/>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f0"/>
    <w:autoRedefine/>
    <w:uiPriority w:val="65"/>
    <w:semiHidden/>
    <w:unhideWhenUsed/>
    <w:qFormat/>
    <w:rsid w:val="00DA06A3"/>
    <w:rPr>
      <w:color w:val="000000" w:themeColor="text1"/>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f0"/>
    <w:autoRedefine/>
    <w:uiPriority w:val="65"/>
    <w:semiHidden/>
    <w:unhideWhenUsed/>
    <w:qFormat/>
    <w:rsid w:val="00DA06A3"/>
    <w:rPr>
      <w:color w:val="000000" w:themeColor="text1"/>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3">
    <w:name w:val="Medium List 2"/>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f0"/>
    <w:autoRedefine/>
    <w:uiPriority w:val="66"/>
    <w:semiHidden/>
    <w:unhideWhenUsed/>
    <w:qFormat/>
    <w:rsid w:val="00DA06A3"/>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fff0"/>
    <w:autoRedefine/>
    <w:uiPriority w:val="67"/>
    <w:semiHidden/>
    <w:unhideWhenUsed/>
    <w:qFormat/>
    <w:rsid w:val="00DA06A3"/>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f0"/>
    <w:autoRedefine/>
    <w:uiPriority w:val="67"/>
    <w:semiHidden/>
    <w:unhideWhenUsed/>
    <w:qFormat/>
    <w:rsid w:val="00DA06A3"/>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f0"/>
    <w:autoRedefine/>
    <w:uiPriority w:val="67"/>
    <w:semiHidden/>
    <w:unhideWhenUsed/>
    <w:qFormat/>
    <w:rsid w:val="00DA06A3"/>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f0"/>
    <w:autoRedefine/>
    <w:uiPriority w:val="67"/>
    <w:semiHidden/>
    <w:unhideWhenUsed/>
    <w:qFormat/>
    <w:rsid w:val="00DA06A3"/>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f0"/>
    <w:autoRedefine/>
    <w:uiPriority w:val="67"/>
    <w:semiHidden/>
    <w:unhideWhenUsed/>
    <w:qFormat/>
    <w:rsid w:val="00DA06A3"/>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f0"/>
    <w:autoRedefine/>
    <w:uiPriority w:val="67"/>
    <w:semiHidden/>
    <w:unhideWhenUsed/>
    <w:qFormat/>
    <w:rsid w:val="00DA06A3"/>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f0"/>
    <w:autoRedefine/>
    <w:uiPriority w:val="67"/>
    <w:semiHidden/>
    <w:unhideWhenUsed/>
    <w:qFormat/>
    <w:rsid w:val="00DA06A3"/>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4">
    <w:name w:val="Medium Grid 2"/>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f0"/>
    <w:autoRedefine/>
    <w:uiPriority w:val="68"/>
    <w:semiHidden/>
    <w:unhideWhenUsed/>
    <w:qFormat/>
    <w:rsid w:val="00DA06A3"/>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0">
    <w:name w:val="Medium Grid 3"/>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f0"/>
    <w:autoRedefine/>
    <w:uiPriority w:val="69"/>
    <w:semiHidden/>
    <w:unhideWhenUsed/>
    <w:qFormat/>
    <w:rsid w:val="00DA06A3"/>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c">
    <w:name w:val="Dark List"/>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f0"/>
    <w:autoRedefine/>
    <w:uiPriority w:val="70"/>
    <w:semiHidden/>
    <w:unhideWhenUsed/>
    <w:qFormat/>
    <w:rsid w:val="00DA06A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d">
    <w:name w:val="Colorful Shading"/>
    <w:basedOn w:val="afff0"/>
    <w:autoRedefine/>
    <w:uiPriority w:val="71"/>
    <w:semiHidden/>
    <w:unhideWhenUsed/>
    <w:qFormat/>
    <w:rsid w:val="00DA06A3"/>
    <w:rPr>
      <w:color w:val="000000" w:themeColor="text1"/>
    </w:rPr>
    <w:tblPr>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f0"/>
    <w:autoRedefine/>
    <w:uiPriority w:val="71"/>
    <w:semiHidden/>
    <w:unhideWhenUsed/>
    <w:qFormat/>
    <w:rsid w:val="00DA06A3"/>
    <w:rPr>
      <w:color w:val="000000" w:themeColor="text1"/>
    </w:rPr>
    <w:tblPr>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f0"/>
    <w:autoRedefine/>
    <w:uiPriority w:val="71"/>
    <w:semiHidden/>
    <w:unhideWhenUsed/>
    <w:qFormat/>
    <w:rsid w:val="00DA06A3"/>
    <w:rPr>
      <w:color w:val="000000" w:themeColor="text1"/>
    </w:rPr>
    <w:tblPr>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f0"/>
    <w:autoRedefine/>
    <w:uiPriority w:val="71"/>
    <w:semiHidden/>
    <w:unhideWhenUsed/>
    <w:qFormat/>
    <w:rsid w:val="00DA06A3"/>
    <w:rPr>
      <w:color w:val="000000" w:themeColor="text1"/>
    </w:rPr>
    <w:tblPr>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f0"/>
    <w:autoRedefine/>
    <w:uiPriority w:val="71"/>
    <w:semiHidden/>
    <w:unhideWhenUsed/>
    <w:qFormat/>
    <w:rsid w:val="00DA06A3"/>
    <w:rPr>
      <w:color w:val="000000" w:themeColor="text1"/>
    </w:rPr>
    <w:tblPr>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f0"/>
    <w:autoRedefine/>
    <w:uiPriority w:val="71"/>
    <w:semiHidden/>
    <w:unhideWhenUsed/>
    <w:qFormat/>
    <w:rsid w:val="00DA06A3"/>
    <w:rPr>
      <w:color w:val="000000" w:themeColor="text1"/>
    </w:rPr>
    <w:tblPr>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f0"/>
    <w:autoRedefine/>
    <w:uiPriority w:val="71"/>
    <w:semiHidden/>
    <w:unhideWhenUsed/>
    <w:qFormat/>
    <w:rsid w:val="00DA06A3"/>
    <w:rPr>
      <w:color w:val="000000" w:themeColor="text1"/>
    </w:rPr>
    <w:tblPr>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e">
    <w:name w:val="Colorful List"/>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f0"/>
    <w:autoRedefine/>
    <w:uiPriority w:val="72"/>
    <w:semiHidden/>
    <w:unhideWhenUsed/>
    <w:qFormat/>
    <w:rsid w:val="00DA06A3"/>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
    <w:name w:val="Colorful Grid"/>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f0"/>
    <w:autoRedefine/>
    <w:uiPriority w:val="73"/>
    <w:semiHidden/>
    <w:unhideWhenUsed/>
    <w:qFormat/>
    <w:rsid w:val="00DA06A3"/>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0">
    <w:name w:val="Strong"/>
    <w:basedOn w:val="afff"/>
    <w:autoRedefine/>
    <w:uiPriority w:val="22"/>
    <w:qFormat/>
    <w:rsid w:val="00DA06A3"/>
    <w:rPr>
      <w:b/>
      <w:bCs/>
    </w:rPr>
  </w:style>
  <w:style w:type="character" w:styleId="affffff1">
    <w:name w:val="endnote reference"/>
    <w:basedOn w:val="afff"/>
    <w:autoRedefine/>
    <w:uiPriority w:val="99"/>
    <w:semiHidden/>
    <w:unhideWhenUsed/>
    <w:qFormat/>
    <w:rsid w:val="00DA06A3"/>
    <w:rPr>
      <w:vertAlign w:val="superscript"/>
    </w:rPr>
  </w:style>
  <w:style w:type="character" w:styleId="affffff2">
    <w:name w:val="page number"/>
    <w:basedOn w:val="afff"/>
    <w:autoRedefine/>
    <w:semiHidden/>
    <w:qFormat/>
    <w:rsid w:val="00DA06A3"/>
    <w:rPr>
      <w:rFonts w:ascii="Times New Roman" w:eastAsia="宋体" w:hAnsi="Times New Roman"/>
      <w:sz w:val="18"/>
    </w:rPr>
  </w:style>
  <w:style w:type="character" w:styleId="affffff3">
    <w:name w:val="FollowedHyperlink"/>
    <w:basedOn w:val="afff"/>
    <w:autoRedefine/>
    <w:uiPriority w:val="99"/>
    <w:semiHidden/>
    <w:unhideWhenUsed/>
    <w:qFormat/>
    <w:rsid w:val="00DA06A3"/>
    <w:rPr>
      <w:color w:val="954F72" w:themeColor="followedHyperlink"/>
      <w:u w:val="single"/>
    </w:rPr>
  </w:style>
  <w:style w:type="character" w:styleId="affffff4">
    <w:name w:val="Emphasis"/>
    <w:basedOn w:val="afff"/>
    <w:autoRedefine/>
    <w:uiPriority w:val="20"/>
    <w:qFormat/>
    <w:rsid w:val="00DA06A3"/>
    <w:rPr>
      <w:i/>
      <w:iCs/>
    </w:rPr>
  </w:style>
  <w:style w:type="character" w:styleId="affffff5">
    <w:name w:val="line number"/>
    <w:basedOn w:val="afff"/>
    <w:autoRedefine/>
    <w:uiPriority w:val="99"/>
    <w:semiHidden/>
    <w:unhideWhenUsed/>
    <w:qFormat/>
    <w:rsid w:val="00DA06A3"/>
  </w:style>
  <w:style w:type="character" w:styleId="HTML1">
    <w:name w:val="HTML Definition"/>
    <w:basedOn w:val="afff"/>
    <w:autoRedefine/>
    <w:semiHidden/>
    <w:qFormat/>
    <w:rsid w:val="00DA06A3"/>
    <w:rPr>
      <w:i/>
      <w:iCs/>
    </w:rPr>
  </w:style>
  <w:style w:type="character" w:styleId="HTML2">
    <w:name w:val="HTML Typewriter"/>
    <w:basedOn w:val="afff"/>
    <w:autoRedefine/>
    <w:semiHidden/>
    <w:qFormat/>
    <w:rsid w:val="00DA06A3"/>
    <w:rPr>
      <w:rFonts w:ascii="Courier New" w:hAnsi="Courier New"/>
      <w:sz w:val="20"/>
      <w:szCs w:val="20"/>
    </w:rPr>
  </w:style>
  <w:style w:type="character" w:styleId="HTML3">
    <w:name w:val="HTML Acronym"/>
    <w:basedOn w:val="afff"/>
    <w:autoRedefine/>
    <w:semiHidden/>
    <w:qFormat/>
    <w:rsid w:val="00DA06A3"/>
  </w:style>
  <w:style w:type="character" w:styleId="HTML4">
    <w:name w:val="HTML Variable"/>
    <w:basedOn w:val="afff"/>
    <w:autoRedefine/>
    <w:semiHidden/>
    <w:qFormat/>
    <w:rsid w:val="00DA06A3"/>
    <w:rPr>
      <w:i/>
      <w:iCs/>
    </w:rPr>
  </w:style>
  <w:style w:type="character" w:styleId="affffff6">
    <w:name w:val="Hyperlink"/>
    <w:autoRedefine/>
    <w:uiPriority w:val="99"/>
    <w:qFormat/>
    <w:rsid w:val="00DA06A3"/>
    <w:rPr>
      <w:rFonts w:ascii="Times New Roman" w:eastAsia="宋体" w:hAnsi="Times New Roman"/>
      <w:color w:val="auto"/>
      <w:spacing w:val="0"/>
      <w:w w:val="100"/>
      <w:position w:val="0"/>
      <w:sz w:val="21"/>
      <w:u w:val="none"/>
      <w:vertAlign w:val="baseline"/>
    </w:rPr>
  </w:style>
  <w:style w:type="character" w:styleId="HTML5">
    <w:name w:val="HTML Code"/>
    <w:basedOn w:val="afff"/>
    <w:autoRedefine/>
    <w:semiHidden/>
    <w:qFormat/>
    <w:rsid w:val="00DA06A3"/>
    <w:rPr>
      <w:rFonts w:ascii="Courier New" w:hAnsi="Courier New"/>
      <w:sz w:val="20"/>
      <w:szCs w:val="20"/>
    </w:rPr>
  </w:style>
  <w:style w:type="character" w:styleId="affffff7">
    <w:name w:val="annotation reference"/>
    <w:basedOn w:val="afff"/>
    <w:autoRedefine/>
    <w:uiPriority w:val="99"/>
    <w:semiHidden/>
    <w:unhideWhenUsed/>
    <w:qFormat/>
    <w:rsid w:val="00DA06A3"/>
    <w:rPr>
      <w:sz w:val="21"/>
      <w:szCs w:val="21"/>
    </w:rPr>
  </w:style>
  <w:style w:type="character" w:styleId="HTML6">
    <w:name w:val="HTML Cite"/>
    <w:basedOn w:val="afff"/>
    <w:autoRedefine/>
    <w:semiHidden/>
    <w:qFormat/>
    <w:rsid w:val="00DA06A3"/>
    <w:rPr>
      <w:i/>
      <w:iCs/>
    </w:rPr>
  </w:style>
  <w:style w:type="character" w:styleId="affffff8">
    <w:name w:val="footnote reference"/>
    <w:basedOn w:val="afff"/>
    <w:autoRedefine/>
    <w:semiHidden/>
    <w:qFormat/>
    <w:rsid w:val="00DA06A3"/>
    <w:rPr>
      <w:vertAlign w:val="superscript"/>
    </w:rPr>
  </w:style>
  <w:style w:type="character" w:styleId="HTML7">
    <w:name w:val="HTML Keyboard"/>
    <w:basedOn w:val="afff"/>
    <w:autoRedefine/>
    <w:semiHidden/>
    <w:qFormat/>
    <w:rsid w:val="00DA06A3"/>
    <w:rPr>
      <w:rFonts w:ascii="Courier New" w:hAnsi="Courier New"/>
      <w:sz w:val="20"/>
      <w:szCs w:val="20"/>
    </w:rPr>
  </w:style>
  <w:style w:type="character" w:styleId="HTML8">
    <w:name w:val="HTML Sample"/>
    <w:basedOn w:val="afff"/>
    <w:autoRedefine/>
    <w:semiHidden/>
    <w:qFormat/>
    <w:rsid w:val="00DA06A3"/>
    <w:rPr>
      <w:rFonts w:ascii="Courier New" w:hAnsi="Courier New"/>
    </w:rPr>
  </w:style>
  <w:style w:type="paragraph" w:customStyle="1" w:styleId="HB">
    <w:name w:val="标准标志HB"/>
    <w:next w:val="affe"/>
    <w:autoRedefine/>
    <w:qFormat/>
    <w:rsid w:val="00DA06A3"/>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e"/>
    <w:autoRedefine/>
    <w:qFormat/>
    <w:rsid w:val="00DA06A3"/>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9">
    <w:name w:val="标准书脚_偶数页"/>
    <w:autoRedefine/>
    <w:qFormat/>
    <w:rsid w:val="00DA06A3"/>
    <w:pPr>
      <w:spacing w:before="120"/>
    </w:pPr>
    <w:rPr>
      <w:sz w:val="18"/>
    </w:rPr>
  </w:style>
  <w:style w:type="paragraph" w:customStyle="1" w:styleId="affffffa">
    <w:name w:val="标准书脚_奇数页"/>
    <w:autoRedefine/>
    <w:qFormat/>
    <w:rsid w:val="00DA06A3"/>
    <w:pPr>
      <w:spacing w:before="120"/>
      <w:jc w:val="right"/>
    </w:pPr>
    <w:rPr>
      <w:sz w:val="18"/>
    </w:rPr>
  </w:style>
  <w:style w:type="paragraph" w:customStyle="1" w:styleId="affffffb">
    <w:name w:val="标准书眉_奇数页"/>
    <w:next w:val="affe"/>
    <w:autoRedefine/>
    <w:qFormat/>
    <w:rsid w:val="00DA06A3"/>
    <w:pPr>
      <w:tabs>
        <w:tab w:val="center" w:pos="4154"/>
        <w:tab w:val="right" w:pos="8306"/>
      </w:tabs>
      <w:spacing w:after="120"/>
      <w:jc w:val="right"/>
    </w:pPr>
    <w:rPr>
      <w:rFonts w:ascii="黑体" w:eastAsia="黑体"/>
      <w:sz w:val="21"/>
    </w:rPr>
  </w:style>
  <w:style w:type="paragraph" w:customStyle="1" w:styleId="affffffc">
    <w:name w:val="标准书眉_偶数页"/>
    <w:basedOn w:val="affffffb"/>
    <w:next w:val="affe"/>
    <w:autoRedefine/>
    <w:qFormat/>
    <w:rsid w:val="00DA06A3"/>
    <w:pPr>
      <w:jc w:val="left"/>
    </w:pPr>
  </w:style>
  <w:style w:type="paragraph" w:customStyle="1" w:styleId="affffffd">
    <w:name w:val="标准书眉一"/>
    <w:autoRedefine/>
    <w:qFormat/>
    <w:rsid w:val="00DA06A3"/>
    <w:pPr>
      <w:jc w:val="both"/>
    </w:pPr>
  </w:style>
  <w:style w:type="paragraph" w:customStyle="1" w:styleId="affffffe">
    <w:name w:val="前言、引言标题"/>
    <w:next w:val="affe"/>
    <w:autoRedefine/>
    <w:qFormat/>
    <w:rsid w:val="00DA06A3"/>
    <w:pPr>
      <w:shd w:val="clear" w:color="FFFFFF" w:fill="FFFFFF"/>
      <w:spacing w:before="640" w:after="560"/>
      <w:jc w:val="center"/>
      <w:outlineLvl w:val="0"/>
    </w:pPr>
    <w:rPr>
      <w:rFonts w:ascii="黑体" w:eastAsia="黑体"/>
      <w:sz w:val="32"/>
    </w:rPr>
  </w:style>
  <w:style w:type="paragraph" w:customStyle="1" w:styleId="afffffff">
    <w:name w:val="参考文献、索引标题"/>
    <w:basedOn w:val="affffffe"/>
    <w:next w:val="affe"/>
    <w:autoRedefine/>
    <w:qFormat/>
    <w:rsid w:val="00DA06A3"/>
    <w:pPr>
      <w:spacing w:after="200"/>
    </w:pPr>
    <w:rPr>
      <w:sz w:val="21"/>
    </w:rPr>
  </w:style>
  <w:style w:type="paragraph" w:customStyle="1" w:styleId="afffffff0">
    <w:name w:val="段"/>
    <w:autoRedefine/>
    <w:qFormat/>
    <w:rsid w:val="00DA06A3"/>
    <w:pPr>
      <w:ind w:firstLineChars="200" w:firstLine="420"/>
      <w:jc w:val="both"/>
    </w:pPr>
    <w:rPr>
      <w:rFonts w:ascii="宋体"/>
      <w:sz w:val="21"/>
    </w:rPr>
  </w:style>
  <w:style w:type="paragraph" w:customStyle="1" w:styleId="ab">
    <w:name w:val="章标题"/>
    <w:next w:val="afffffff0"/>
    <w:autoRedefine/>
    <w:qFormat/>
    <w:rsid w:val="00DA06A3"/>
    <w:pPr>
      <w:numPr>
        <w:numId w:val="11"/>
      </w:numPr>
      <w:spacing w:beforeLines="100" w:afterLines="100"/>
      <w:jc w:val="both"/>
      <w:outlineLvl w:val="1"/>
    </w:pPr>
    <w:rPr>
      <w:rFonts w:ascii="黑体" w:eastAsia="黑体"/>
      <w:sz w:val="21"/>
    </w:rPr>
  </w:style>
  <w:style w:type="paragraph" w:customStyle="1" w:styleId="ac">
    <w:name w:val="一级条标题"/>
    <w:next w:val="afffffff0"/>
    <w:rsid w:val="00DA06A3"/>
    <w:pPr>
      <w:numPr>
        <w:ilvl w:val="1"/>
        <w:numId w:val="11"/>
      </w:numPr>
      <w:spacing w:beforeLines="50" w:afterLines="50"/>
      <w:ind w:left="0"/>
      <w:outlineLvl w:val="2"/>
    </w:pPr>
    <w:rPr>
      <w:rFonts w:ascii="黑体" w:eastAsia="黑体"/>
      <w:sz w:val="21"/>
      <w:szCs w:val="21"/>
    </w:rPr>
  </w:style>
  <w:style w:type="paragraph" w:customStyle="1" w:styleId="ad">
    <w:name w:val="二级条标题"/>
    <w:basedOn w:val="ac"/>
    <w:next w:val="afffffff0"/>
    <w:autoRedefine/>
    <w:qFormat/>
    <w:rsid w:val="00DA06A3"/>
    <w:pPr>
      <w:numPr>
        <w:ilvl w:val="2"/>
      </w:numPr>
      <w:spacing w:before="50" w:after="50"/>
      <w:outlineLvl w:val="9"/>
    </w:pPr>
  </w:style>
  <w:style w:type="character" w:customStyle="1" w:styleId="1e">
    <w:name w:val="发布_1"/>
    <w:basedOn w:val="afff"/>
    <w:rsid w:val="00DA06A3"/>
    <w:rPr>
      <w:rFonts w:ascii="黑体" w:eastAsia="黑体"/>
      <w:spacing w:val="22"/>
      <w:w w:val="100"/>
      <w:position w:val="3"/>
      <w:sz w:val="28"/>
    </w:rPr>
  </w:style>
  <w:style w:type="paragraph" w:customStyle="1" w:styleId="GB0">
    <w:name w:val="发布部门GB"/>
    <w:next w:val="afffffff0"/>
    <w:autoRedefine/>
    <w:qFormat/>
    <w:rsid w:val="00DA06A3"/>
    <w:pPr>
      <w:spacing w:line="360" w:lineRule="exact"/>
      <w:jc w:val="center"/>
    </w:pPr>
    <w:rPr>
      <w:rFonts w:ascii="宋体"/>
      <w:b/>
      <w:sz w:val="36"/>
    </w:rPr>
  </w:style>
  <w:style w:type="paragraph" w:customStyle="1" w:styleId="afffffff1">
    <w:name w:val="发布日期"/>
    <w:rsid w:val="00DA06A3"/>
    <w:rPr>
      <w:rFonts w:ascii="黑体" w:eastAsia="黑体" w:hAnsi="黑体"/>
      <w:sz w:val="28"/>
    </w:rPr>
  </w:style>
  <w:style w:type="paragraph" w:customStyle="1" w:styleId="1f">
    <w:name w:val="封面标准号1"/>
    <w:rsid w:val="00DA06A3"/>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5">
    <w:name w:val="封面标准号2"/>
    <w:basedOn w:val="1f"/>
    <w:autoRedefine/>
    <w:qFormat/>
    <w:rsid w:val="00DA06A3"/>
    <w:pPr>
      <w:adjustRightInd w:val="0"/>
      <w:spacing w:before="357" w:line="280" w:lineRule="exact"/>
    </w:pPr>
  </w:style>
  <w:style w:type="paragraph" w:customStyle="1" w:styleId="afffffff2">
    <w:name w:val="封面标准代替信息"/>
    <w:basedOn w:val="2f5"/>
    <w:autoRedefine/>
    <w:qFormat/>
    <w:rsid w:val="00DA06A3"/>
    <w:pPr>
      <w:spacing w:before="0" w:line="360" w:lineRule="exact"/>
    </w:pPr>
    <w:rPr>
      <w:rFonts w:hAnsi="黑体"/>
      <w:sz w:val="21"/>
    </w:rPr>
  </w:style>
  <w:style w:type="paragraph" w:customStyle="1" w:styleId="afffffff3">
    <w:name w:val="封面标准名称"/>
    <w:autoRedefine/>
    <w:qFormat/>
    <w:rsid w:val="00DA06A3"/>
    <w:pPr>
      <w:widowControl w:val="0"/>
      <w:spacing w:line="680" w:lineRule="exact"/>
      <w:jc w:val="center"/>
      <w:textAlignment w:val="center"/>
    </w:pPr>
    <w:rPr>
      <w:rFonts w:ascii="黑体" w:eastAsia="黑体"/>
      <w:sz w:val="52"/>
    </w:rPr>
  </w:style>
  <w:style w:type="paragraph" w:customStyle="1" w:styleId="afffffff4">
    <w:name w:val="封面标准文稿编辑信息"/>
    <w:rsid w:val="00DA06A3"/>
    <w:pPr>
      <w:spacing w:before="180" w:line="180" w:lineRule="exact"/>
      <w:jc w:val="center"/>
    </w:pPr>
    <w:rPr>
      <w:rFonts w:ascii="宋体"/>
      <w:sz w:val="21"/>
    </w:rPr>
  </w:style>
  <w:style w:type="paragraph" w:customStyle="1" w:styleId="afffffff5">
    <w:name w:val="封面标准文稿类别"/>
    <w:rsid w:val="00DA06A3"/>
    <w:pPr>
      <w:spacing w:before="440" w:line="400" w:lineRule="exact"/>
      <w:jc w:val="center"/>
    </w:pPr>
    <w:rPr>
      <w:rFonts w:ascii="宋体"/>
      <w:sz w:val="24"/>
    </w:rPr>
  </w:style>
  <w:style w:type="paragraph" w:customStyle="1" w:styleId="afffffff6">
    <w:name w:val="封面标准英文名称"/>
    <w:rsid w:val="00DA06A3"/>
    <w:pPr>
      <w:widowControl w:val="0"/>
      <w:spacing w:before="330" w:line="400" w:lineRule="exact"/>
      <w:jc w:val="center"/>
    </w:pPr>
    <w:rPr>
      <w:rFonts w:ascii="黑体" w:eastAsia="黑体"/>
      <w:sz w:val="28"/>
    </w:rPr>
  </w:style>
  <w:style w:type="paragraph" w:customStyle="1" w:styleId="afffffff7">
    <w:name w:val="封面一致性程度标识"/>
    <w:autoRedefine/>
    <w:qFormat/>
    <w:rsid w:val="00DA06A3"/>
    <w:pPr>
      <w:spacing w:before="680" w:line="400" w:lineRule="exact"/>
      <w:jc w:val="center"/>
    </w:pPr>
    <w:rPr>
      <w:rFonts w:ascii="黑体" w:eastAsia="黑体" w:hAnsi="黑体"/>
      <w:sz w:val="28"/>
    </w:rPr>
  </w:style>
  <w:style w:type="paragraph" w:customStyle="1" w:styleId="afffffff8">
    <w:name w:val="封面正文"/>
    <w:autoRedefine/>
    <w:qFormat/>
    <w:rsid w:val="00DA06A3"/>
    <w:pPr>
      <w:jc w:val="both"/>
    </w:pPr>
  </w:style>
  <w:style w:type="paragraph" w:customStyle="1" w:styleId="afa">
    <w:name w:val="附录标识"/>
    <w:basedOn w:val="affe"/>
    <w:next w:val="affe"/>
    <w:autoRedefine/>
    <w:qFormat/>
    <w:rsid w:val="00DA06A3"/>
    <w:pPr>
      <w:keepNext/>
      <w:widowControl/>
      <w:numPr>
        <w:numId w:val="12"/>
      </w:numPr>
      <w:shd w:val="clear" w:color="FFFFFF" w:fill="FFFFFF"/>
      <w:tabs>
        <w:tab w:val="left" w:pos="6405"/>
      </w:tabs>
      <w:spacing w:before="640" w:after="280"/>
      <w:ind w:left="0"/>
      <w:jc w:val="center"/>
      <w:outlineLvl w:val="0"/>
    </w:pPr>
    <w:rPr>
      <w:rFonts w:ascii="黑体" w:eastAsia="黑体" w:hAnsi="Times New Roman"/>
      <w:kern w:val="0"/>
      <w:szCs w:val="20"/>
    </w:rPr>
  </w:style>
  <w:style w:type="paragraph" w:customStyle="1" w:styleId="affc">
    <w:name w:val="附录表标题"/>
    <w:basedOn w:val="affe"/>
    <w:next w:val="affe"/>
    <w:rsid w:val="00DA06A3"/>
    <w:pPr>
      <w:numPr>
        <w:ilvl w:val="1"/>
        <w:numId w:val="13"/>
      </w:numPr>
      <w:tabs>
        <w:tab w:val="clear" w:pos="2551"/>
        <w:tab w:val="left" w:pos="0"/>
      </w:tabs>
      <w:spacing w:beforeLines="50" w:afterLines="50"/>
      <w:ind w:left="0"/>
      <w:jc w:val="center"/>
    </w:pPr>
    <w:rPr>
      <w:rFonts w:ascii="黑体" w:eastAsia="黑体" w:hAnsi="Times New Roman"/>
    </w:rPr>
  </w:style>
  <w:style w:type="paragraph" w:customStyle="1" w:styleId="afb">
    <w:name w:val="附录章标题"/>
    <w:next w:val="afffffff0"/>
    <w:rsid w:val="00DA06A3"/>
    <w:pPr>
      <w:numPr>
        <w:ilvl w:val="1"/>
        <w:numId w:val="1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附录一级条标题"/>
    <w:basedOn w:val="afb"/>
    <w:next w:val="afffffff0"/>
    <w:autoRedefine/>
    <w:qFormat/>
    <w:rsid w:val="00DA06A3"/>
    <w:pPr>
      <w:numPr>
        <w:ilvl w:val="2"/>
      </w:numPr>
      <w:autoSpaceDN w:val="0"/>
      <w:outlineLvl w:val="9"/>
    </w:pPr>
  </w:style>
  <w:style w:type="paragraph" w:customStyle="1" w:styleId="afd">
    <w:name w:val="附录二级条标题"/>
    <w:basedOn w:val="affe"/>
    <w:next w:val="afffffff0"/>
    <w:autoRedefine/>
    <w:qFormat/>
    <w:rsid w:val="00DA06A3"/>
    <w:pPr>
      <w:widowControl/>
      <w:numPr>
        <w:ilvl w:val="3"/>
        <w:numId w:val="12"/>
      </w:numPr>
      <w:wordWrap w:val="0"/>
      <w:overflowPunct w:val="0"/>
      <w:autoSpaceDE w:val="0"/>
      <w:autoSpaceDN w:val="0"/>
      <w:spacing w:beforeLines="50" w:afterLines="50"/>
      <w:textAlignment w:val="baseline"/>
    </w:pPr>
    <w:rPr>
      <w:rFonts w:ascii="黑体" w:eastAsia="黑体" w:hAnsi="Times New Roman"/>
      <w:kern w:val="21"/>
      <w:szCs w:val="20"/>
    </w:rPr>
  </w:style>
  <w:style w:type="paragraph" w:customStyle="1" w:styleId="afe">
    <w:name w:val="附录三级条标题"/>
    <w:basedOn w:val="afd"/>
    <w:next w:val="afffffff0"/>
    <w:autoRedefine/>
    <w:qFormat/>
    <w:rsid w:val="00DA06A3"/>
    <w:pPr>
      <w:numPr>
        <w:ilvl w:val="4"/>
      </w:numPr>
    </w:pPr>
  </w:style>
  <w:style w:type="paragraph" w:customStyle="1" w:styleId="aff">
    <w:name w:val="附录四级条标题"/>
    <w:basedOn w:val="afe"/>
    <w:next w:val="afffffff0"/>
    <w:qFormat/>
    <w:rsid w:val="00DA06A3"/>
    <w:pPr>
      <w:numPr>
        <w:ilvl w:val="5"/>
      </w:numPr>
    </w:pPr>
  </w:style>
  <w:style w:type="paragraph" w:customStyle="1" w:styleId="af2">
    <w:name w:val="附录图标题"/>
    <w:basedOn w:val="affe"/>
    <w:next w:val="affe"/>
    <w:rsid w:val="00DA06A3"/>
    <w:pPr>
      <w:numPr>
        <w:ilvl w:val="1"/>
        <w:numId w:val="14"/>
      </w:numPr>
      <w:spacing w:beforeLines="50" w:afterLines="50"/>
      <w:jc w:val="center"/>
    </w:pPr>
    <w:rPr>
      <w:rFonts w:ascii="黑体" w:eastAsia="黑体" w:hAnsi="Times New Roman"/>
    </w:rPr>
  </w:style>
  <w:style w:type="paragraph" w:customStyle="1" w:styleId="aff0">
    <w:name w:val="附录五级条标题"/>
    <w:basedOn w:val="aff"/>
    <w:next w:val="afffffff0"/>
    <w:autoRedefine/>
    <w:rsid w:val="00DA06A3"/>
    <w:pPr>
      <w:numPr>
        <w:ilvl w:val="6"/>
      </w:numPr>
      <w:outlineLvl w:val="6"/>
    </w:pPr>
  </w:style>
  <w:style w:type="character" w:customStyle="1" w:styleId="afffffff9">
    <w:name w:val="个人答复风格"/>
    <w:basedOn w:val="afff"/>
    <w:rsid w:val="00DA06A3"/>
    <w:rPr>
      <w:rFonts w:ascii="Arial" w:eastAsia="宋体" w:hAnsi="Arial" w:cs="Arial"/>
      <w:color w:val="auto"/>
      <w:sz w:val="20"/>
    </w:rPr>
  </w:style>
  <w:style w:type="character" w:customStyle="1" w:styleId="afffffffa">
    <w:name w:val="个人撰写风格"/>
    <w:basedOn w:val="afff"/>
    <w:autoRedefine/>
    <w:qFormat/>
    <w:rsid w:val="00DA06A3"/>
    <w:rPr>
      <w:rFonts w:ascii="Arial" w:eastAsia="宋体" w:hAnsi="Arial" w:cs="Arial"/>
      <w:color w:val="auto"/>
      <w:sz w:val="20"/>
    </w:rPr>
  </w:style>
  <w:style w:type="paragraph" w:customStyle="1" w:styleId="affa">
    <w:name w:val="列项——"/>
    <w:rsid w:val="00DA06A3"/>
    <w:pPr>
      <w:widowControl w:val="0"/>
      <w:numPr>
        <w:numId w:val="15"/>
      </w:numPr>
      <w:tabs>
        <w:tab w:val="clear" w:pos="1140"/>
        <w:tab w:val="left" w:pos="854"/>
      </w:tabs>
      <w:ind w:leftChars="200" w:left="200" w:hangingChars="200" w:hanging="200"/>
      <w:jc w:val="both"/>
    </w:pPr>
    <w:rPr>
      <w:rFonts w:ascii="宋体"/>
      <w:sz w:val="21"/>
    </w:rPr>
  </w:style>
  <w:style w:type="paragraph" w:customStyle="1" w:styleId="afffffffb">
    <w:name w:val="目次、标准名称标题"/>
    <w:basedOn w:val="affffffe"/>
    <w:next w:val="afffffff0"/>
    <w:rsid w:val="00DA06A3"/>
    <w:pPr>
      <w:spacing w:line="460" w:lineRule="exact"/>
      <w:outlineLvl w:val="9"/>
    </w:pPr>
  </w:style>
  <w:style w:type="paragraph" w:customStyle="1" w:styleId="afffffffc">
    <w:name w:val="目次、索引正文"/>
    <w:rsid w:val="00DA06A3"/>
    <w:pPr>
      <w:spacing w:line="320" w:lineRule="exact"/>
      <w:jc w:val="both"/>
    </w:pPr>
    <w:rPr>
      <w:rFonts w:ascii="宋体"/>
      <w:sz w:val="21"/>
    </w:rPr>
  </w:style>
  <w:style w:type="paragraph" w:customStyle="1" w:styleId="afffffffd">
    <w:name w:val="其他标准称谓"/>
    <w:rsid w:val="00DA06A3"/>
    <w:pPr>
      <w:spacing w:line="0" w:lineRule="atLeast"/>
      <w:jc w:val="distribute"/>
    </w:pPr>
    <w:rPr>
      <w:rFonts w:ascii="黑体" w:eastAsia="黑体" w:hAnsi="宋体"/>
      <w:sz w:val="52"/>
    </w:rPr>
  </w:style>
  <w:style w:type="paragraph" w:customStyle="1" w:styleId="afffffffe">
    <w:name w:val="其他发布部门"/>
    <w:basedOn w:val="GB0"/>
    <w:rsid w:val="00DA06A3"/>
    <w:pPr>
      <w:framePr w:wrap="around" w:hAnchor="text" w:y="1"/>
      <w:spacing w:line="0" w:lineRule="atLeast"/>
    </w:pPr>
    <w:rPr>
      <w:rFonts w:ascii="黑体" w:eastAsia="黑体"/>
      <w:b w:val="0"/>
    </w:rPr>
  </w:style>
  <w:style w:type="paragraph" w:customStyle="1" w:styleId="ae">
    <w:name w:val="三级条标题"/>
    <w:basedOn w:val="ad"/>
    <w:next w:val="afffffff0"/>
    <w:qFormat/>
    <w:rsid w:val="00DA06A3"/>
    <w:pPr>
      <w:numPr>
        <w:ilvl w:val="3"/>
      </w:numPr>
    </w:pPr>
  </w:style>
  <w:style w:type="paragraph" w:customStyle="1" w:styleId="affffffff">
    <w:name w:val="实施日期"/>
    <w:basedOn w:val="afffffff1"/>
    <w:rsid w:val="00DA06A3"/>
    <w:pPr>
      <w:jc w:val="right"/>
    </w:pPr>
  </w:style>
  <w:style w:type="paragraph" w:customStyle="1" w:styleId="a9">
    <w:name w:val="示例"/>
    <w:next w:val="affffffff0"/>
    <w:qFormat/>
    <w:rsid w:val="00DA06A3"/>
    <w:pPr>
      <w:widowControl w:val="0"/>
      <w:numPr>
        <w:numId w:val="16"/>
      </w:numPr>
      <w:jc w:val="both"/>
    </w:pPr>
    <w:rPr>
      <w:rFonts w:ascii="宋体"/>
      <w:sz w:val="18"/>
      <w:szCs w:val="18"/>
    </w:rPr>
  </w:style>
  <w:style w:type="paragraph" w:customStyle="1" w:styleId="affffffff0">
    <w:name w:val="示例段"/>
    <w:basedOn w:val="afffffff0"/>
    <w:qFormat/>
    <w:rsid w:val="00DA06A3"/>
    <w:rPr>
      <w:sz w:val="18"/>
    </w:rPr>
  </w:style>
  <w:style w:type="paragraph" w:customStyle="1" w:styleId="af6">
    <w:name w:val="数字编号列项（二级）"/>
    <w:rsid w:val="00DA06A3"/>
    <w:pPr>
      <w:numPr>
        <w:ilvl w:val="1"/>
        <w:numId w:val="17"/>
      </w:numPr>
      <w:jc w:val="both"/>
    </w:pPr>
    <w:rPr>
      <w:rFonts w:ascii="宋体"/>
      <w:sz w:val="21"/>
    </w:rPr>
  </w:style>
  <w:style w:type="paragraph" w:customStyle="1" w:styleId="af">
    <w:name w:val="四级条标题"/>
    <w:basedOn w:val="ae"/>
    <w:next w:val="afffffff0"/>
    <w:rsid w:val="00DA06A3"/>
    <w:pPr>
      <w:numPr>
        <w:ilvl w:val="4"/>
      </w:numPr>
    </w:pPr>
  </w:style>
  <w:style w:type="paragraph" w:customStyle="1" w:styleId="af9">
    <w:name w:val="条文脚注"/>
    <w:basedOn w:val="affffd"/>
    <w:link w:val="Charf1"/>
    <w:rsid w:val="00DA06A3"/>
    <w:pPr>
      <w:numPr>
        <w:numId w:val="18"/>
      </w:numPr>
      <w:ind w:firstLineChars="0" w:firstLine="0"/>
      <w:jc w:val="both"/>
    </w:pPr>
    <w:rPr>
      <w:rFonts w:ascii="宋体"/>
    </w:rPr>
  </w:style>
  <w:style w:type="paragraph" w:customStyle="1" w:styleId="affffffff1">
    <w:name w:val="图表脚注"/>
    <w:next w:val="afffffff0"/>
    <w:rsid w:val="00DA06A3"/>
    <w:pPr>
      <w:ind w:leftChars="200" w:left="300" w:hangingChars="100" w:hanging="100"/>
      <w:jc w:val="both"/>
    </w:pPr>
    <w:rPr>
      <w:rFonts w:ascii="宋体"/>
      <w:sz w:val="18"/>
    </w:rPr>
  </w:style>
  <w:style w:type="paragraph" w:customStyle="1" w:styleId="affffffff2">
    <w:name w:val="文献分类号"/>
    <w:rsid w:val="00DA06A3"/>
    <w:pPr>
      <w:framePr w:hSpace="180" w:vSpace="180" w:wrap="around" w:hAnchor="margin" w:y="1" w:anchorLock="1"/>
      <w:widowControl w:val="0"/>
      <w:textAlignment w:val="center"/>
    </w:pPr>
    <w:rPr>
      <w:rFonts w:eastAsia="黑体"/>
      <w:sz w:val="21"/>
    </w:rPr>
  </w:style>
  <w:style w:type="paragraph" w:customStyle="1" w:styleId="affffffff3">
    <w:name w:val="无标题条"/>
    <w:next w:val="afffffff0"/>
    <w:rsid w:val="00DA06A3"/>
    <w:pPr>
      <w:jc w:val="both"/>
    </w:pPr>
    <w:rPr>
      <w:sz w:val="21"/>
    </w:rPr>
  </w:style>
  <w:style w:type="paragraph" w:customStyle="1" w:styleId="af0">
    <w:name w:val="五级条标题"/>
    <w:basedOn w:val="af"/>
    <w:next w:val="afffffff0"/>
    <w:rsid w:val="00DA06A3"/>
    <w:pPr>
      <w:numPr>
        <w:ilvl w:val="5"/>
      </w:numPr>
    </w:pPr>
  </w:style>
  <w:style w:type="paragraph" w:customStyle="1" w:styleId="a7">
    <w:name w:val="正文表标题"/>
    <w:next w:val="afffffff0"/>
    <w:qFormat/>
    <w:rsid w:val="00DA06A3"/>
    <w:pPr>
      <w:numPr>
        <w:ilvl w:val="1"/>
        <w:numId w:val="19"/>
      </w:numPr>
      <w:tabs>
        <w:tab w:val="left" w:pos="360"/>
      </w:tabs>
      <w:spacing w:beforeLines="50" w:afterLines="50"/>
      <w:jc w:val="center"/>
    </w:pPr>
    <w:rPr>
      <w:rFonts w:ascii="黑体" w:eastAsia="黑体"/>
      <w:sz w:val="21"/>
      <w:szCs w:val="21"/>
    </w:rPr>
  </w:style>
  <w:style w:type="paragraph" w:customStyle="1" w:styleId="af8">
    <w:name w:val="正文图标题"/>
    <w:basedOn w:val="a7"/>
    <w:next w:val="afffffff0"/>
    <w:qFormat/>
    <w:rsid w:val="00DA06A3"/>
    <w:pPr>
      <w:numPr>
        <w:ilvl w:val="0"/>
        <w:numId w:val="20"/>
      </w:numPr>
      <w:tabs>
        <w:tab w:val="clear" w:pos="360"/>
      </w:tabs>
    </w:pPr>
  </w:style>
  <w:style w:type="paragraph" w:customStyle="1" w:styleId="aff1">
    <w:name w:val="注："/>
    <w:next w:val="affe"/>
    <w:rsid w:val="00DA06A3"/>
    <w:pPr>
      <w:widowControl w:val="0"/>
      <w:numPr>
        <w:numId w:val="21"/>
      </w:numPr>
      <w:autoSpaceDE w:val="0"/>
      <w:autoSpaceDN w:val="0"/>
      <w:jc w:val="both"/>
    </w:pPr>
    <w:rPr>
      <w:rFonts w:ascii="宋体"/>
      <w:sz w:val="18"/>
      <w:szCs w:val="18"/>
    </w:rPr>
  </w:style>
  <w:style w:type="paragraph" w:customStyle="1" w:styleId="a1">
    <w:name w:val="注×："/>
    <w:qFormat/>
    <w:rsid w:val="00DA06A3"/>
    <w:pPr>
      <w:widowControl w:val="0"/>
      <w:numPr>
        <w:numId w:val="22"/>
      </w:numPr>
      <w:autoSpaceDE w:val="0"/>
      <w:autoSpaceDN w:val="0"/>
      <w:jc w:val="both"/>
    </w:pPr>
    <w:rPr>
      <w:rFonts w:asciiTheme="minorEastAsia" w:eastAsiaTheme="minorEastAsia"/>
      <w:sz w:val="18"/>
      <w:szCs w:val="18"/>
    </w:rPr>
  </w:style>
  <w:style w:type="paragraph" w:customStyle="1" w:styleId="af5">
    <w:name w:val="字母编号列项（一级）"/>
    <w:autoRedefine/>
    <w:qFormat/>
    <w:rsid w:val="00DA06A3"/>
    <w:pPr>
      <w:numPr>
        <w:numId w:val="17"/>
      </w:numPr>
      <w:jc w:val="both"/>
    </w:pPr>
    <w:rPr>
      <w:rFonts w:ascii="宋体"/>
      <w:sz w:val="21"/>
    </w:rPr>
  </w:style>
  <w:style w:type="paragraph" w:customStyle="1" w:styleId="af7">
    <w:name w:val="示例×："/>
    <w:basedOn w:val="affe"/>
    <w:next w:val="affffffff0"/>
    <w:qFormat/>
    <w:rsid w:val="00DA06A3"/>
    <w:pPr>
      <w:widowControl/>
      <w:numPr>
        <w:numId w:val="23"/>
      </w:numPr>
    </w:pPr>
    <w:rPr>
      <w:rFonts w:ascii="宋体" w:hAnsi="Times New Roman"/>
      <w:kern w:val="0"/>
      <w:sz w:val="18"/>
      <w:szCs w:val="18"/>
    </w:rPr>
  </w:style>
  <w:style w:type="paragraph" w:customStyle="1" w:styleId="aff2">
    <w:name w:val="工程建设章标题"/>
    <w:next w:val="afffffff0"/>
    <w:autoRedefine/>
    <w:qFormat/>
    <w:rsid w:val="00DA06A3"/>
    <w:pPr>
      <w:numPr>
        <w:ilvl w:val="1"/>
        <w:numId w:val="24"/>
      </w:numPr>
      <w:spacing w:before="640" w:after="560" w:line="480" w:lineRule="exact"/>
      <w:jc w:val="center"/>
      <w:outlineLvl w:val="1"/>
    </w:pPr>
    <w:rPr>
      <w:rFonts w:ascii="黑体" w:eastAsia="黑体"/>
      <w:b/>
      <w:sz w:val="28"/>
    </w:rPr>
  </w:style>
  <w:style w:type="paragraph" w:customStyle="1" w:styleId="aff3">
    <w:name w:val="工程建设节标题"/>
    <w:basedOn w:val="aff2"/>
    <w:next w:val="afffffff0"/>
    <w:rsid w:val="00DA06A3"/>
    <w:pPr>
      <w:numPr>
        <w:ilvl w:val="2"/>
      </w:numPr>
      <w:spacing w:before="400" w:after="400" w:line="240" w:lineRule="auto"/>
      <w:outlineLvl w:val="2"/>
    </w:pPr>
    <w:rPr>
      <w:sz w:val="21"/>
    </w:rPr>
  </w:style>
  <w:style w:type="paragraph" w:customStyle="1" w:styleId="aff4">
    <w:name w:val="工程建设条标题"/>
    <w:basedOn w:val="aff3"/>
    <w:next w:val="afffffff0"/>
    <w:rsid w:val="00DA06A3"/>
    <w:pPr>
      <w:numPr>
        <w:ilvl w:val="3"/>
      </w:numPr>
      <w:spacing w:before="0" w:after="0"/>
      <w:jc w:val="left"/>
      <w:outlineLvl w:val="3"/>
    </w:pPr>
    <w:rPr>
      <w:b w:val="0"/>
    </w:rPr>
  </w:style>
  <w:style w:type="paragraph" w:customStyle="1" w:styleId="aff5">
    <w:name w:val="工程建设表标题"/>
    <w:basedOn w:val="aff4"/>
    <w:rsid w:val="00DA06A3"/>
    <w:pPr>
      <w:numPr>
        <w:ilvl w:val="4"/>
      </w:numPr>
      <w:jc w:val="center"/>
      <w:outlineLvl w:val="4"/>
    </w:pPr>
  </w:style>
  <w:style w:type="paragraph" w:customStyle="1" w:styleId="aff6">
    <w:name w:val="工程建设图标题"/>
    <w:basedOn w:val="aff4"/>
    <w:rsid w:val="00DA06A3"/>
    <w:pPr>
      <w:numPr>
        <w:ilvl w:val="5"/>
      </w:numPr>
      <w:jc w:val="center"/>
      <w:outlineLvl w:val="5"/>
    </w:pPr>
  </w:style>
  <w:style w:type="paragraph" w:customStyle="1" w:styleId="aff7">
    <w:name w:val="工程建设公式标题"/>
    <w:basedOn w:val="aff4"/>
    <w:rsid w:val="00DA06A3"/>
    <w:pPr>
      <w:numPr>
        <w:ilvl w:val="6"/>
      </w:numPr>
      <w:jc w:val="center"/>
      <w:outlineLvl w:val="6"/>
    </w:pPr>
  </w:style>
  <w:style w:type="paragraph" w:customStyle="1" w:styleId="aff9">
    <w:name w:val="工程建设无节条标题"/>
    <w:basedOn w:val="affe"/>
    <w:next w:val="afffffff0"/>
    <w:autoRedefine/>
    <w:qFormat/>
    <w:rsid w:val="00DA06A3"/>
    <w:pPr>
      <w:numPr>
        <w:ilvl w:val="8"/>
        <w:numId w:val="24"/>
      </w:numPr>
      <w:tabs>
        <w:tab w:val="clear" w:pos="720"/>
      </w:tabs>
      <w:outlineLvl w:val="3"/>
    </w:pPr>
    <w:rPr>
      <w:rFonts w:ascii="Times New Roman" w:hAnsi="Times New Roman"/>
      <w:szCs w:val="24"/>
    </w:rPr>
  </w:style>
  <w:style w:type="paragraph" w:customStyle="1" w:styleId="aff8">
    <w:name w:val="工程建设款标题"/>
    <w:basedOn w:val="aff4"/>
    <w:rsid w:val="00DA06A3"/>
    <w:pPr>
      <w:numPr>
        <w:ilvl w:val="7"/>
      </w:numPr>
      <w:outlineLvl w:val="9"/>
    </w:pPr>
  </w:style>
  <w:style w:type="paragraph" w:customStyle="1" w:styleId="affffffff4">
    <w:name w:val="名称"/>
    <w:basedOn w:val="affffffe"/>
    <w:next w:val="afffffff0"/>
    <w:rsid w:val="00DA06A3"/>
    <w:pPr>
      <w:spacing w:line="460" w:lineRule="exact"/>
      <w:outlineLvl w:val="9"/>
    </w:pPr>
  </w:style>
  <w:style w:type="paragraph" w:customStyle="1" w:styleId="a8">
    <w:name w:val="正文表标题续表"/>
    <w:basedOn w:val="a7"/>
    <w:next w:val="afffffff0"/>
    <w:autoRedefine/>
    <w:qFormat/>
    <w:rsid w:val="00DA06A3"/>
    <w:pPr>
      <w:numPr>
        <w:ilvl w:val="2"/>
      </w:numPr>
    </w:pPr>
  </w:style>
  <w:style w:type="paragraph" w:customStyle="1" w:styleId="affd">
    <w:name w:val="附录表标题续表"/>
    <w:basedOn w:val="affc"/>
    <w:next w:val="afffffff0"/>
    <w:rsid w:val="00DA06A3"/>
    <w:pPr>
      <w:numPr>
        <w:ilvl w:val="2"/>
      </w:numPr>
    </w:pPr>
  </w:style>
  <w:style w:type="paragraph" w:customStyle="1" w:styleId="affffffff5">
    <w:name w:val="术语定义二级条标题"/>
    <w:basedOn w:val="ad"/>
    <w:next w:val="afffffff0"/>
    <w:qFormat/>
    <w:rsid w:val="00DA06A3"/>
    <w:pPr>
      <w:spacing w:beforeLines="0" w:afterLines="0"/>
    </w:pPr>
  </w:style>
  <w:style w:type="paragraph" w:customStyle="1" w:styleId="affffffff6">
    <w:name w:val="术语定义三级条标题"/>
    <w:basedOn w:val="ae"/>
    <w:next w:val="afffffff0"/>
    <w:qFormat/>
    <w:rsid w:val="00DA06A3"/>
    <w:pPr>
      <w:spacing w:beforeLines="0" w:afterLines="0"/>
    </w:pPr>
  </w:style>
  <w:style w:type="paragraph" w:customStyle="1" w:styleId="affffffff7">
    <w:name w:val="式中"/>
    <w:autoRedefine/>
    <w:qFormat/>
    <w:rsid w:val="00DA06A3"/>
    <w:pPr>
      <w:ind w:leftChars="200" w:left="200"/>
    </w:pPr>
    <w:rPr>
      <w:rFonts w:ascii="宋体"/>
      <w:sz w:val="21"/>
    </w:rPr>
  </w:style>
  <w:style w:type="paragraph" w:customStyle="1" w:styleId="affffffff8">
    <w:name w:val="术语定义四级条标题"/>
    <w:basedOn w:val="af"/>
    <w:next w:val="afffffff0"/>
    <w:qFormat/>
    <w:rsid w:val="00DA06A3"/>
    <w:pPr>
      <w:spacing w:beforeLines="0" w:afterLines="0"/>
    </w:pPr>
  </w:style>
  <w:style w:type="paragraph" w:customStyle="1" w:styleId="affffffff9">
    <w:name w:val="术语定义五级条标题"/>
    <w:basedOn w:val="af0"/>
    <w:next w:val="afffffff0"/>
    <w:qFormat/>
    <w:rsid w:val="00DA06A3"/>
    <w:pPr>
      <w:spacing w:beforeLines="0" w:afterLines="0"/>
    </w:pPr>
  </w:style>
  <w:style w:type="paragraph" w:customStyle="1" w:styleId="affffffffa">
    <w:name w:val="术语定义一级条标题"/>
    <w:basedOn w:val="ac"/>
    <w:next w:val="afffffff0"/>
    <w:qFormat/>
    <w:rsid w:val="00DA06A3"/>
    <w:pPr>
      <w:spacing w:beforeLines="0" w:afterLines="0"/>
      <w:ind w:left="283"/>
      <w:outlineLvl w:val="9"/>
    </w:pPr>
  </w:style>
  <w:style w:type="paragraph" w:customStyle="1" w:styleId="affffffffb">
    <w:name w:val="条文说明"/>
    <w:basedOn w:val="affffffff4"/>
    <w:rsid w:val="00DA06A3"/>
  </w:style>
  <w:style w:type="paragraph" w:customStyle="1" w:styleId="aa">
    <w:name w:val="列项·"/>
    <w:autoRedefine/>
    <w:qFormat/>
    <w:rsid w:val="00DA06A3"/>
    <w:pPr>
      <w:numPr>
        <w:numId w:val="25"/>
      </w:numPr>
      <w:tabs>
        <w:tab w:val="left" w:pos="840"/>
      </w:tabs>
      <w:ind w:leftChars="200" w:left="200" w:hangingChars="200" w:hanging="200"/>
      <w:jc w:val="both"/>
    </w:pPr>
    <w:rPr>
      <w:rFonts w:ascii="宋体"/>
      <w:sz w:val="21"/>
    </w:rPr>
  </w:style>
  <w:style w:type="paragraph" w:customStyle="1" w:styleId="affffffffc">
    <w:name w:val="二级无标题条"/>
    <w:basedOn w:val="ad"/>
    <w:qFormat/>
    <w:rsid w:val="00DA06A3"/>
    <w:pPr>
      <w:spacing w:beforeLines="0" w:afterLines="0"/>
    </w:pPr>
    <w:rPr>
      <w:rFonts w:asciiTheme="majorEastAsia" w:eastAsiaTheme="majorEastAsia"/>
    </w:rPr>
  </w:style>
  <w:style w:type="paragraph" w:customStyle="1" w:styleId="affffffffd">
    <w:name w:val="三级无标题条"/>
    <w:basedOn w:val="ae"/>
    <w:qFormat/>
    <w:rsid w:val="00DA06A3"/>
    <w:pPr>
      <w:spacing w:beforeLines="0" w:afterLines="0"/>
    </w:pPr>
    <w:rPr>
      <w:rFonts w:asciiTheme="majorEastAsia" w:eastAsiaTheme="majorEastAsia"/>
    </w:rPr>
  </w:style>
  <w:style w:type="paragraph" w:customStyle="1" w:styleId="affffffffe">
    <w:name w:val="四级无标题条"/>
    <w:basedOn w:val="af"/>
    <w:autoRedefine/>
    <w:qFormat/>
    <w:rsid w:val="00DA06A3"/>
    <w:pPr>
      <w:spacing w:beforeLines="0" w:afterLines="0"/>
    </w:pPr>
    <w:rPr>
      <w:rFonts w:asciiTheme="majorEastAsia" w:eastAsiaTheme="majorEastAsia"/>
    </w:rPr>
  </w:style>
  <w:style w:type="paragraph" w:customStyle="1" w:styleId="afffffffff">
    <w:name w:val="五级无标题条"/>
    <w:basedOn w:val="af0"/>
    <w:autoRedefine/>
    <w:qFormat/>
    <w:rsid w:val="00DA06A3"/>
    <w:pPr>
      <w:spacing w:beforeLines="0" w:afterLines="0"/>
    </w:pPr>
    <w:rPr>
      <w:rFonts w:asciiTheme="majorEastAsia" w:eastAsiaTheme="majorEastAsia"/>
    </w:rPr>
  </w:style>
  <w:style w:type="paragraph" w:customStyle="1" w:styleId="afffffffff0">
    <w:name w:val="一级无标题条"/>
    <w:basedOn w:val="ac"/>
    <w:qFormat/>
    <w:rsid w:val="00DA06A3"/>
    <w:pPr>
      <w:spacing w:beforeLines="0" w:afterLines="0"/>
      <w:outlineLvl w:val="9"/>
    </w:pPr>
    <w:rPr>
      <w:rFonts w:asciiTheme="majorEastAsia" w:eastAsiaTheme="majorEastAsia"/>
    </w:rPr>
  </w:style>
  <w:style w:type="character" w:customStyle="1" w:styleId="Charf1">
    <w:name w:val="条文脚注 Char"/>
    <w:basedOn w:val="Char6"/>
    <w:link w:val="af9"/>
    <w:rsid w:val="00DA06A3"/>
    <w:rPr>
      <w:rFonts w:ascii="宋体"/>
      <w:kern w:val="2"/>
      <w:sz w:val="18"/>
      <w:szCs w:val="18"/>
    </w:rPr>
  </w:style>
  <w:style w:type="character" w:customStyle="1" w:styleId="Char6">
    <w:name w:val="正文文本 Char"/>
    <w:basedOn w:val="afff"/>
    <w:link w:val="afffe"/>
    <w:uiPriority w:val="99"/>
    <w:semiHidden/>
    <w:rsid w:val="00DA06A3"/>
    <w:rPr>
      <w:kern w:val="2"/>
      <w:sz w:val="21"/>
      <w:szCs w:val="24"/>
    </w:rPr>
  </w:style>
  <w:style w:type="paragraph" w:customStyle="1" w:styleId="ICS">
    <w:name w:val="ICS"/>
    <w:basedOn w:val="afffffff8"/>
    <w:qFormat/>
    <w:rsid w:val="00DA06A3"/>
    <w:pPr>
      <w:jc w:val="left"/>
    </w:pPr>
    <w:rPr>
      <w:rFonts w:ascii="黑体" w:eastAsia="黑体"/>
      <w:sz w:val="21"/>
    </w:rPr>
  </w:style>
  <w:style w:type="paragraph" w:customStyle="1" w:styleId="HB0">
    <w:name w:val="标准称谓HB"/>
    <w:next w:val="affe"/>
    <w:qFormat/>
    <w:rsid w:val="00DA06A3"/>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f1">
    <w:name w:val="发布"/>
    <w:basedOn w:val="afffe"/>
    <w:qFormat/>
    <w:rsid w:val="00DA06A3"/>
    <w:pPr>
      <w:spacing w:after="0" w:line="280" w:lineRule="exact"/>
      <w:ind w:left="284"/>
    </w:pPr>
    <w:rPr>
      <w:rFonts w:ascii="黑体" w:eastAsia="黑体"/>
      <w:kern w:val="3"/>
      <w:sz w:val="28"/>
    </w:rPr>
  </w:style>
  <w:style w:type="paragraph" w:customStyle="1" w:styleId="DB">
    <w:name w:val="标准称谓DB"/>
    <w:next w:val="affe"/>
    <w:link w:val="DBChar"/>
    <w:autoRedefine/>
    <w:qFormat/>
    <w:rsid w:val="00795AD8"/>
    <w:pPr>
      <w:widowControl w:val="0"/>
      <w:kinsoku w:val="0"/>
      <w:overflowPunct w:val="0"/>
      <w:autoSpaceDE w:val="0"/>
      <w:autoSpaceDN w:val="0"/>
      <w:spacing w:line="0" w:lineRule="atLeast"/>
      <w:jc w:val="distribute"/>
    </w:pPr>
    <w:rPr>
      <w:rFonts w:ascii="黑体" w:eastAsia="黑体" w:hAnsi="黑体"/>
      <w:bCs/>
      <w:w w:val="135"/>
      <w:sz w:val="52"/>
    </w:rPr>
  </w:style>
  <w:style w:type="character" w:customStyle="1" w:styleId="DBChar">
    <w:name w:val="标准称谓DB Char"/>
    <w:basedOn w:val="afff"/>
    <w:link w:val="DB"/>
    <w:rsid w:val="00795AD8"/>
    <w:rPr>
      <w:rFonts w:ascii="黑体" w:eastAsia="黑体" w:hAnsi="黑体"/>
      <w:bCs/>
      <w:w w:val="135"/>
      <w:sz w:val="52"/>
    </w:rPr>
  </w:style>
  <w:style w:type="paragraph" w:customStyle="1" w:styleId="QB">
    <w:name w:val="标准称谓QB"/>
    <w:next w:val="affe"/>
    <w:link w:val="QBChar"/>
    <w:qFormat/>
    <w:rsid w:val="00DA06A3"/>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f"/>
    <w:link w:val="QB"/>
    <w:autoRedefine/>
    <w:qFormat/>
    <w:rsid w:val="00DA06A3"/>
    <w:rPr>
      <w:rFonts w:ascii="Arial Black" w:eastAsia="黑体" w:hAnsi="Arial Black"/>
      <w:bCs/>
      <w:w w:val="135"/>
      <w:sz w:val="44"/>
    </w:rPr>
  </w:style>
  <w:style w:type="paragraph" w:customStyle="1" w:styleId="HB1">
    <w:name w:val="发布部门HB"/>
    <w:next w:val="affe"/>
    <w:rsid w:val="00DA06A3"/>
    <w:pPr>
      <w:spacing w:line="360" w:lineRule="exact"/>
      <w:jc w:val="center"/>
    </w:pPr>
    <w:rPr>
      <w:rFonts w:ascii="宋体"/>
      <w:b/>
      <w:sz w:val="36"/>
    </w:rPr>
  </w:style>
  <w:style w:type="paragraph" w:customStyle="1" w:styleId="DB0">
    <w:name w:val="发布部门DB"/>
    <w:next w:val="affe"/>
    <w:rsid w:val="00DA06A3"/>
    <w:pPr>
      <w:spacing w:line="360" w:lineRule="exact"/>
      <w:jc w:val="center"/>
    </w:pPr>
    <w:rPr>
      <w:rFonts w:ascii="宋体" w:hAnsi="宋体"/>
      <w:b/>
      <w:sz w:val="36"/>
    </w:rPr>
  </w:style>
  <w:style w:type="paragraph" w:customStyle="1" w:styleId="QB0">
    <w:name w:val="发布部门QB"/>
    <w:next w:val="affe"/>
    <w:rsid w:val="00DA06A3"/>
    <w:pPr>
      <w:snapToGrid w:val="0"/>
      <w:jc w:val="center"/>
    </w:pPr>
    <w:rPr>
      <w:rFonts w:ascii="宋体"/>
      <w:b/>
      <w:sz w:val="36"/>
    </w:rPr>
  </w:style>
  <w:style w:type="paragraph" w:customStyle="1" w:styleId="DB1">
    <w:name w:val="标准标志DB"/>
    <w:next w:val="affe"/>
    <w:rsid w:val="00DA06A3"/>
    <w:pPr>
      <w:shd w:val="solid" w:color="FFFFFF" w:fill="FFFFFF"/>
      <w:spacing w:line="0" w:lineRule="atLeast"/>
      <w:jc w:val="right"/>
    </w:pPr>
    <w:rPr>
      <w:rFonts w:eastAsia="Times New Roman"/>
      <w:b/>
      <w:w w:val="110"/>
      <w:kern w:val="2"/>
      <w:sz w:val="96"/>
    </w:rPr>
  </w:style>
  <w:style w:type="paragraph" w:customStyle="1" w:styleId="QB1">
    <w:name w:val="标准标志QB"/>
    <w:next w:val="affe"/>
    <w:rsid w:val="00DA06A3"/>
    <w:pPr>
      <w:shd w:val="solid" w:color="FFFFFF" w:fill="FFFFFF"/>
      <w:spacing w:line="0" w:lineRule="atLeast"/>
      <w:jc w:val="right"/>
    </w:pPr>
    <w:rPr>
      <w:rFonts w:ascii="Arial Black" w:eastAsia="Times New Roman" w:hAnsi="Britannic Bold"/>
      <w:b/>
      <w:w w:val="110"/>
      <w:kern w:val="2"/>
      <w:sz w:val="113"/>
    </w:rPr>
  </w:style>
  <w:style w:type="paragraph" w:customStyle="1" w:styleId="GB1">
    <w:name w:val="标准标志GB"/>
    <w:next w:val="affe"/>
    <w:rsid w:val="00DA06A3"/>
    <w:pPr>
      <w:shd w:val="solid" w:color="FFFFFF" w:fill="FFFFFF"/>
      <w:spacing w:line="0" w:lineRule="atLeast"/>
      <w:jc w:val="right"/>
    </w:pPr>
    <w:rPr>
      <w:rFonts w:ascii="Britannic Bold" w:eastAsia="Britannic Bold" w:hAnsi="Britannic Bold"/>
      <w:b/>
      <w:w w:val="110"/>
      <w:kern w:val="2"/>
      <w:sz w:val="160"/>
    </w:rPr>
  </w:style>
  <w:style w:type="paragraph" w:customStyle="1" w:styleId="X">
    <w:name w:val="示例X"/>
    <w:basedOn w:val="afffffff0"/>
    <w:next w:val="affffffff0"/>
    <w:qFormat/>
    <w:rsid w:val="00DA06A3"/>
    <w:rPr>
      <w:sz w:val="18"/>
    </w:rPr>
  </w:style>
  <w:style w:type="paragraph" w:customStyle="1" w:styleId="affb">
    <w:name w:val="附录表标号"/>
    <w:basedOn w:val="affe"/>
    <w:next w:val="afffffff0"/>
    <w:rsid w:val="00DA06A3"/>
    <w:pPr>
      <w:numPr>
        <w:numId w:val="13"/>
      </w:numPr>
      <w:snapToGrid w:val="0"/>
      <w:spacing w:line="14" w:lineRule="exact"/>
      <w:jc w:val="center"/>
    </w:pPr>
    <w:rPr>
      <w:rFonts w:ascii="Times New Roman" w:hAnsi="Times New Roman"/>
      <w:color w:val="FFFFFF"/>
      <w:szCs w:val="24"/>
    </w:rPr>
  </w:style>
  <w:style w:type="paragraph" w:customStyle="1" w:styleId="af1">
    <w:name w:val="附录图标号"/>
    <w:basedOn w:val="affe"/>
    <w:next w:val="afffffff0"/>
    <w:autoRedefine/>
    <w:qFormat/>
    <w:rsid w:val="00DA06A3"/>
    <w:pPr>
      <w:numPr>
        <w:numId w:val="14"/>
      </w:numPr>
      <w:snapToGrid w:val="0"/>
      <w:spacing w:line="14" w:lineRule="exact"/>
      <w:jc w:val="center"/>
    </w:pPr>
    <w:rPr>
      <w:rFonts w:ascii="Times New Roman" w:hAnsi="Times New Roman"/>
      <w:color w:val="FFFFFF"/>
      <w:szCs w:val="24"/>
    </w:rPr>
  </w:style>
  <w:style w:type="paragraph" w:customStyle="1" w:styleId="afffffffff2">
    <w:name w:val="重要提示"/>
    <w:basedOn w:val="afffffff0"/>
    <w:next w:val="afffffff0"/>
    <w:qFormat/>
    <w:rsid w:val="00DA06A3"/>
    <w:rPr>
      <w:rFonts w:eastAsia="黑体"/>
    </w:rPr>
  </w:style>
  <w:style w:type="paragraph" w:customStyle="1" w:styleId="afffffffff3">
    <w:name w:val="公式编号制表符"/>
    <w:basedOn w:val="affe"/>
    <w:next w:val="affe"/>
    <w:qFormat/>
    <w:rsid w:val="00DA06A3"/>
    <w:pPr>
      <w:widowControl/>
      <w:tabs>
        <w:tab w:val="center" w:pos="4679"/>
        <w:tab w:val="right" w:leader="dot" w:pos="9299"/>
      </w:tabs>
      <w:autoSpaceDE w:val="0"/>
      <w:autoSpaceDN w:val="0"/>
      <w:textAlignment w:val="center"/>
    </w:pPr>
    <w:rPr>
      <w:rFonts w:ascii="宋体" w:hAnsi="Times New Roman"/>
      <w:kern w:val="0"/>
      <w:szCs w:val="20"/>
    </w:rPr>
  </w:style>
  <w:style w:type="paragraph" w:customStyle="1" w:styleId="TOC1">
    <w:name w:val="TOC 标题1"/>
    <w:basedOn w:val="1"/>
    <w:next w:val="affe"/>
    <w:uiPriority w:val="39"/>
    <w:semiHidden/>
    <w:unhideWhenUsed/>
    <w:qFormat/>
    <w:rsid w:val="00DA06A3"/>
    <w:pPr>
      <w:outlineLvl w:val="9"/>
    </w:pPr>
  </w:style>
  <w:style w:type="character" w:customStyle="1" w:styleId="1f0">
    <w:name w:val="不明显参考1"/>
    <w:basedOn w:val="afff"/>
    <w:uiPriority w:val="31"/>
    <w:qFormat/>
    <w:rsid w:val="00DA06A3"/>
    <w:rPr>
      <w:smallCaps/>
      <w:color w:val="595959" w:themeColor="text1" w:themeTint="A6"/>
    </w:rPr>
  </w:style>
  <w:style w:type="character" w:customStyle="1" w:styleId="1f1">
    <w:name w:val="不明显强调1"/>
    <w:basedOn w:val="afff"/>
    <w:uiPriority w:val="19"/>
    <w:qFormat/>
    <w:rsid w:val="00DA06A3"/>
    <w:rPr>
      <w:i/>
      <w:iCs/>
      <w:color w:val="404040" w:themeColor="text1" w:themeTint="BF"/>
    </w:rPr>
  </w:style>
  <w:style w:type="character" w:customStyle="1" w:styleId="Char4">
    <w:name w:val="称呼 Char"/>
    <w:basedOn w:val="afff"/>
    <w:link w:val="afffc"/>
    <w:uiPriority w:val="99"/>
    <w:semiHidden/>
    <w:rsid w:val="00DA06A3"/>
    <w:rPr>
      <w:kern w:val="2"/>
      <w:sz w:val="21"/>
      <w:szCs w:val="24"/>
    </w:rPr>
  </w:style>
  <w:style w:type="character" w:customStyle="1" w:styleId="Char8">
    <w:name w:val="纯文本 Char"/>
    <w:basedOn w:val="afff"/>
    <w:link w:val="affff2"/>
    <w:uiPriority w:val="99"/>
    <w:semiHidden/>
    <w:rsid w:val="00DA06A3"/>
    <w:rPr>
      <w:rFonts w:ascii="宋体" w:hAnsi="Courier New" w:cs="Courier New"/>
      <w:kern w:val="2"/>
      <w:sz w:val="21"/>
      <w:szCs w:val="21"/>
    </w:rPr>
  </w:style>
  <w:style w:type="character" w:customStyle="1" w:styleId="Char1">
    <w:name w:val="电子邮件签名 Char"/>
    <w:basedOn w:val="afff"/>
    <w:link w:val="afff5"/>
    <w:uiPriority w:val="99"/>
    <w:semiHidden/>
    <w:rsid w:val="00DA06A3"/>
    <w:rPr>
      <w:kern w:val="2"/>
      <w:sz w:val="21"/>
      <w:szCs w:val="24"/>
    </w:rPr>
  </w:style>
  <w:style w:type="character" w:customStyle="1" w:styleId="Chard">
    <w:name w:val="副标题 Char"/>
    <w:basedOn w:val="afff"/>
    <w:link w:val="affffb"/>
    <w:uiPriority w:val="11"/>
    <w:rsid w:val="00DA06A3"/>
    <w:rPr>
      <w:rFonts w:asciiTheme="majorHAnsi" w:hAnsiTheme="majorHAnsi" w:cstheme="majorBidi"/>
      <w:b/>
      <w:bCs/>
      <w:kern w:val="28"/>
      <w:sz w:val="32"/>
      <w:szCs w:val="32"/>
    </w:rPr>
  </w:style>
  <w:style w:type="character" w:customStyle="1" w:styleId="Char">
    <w:name w:val="宏文本 Char"/>
    <w:basedOn w:val="afff"/>
    <w:link w:val="afff2"/>
    <w:uiPriority w:val="99"/>
    <w:semiHidden/>
    <w:rsid w:val="00DA06A3"/>
    <w:rPr>
      <w:rFonts w:ascii="Courier New" w:hAnsi="Courier New" w:cs="Courier New"/>
      <w:kern w:val="2"/>
      <w:sz w:val="24"/>
      <w:szCs w:val="24"/>
    </w:rPr>
  </w:style>
  <w:style w:type="character" w:customStyle="1" w:styleId="Char5">
    <w:name w:val="结束语 Char"/>
    <w:basedOn w:val="afff"/>
    <w:link w:val="afffd"/>
    <w:autoRedefine/>
    <w:uiPriority w:val="99"/>
    <w:semiHidden/>
    <w:qFormat/>
    <w:rsid w:val="00DA06A3"/>
    <w:rPr>
      <w:kern w:val="2"/>
      <w:sz w:val="21"/>
      <w:szCs w:val="24"/>
    </w:rPr>
  </w:style>
  <w:style w:type="paragraph" w:styleId="afffffffff4">
    <w:name w:val="List Paragraph"/>
    <w:basedOn w:val="affe"/>
    <w:autoRedefine/>
    <w:uiPriority w:val="34"/>
    <w:qFormat/>
    <w:rsid w:val="00DA06A3"/>
    <w:pPr>
      <w:ind w:firstLineChars="200" w:firstLine="420"/>
    </w:pPr>
    <w:rPr>
      <w:rFonts w:ascii="Times New Roman" w:hAnsi="Times New Roman"/>
      <w:szCs w:val="24"/>
    </w:rPr>
  </w:style>
  <w:style w:type="character" w:customStyle="1" w:styleId="1f2">
    <w:name w:val="明显参考1"/>
    <w:basedOn w:val="afff"/>
    <w:uiPriority w:val="32"/>
    <w:qFormat/>
    <w:rsid w:val="00DA06A3"/>
    <w:rPr>
      <w:b/>
      <w:bCs/>
      <w:smallCaps/>
      <w:color w:val="5B9BD5" w:themeColor="accent1"/>
      <w:spacing w:val="5"/>
    </w:rPr>
  </w:style>
  <w:style w:type="character" w:customStyle="1" w:styleId="1f3">
    <w:name w:val="明显强调1"/>
    <w:basedOn w:val="afff"/>
    <w:uiPriority w:val="21"/>
    <w:qFormat/>
    <w:rsid w:val="00DA06A3"/>
    <w:rPr>
      <w:i/>
      <w:iCs/>
      <w:color w:val="5B9BD5" w:themeColor="accent1"/>
    </w:rPr>
  </w:style>
  <w:style w:type="paragraph" w:styleId="afffffffff5">
    <w:name w:val="Intense Quote"/>
    <w:basedOn w:val="affe"/>
    <w:next w:val="affe"/>
    <w:link w:val="Charf2"/>
    <w:uiPriority w:val="30"/>
    <w:qFormat/>
    <w:rsid w:val="00DA06A3"/>
    <w:pPr>
      <w:pBdr>
        <w:top w:val="single" w:sz="4" w:space="10" w:color="5B9BD5" w:themeColor="accent1"/>
        <w:bottom w:val="single" w:sz="4" w:space="10" w:color="5B9BD5" w:themeColor="accent1"/>
      </w:pBdr>
      <w:spacing w:before="360" w:after="360"/>
      <w:ind w:left="864" w:right="864"/>
      <w:jc w:val="center"/>
    </w:pPr>
    <w:rPr>
      <w:rFonts w:ascii="Times New Roman" w:hAnsi="Times New Roman"/>
      <w:i/>
      <w:iCs/>
      <w:color w:val="5B9BD5" w:themeColor="accent1"/>
      <w:szCs w:val="24"/>
    </w:rPr>
  </w:style>
  <w:style w:type="character" w:customStyle="1" w:styleId="Charf2">
    <w:name w:val="明显引用 Char"/>
    <w:basedOn w:val="afff"/>
    <w:link w:val="afffffffff5"/>
    <w:uiPriority w:val="30"/>
    <w:rsid w:val="00DA06A3"/>
    <w:rPr>
      <w:i/>
      <w:iCs/>
      <w:color w:val="5B9BD5" w:themeColor="accent1"/>
      <w:kern w:val="2"/>
      <w:sz w:val="21"/>
      <w:szCs w:val="24"/>
    </w:rPr>
  </w:style>
  <w:style w:type="character" w:customStyle="1" w:styleId="Charb">
    <w:name w:val="批注框文本 Char"/>
    <w:basedOn w:val="afff"/>
    <w:link w:val="affff5"/>
    <w:uiPriority w:val="99"/>
    <w:semiHidden/>
    <w:qFormat/>
    <w:rsid w:val="00DA06A3"/>
    <w:rPr>
      <w:kern w:val="2"/>
      <w:sz w:val="18"/>
      <w:szCs w:val="18"/>
    </w:rPr>
  </w:style>
  <w:style w:type="character" w:customStyle="1" w:styleId="Char3">
    <w:name w:val="批注文字 Char"/>
    <w:basedOn w:val="afff"/>
    <w:link w:val="afffb"/>
    <w:uiPriority w:val="99"/>
    <w:semiHidden/>
    <w:rsid w:val="00DA06A3"/>
    <w:rPr>
      <w:kern w:val="2"/>
      <w:sz w:val="21"/>
      <w:szCs w:val="24"/>
    </w:rPr>
  </w:style>
  <w:style w:type="character" w:customStyle="1" w:styleId="Charf">
    <w:name w:val="批注主题 Char"/>
    <w:basedOn w:val="Char3"/>
    <w:link w:val="afffff2"/>
    <w:uiPriority w:val="99"/>
    <w:semiHidden/>
    <w:rsid w:val="00DA06A3"/>
    <w:rPr>
      <w:b/>
      <w:bCs/>
      <w:kern w:val="2"/>
      <w:sz w:val="21"/>
      <w:szCs w:val="24"/>
    </w:rPr>
  </w:style>
  <w:style w:type="character" w:customStyle="1" w:styleId="Charc">
    <w:name w:val="签名 Char"/>
    <w:basedOn w:val="afff"/>
    <w:link w:val="affff9"/>
    <w:autoRedefine/>
    <w:uiPriority w:val="99"/>
    <w:semiHidden/>
    <w:rsid w:val="00DA06A3"/>
    <w:rPr>
      <w:kern w:val="2"/>
      <w:sz w:val="21"/>
      <w:szCs w:val="24"/>
    </w:rPr>
  </w:style>
  <w:style w:type="table" w:customStyle="1" w:styleId="110">
    <w:name w:val="清单表 1 浅色1"/>
    <w:basedOn w:val="afff0"/>
    <w:uiPriority w:val="46"/>
    <w:rsid w:val="00DA06A3"/>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f0"/>
    <w:uiPriority w:val="46"/>
    <w:rsid w:val="00DA06A3"/>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f0"/>
    <w:uiPriority w:val="46"/>
    <w:rsid w:val="00DA06A3"/>
    <w:tblPr>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f0"/>
    <w:uiPriority w:val="46"/>
    <w:rsid w:val="00DA06A3"/>
    <w:tblPr>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f0"/>
    <w:uiPriority w:val="46"/>
    <w:qFormat/>
    <w:rsid w:val="00DA06A3"/>
    <w:tblPr>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f0"/>
    <w:uiPriority w:val="46"/>
    <w:rsid w:val="00DA06A3"/>
    <w:tblPr>
      <w:tblInd w:w="0" w:type="dxa"/>
      <w:tblCellMar>
        <w:top w:w="0" w:type="dxa"/>
        <w:left w:w="108" w:type="dxa"/>
        <w:bottom w:w="0" w:type="dxa"/>
        <w:right w:w="108" w:type="dxa"/>
      </w:tblCellMar>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f0"/>
    <w:uiPriority w:val="46"/>
    <w:rsid w:val="00DA06A3"/>
    <w:tblPr>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f0"/>
    <w:uiPriority w:val="47"/>
    <w:rsid w:val="00DA06A3"/>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f0"/>
    <w:uiPriority w:val="47"/>
    <w:rsid w:val="00DA06A3"/>
    <w:tblPr>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f0"/>
    <w:autoRedefine/>
    <w:uiPriority w:val="47"/>
    <w:rsid w:val="00DA06A3"/>
    <w:tblPr>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f0"/>
    <w:uiPriority w:val="47"/>
    <w:rsid w:val="00DA06A3"/>
    <w:tblPr>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f0"/>
    <w:uiPriority w:val="47"/>
    <w:rsid w:val="00DA06A3"/>
    <w:tblPr>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f0"/>
    <w:uiPriority w:val="47"/>
    <w:rsid w:val="00DA06A3"/>
    <w:tblPr>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f0"/>
    <w:uiPriority w:val="47"/>
    <w:rsid w:val="00DA06A3"/>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f0"/>
    <w:uiPriority w:val="48"/>
    <w:rsid w:val="00DA06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f0"/>
    <w:uiPriority w:val="48"/>
    <w:rsid w:val="00DA06A3"/>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f0"/>
    <w:uiPriority w:val="48"/>
    <w:rsid w:val="00DA06A3"/>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f0"/>
    <w:uiPriority w:val="48"/>
    <w:rsid w:val="00DA06A3"/>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f0"/>
    <w:uiPriority w:val="48"/>
    <w:rsid w:val="00DA06A3"/>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f0"/>
    <w:uiPriority w:val="48"/>
    <w:rsid w:val="00DA06A3"/>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f0"/>
    <w:uiPriority w:val="48"/>
    <w:rsid w:val="00DA06A3"/>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f0"/>
    <w:uiPriority w:val="49"/>
    <w:rsid w:val="00DA06A3"/>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f0"/>
    <w:uiPriority w:val="49"/>
    <w:rsid w:val="00DA06A3"/>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f0"/>
    <w:uiPriority w:val="49"/>
    <w:rsid w:val="00DA06A3"/>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f0"/>
    <w:uiPriority w:val="49"/>
    <w:rsid w:val="00DA06A3"/>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f0"/>
    <w:uiPriority w:val="49"/>
    <w:rsid w:val="00DA06A3"/>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f0"/>
    <w:autoRedefine/>
    <w:uiPriority w:val="49"/>
    <w:qFormat/>
    <w:rsid w:val="00DA06A3"/>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f0"/>
    <w:uiPriority w:val="49"/>
    <w:rsid w:val="00DA06A3"/>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f0"/>
    <w:uiPriority w:val="50"/>
    <w:rsid w:val="00DA06A3"/>
    <w:rPr>
      <w:color w:val="FFFFFF" w:themeColor="background1"/>
    </w:rPr>
    <w:tblPr>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f0"/>
    <w:uiPriority w:val="50"/>
    <w:rsid w:val="00DA06A3"/>
    <w:rPr>
      <w:color w:val="FFFFFF" w:themeColor="background1"/>
    </w:rPr>
    <w:tblPr>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f0"/>
    <w:autoRedefine/>
    <w:uiPriority w:val="50"/>
    <w:rsid w:val="00DA06A3"/>
    <w:rPr>
      <w:color w:val="FFFFFF" w:themeColor="background1"/>
    </w:rPr>
    <w:tblPr>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f0"/>
    <w:uiPriority w:val="50"/>
    <w:rsid w:val="00DA06A3"/>
    <w:rPr>
      <w:color w:val="FFFFFF" w:themeColor="background1"/>
    </w:rPr>
    <w:tblPr>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f0"/>
    <w:uiPriority w:val="50"/>
    <w:rsid w:val="00DA06A3"/>
    <w:rPr>
      <w:color w:val="FFFFFF" w:themeColor="background1"/>
    </w:rPr>
    <w:tblPr>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f0"/>
    <w:uiPriority w:val="50"/>
    <w:rsid w:val="00DA06A3"/>
    <w:rPr>
      <w:color w:val="FFFFFF" w:themeColor="background1"/>
    </w:rPr>
    <w:tblPr>
      <w:tblInd w:w="0" w:type="dxa"/>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CellMar>
        <w:top w:w="0" w:type="dxa"/>
        <w:left w:w="108" w:type="dxa"/>
        <w:bottom w:w="0" w:type="dxa"/>
        <w:right w:w="108" w:type="dxa"/>
      </w:tblCellMar>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f0"/>
    <w:uiPriority w:val="50"/>
    <w:rsid w:val="00DA06A3"/>
    <w:rPr>
      <w:color w:val="FFFFFF" w:themeColor="background1"/>
    </w:rPr>
    <w:tblPr>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f0"/>
    <w:uiPriority w:val="51"/>
    <w:rsid w:val="00DA06A3"/>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f0"/>
    <w:uiPriority w:val="51"/>
    <w:rsid w:val="00DA06A3"/>
    <w:rPr>
      <w:color w:val="2E74B5" w:themeColor="accent1" w:themeShade="BF"/>
    </w:rPr>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f0"/>
    <w:uiPriority w:val="51"/>
    <w:rsid w:val="00DA06A3"/>
    <w:rPr>
      <w:color w:val="C45911" w:themeColor="accent2" w:themeShade="BF"/>
    </w:rPr>
    <w:tblPr>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f0"/>
    <w:uiPriority w:val="51"/>
    <w:rsid w:val="00DA06A3"/>
    <w:rPr>
      <w:color w:val="7B7B7B" w:themeColor="accent3" w:themeShade="BF"/>
    </w:rPr>
    <w:tblPr>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f0"/>
    <w:uiPriority w:val="51"/>
    <w:rsid w:val="00DA06A3"/>
    <w:rPr>
      <w:color w:val="BF8F00" w:themeColor="accent4" w:themeShade="BF"/>
    </w:rPr>
    <w:tblPr>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f0"/>
    <w:uiPriority w:val="51"/>
    <w:rsid w:val="00DA06A3"/>
    <w:rPr>
      <w:color w:val="2F5496" w:themeColor="accent5" w:themeShade="BF"/>
    </w:rPr>
    <w:tblPr>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f0"/>
    <w:uiPriority w:val="51"/>
    <w:rsid w:val="00DA06A3"/>
    <w:rPr>
      <w:color w:val="538135" w:themeColor="accent6" w:themeShade="BF"/>
    </w:rPr>
    <w:tblPr>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f0"/>
    <w:autoRedefine/>
    <w:uiPriority w:val="52"/>
    <w:qFormat/>
    <w:rsid w:val="00DA06A3"/>
    <w:rPr>
      <w:color w:val="000000"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f0"/>
    <w:uiPriority w:val="52"/>
    <w:rsid w:val="00DA06A3"/>
    <w:rPr>
      <w:color w:val="2E74B5" w:themeColor="accent1"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f0"/>
    <w:uiPriority w:val="52"/>
    <w:rsid w:val="00DA06A3"/>
    <w:rPr>
      <w:color w:val="C45911" w:themeColor="accent2"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f0"/>
    <w:uiPriority w:val="52"/>
    <w:rsid w:val="00DA06A3"/>
    <w:rPr>
      <w:color w:val="7B7B7B" w:themeColor="accent3"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f0"/>
    <w:uiPriority w:val="52"/>
    <w:rsid w:val="00DA06A3"/>
    <w:rPr>
      <w:color w:val="BF8F00" w:themeColor="accent4"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f0"/>
    <w:uiPriority w:val="52"/>
    <w:rsid w:val="00DA06A3"/>
    <w:rPr>
      <w:color w:val="2F5496" w:themeColor="accent5"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f0"/>
    <w:autoRedefine/>
    <w:uiPriority w:val="52"/>
    <w:qFormat/>
    <w:rsid w:val="00DA06A3"/>
    <w:rPr>
      <w:color w:val="538135" w:themeColor="accent6"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9">
    <w:name w:val="日期 Char"/>
    <w:basedOn w:val="afff"/>
    <w:link w:val="affff3"/>
    <w:uiPriority w:val="99"/>
    <w:semiHidden/>
    <w:rsid w:val="00DA06A3"/>
    <w:rPr>
      <w:kern w:val="2"/>
      <w:sz w:val="21"/>
      <w:szCs w:val="24"/>
    </w:rPr>
  </w:style>
  <w:style w:type="character" w:customStyle="1" w:styleId="1f4">
    <w:name w:val="书籍标题1"/>
    <w:basedOn w:val="afff"/>
    <w:uiPriority w:val="33"/>
    <w:qFormat/>
    <w:rsid w:val="00DA06A3"/>
    <w:rPr>
      <w:b/>
      <w:bCs/>
      <w:i/>
      <w:iCs/>
      <w:spacing w:val="5"/>
    </w:rPr>
  </w:style>
  <w:style w:type="paragraph" w:customStyle="1" w:styleId="1f5">
    <w:name w:val="书目1"/>
    <w:basedOn w:val="affe"/>
    <w:next w:val="affe"/>
    <w:uiPriority w:val="37"/>
    <w:semiHidden/>
    <w:unhideWhenUsed/>
    <w:rsid w:val="00DA06A3"/>
    <w:rPr>
      <w:rFonts w:ascii="Times New Roman" w:hAnsi="Times New Roman"/>
      <w:szCs w:val="24"/>
    </w:rPr>
  </w:style>
  <w:style w:type="table" w:customStyle="1" w:styleId="111">
    <w:name w:val="网格表 1 浅色1"/>
    <w:basedOn w:val="afff0"/>
    <w:uiPriority w:val="46"/>
    <w:rsid w:val="00DA06A3"/>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f0"/>
    <w:uiPriority w:val="46"/>
    <w:rsid w:val="00DA06A3"/>
    <w:tblPr>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f0"/>
    <w:uiPriority w:val="46"/>
    <w:rsid w:val="00DA06A3"/>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f0"/>
    <w:uiPriority w:val="46"/>
    <w:rsid w:val="00DA06A3"/>
    <w:tblPr>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f0"/>
    <w:uiPriority w:val="46"/>
    <w:rsid w:val="00DA06A3"/>
    <w:tblPr>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f0"/>
    <w:uiPriority w:val="46"/>
    <w:rsid w:val="00DA06A3"/>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f0"/>
    <w:uiPriority w:val="46"/>
    <w:rsid w:val="00DA06A3"/>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f0"/>
    <w:autoRedefine/>
    <w:uiPriority w:val="47"/>
    <w:qFormat/>
    <w:rsid w:val="00DA06A3"/>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f0"/>
    <w:uiPriority w:val="47"/>
    <w:rsid w:val="00DA06A3"/>
    <w:tblPr>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f0"/>
    <w:uiPriority w:val="47"/>
    <w:rsid w:val="00DA06A3"/>
    <w:tblPr>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f0"/>
    <w:uiPriority w:val="47"/>
    <w:rsid w:val="00DA06A3"/>
    <w:tblPr>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f0"/>
    <w:uiPriority w:val="47"/>
    <w:rsid w:val="00DA06A3"/>
    <w:tblPr>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f0"/>
    <w:uiPriority w:val="47"/>
    <w:rsid w:val="00DA06A3"/>
    <w:tblPr>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f0"/>
    <w:uiPriority w:val="47"/>
    <w:rsid w:val="00DA06A3"/>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f0"/>
    <w:uiPriority w:val="48"/>
    <w:rsid w:val="00DA06A3"/>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f0"/>
    <w:uiPriority w:val="48"/>
    <w:rsid w:val="00DA06A3"/>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f0"/>
    <w:uiPriority w:val="48"/>
    <w:rsid w:val="00DA06A3"/>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f0"/>
    <w:uiPriority w:val="48"/>
    <w:rsid w:val="00DA06A3"/>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f0"/>
    <w:uiPriority w:val="48"/>
    <w:rsid w:val="00DA06A3"/>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f0"/>
    <w:uiPriority w:val="48"/>
    <w:rsid w:val="00DA06A3"/>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f0"/>
    <w:uiPriority w:val="48"/>
    <w:rsid w:val="00DA06A3"/>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f0"/>
    <w:uiPriority w:val="49"/>
    <w:rsid w:val="00DA06A3"/>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f0"/>
    <w:autoRedefine/>
    <w:uiPriority w:val="49"/>
    <w:qFormat/>
    <w:rsid w:val="00DA06A3"/>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f0"/>
    <w:uiPriority w:val="49"/>
    <w:rsid w:val="00DA06A3"/>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f0"/>
    <w:uiPriority w:val="49"/>
    <w:rsid w:val="00DA06A3"/>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f0"/>
    <w:uiPriority w:val="49"/>
    <w:rsid w:val="00DA06A3"/>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f0"/>
    <w:uiPriority w:val="49"/>
    <w:rsid w:val="00DA06A3"/>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f0"/>
    <w:uiPriority w:val="49"/>
    <w:rsid w:val="00DA06A3"/>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f0"/>
    <w:uiPriority w:val="50"/>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f0"/>
    <w:uiPriority w:val="50"/>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f0"/>
    <w:uiPriority w:val="50"/>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f0"/>
    <w:uiPriority w:val="50"/>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f0"/>
    <w:uiPriority w:val="50"/>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f0"/>
    <w:autoRedefine/>
    <w:uiPriority w:val="50"/>
    <w:qFormat/>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f0"/>
    <w:uiPriority w:val="50"/>
    <w:rsid w:val="00DA06A3"/>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f0"/>
    <w:autoRedefine/>
    <w:uiPriority w:val="51"/>
    <w:qFormat/>
    <w:rsid w:val="00DA06A3"/>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f0"/>
    <w:autoRedefine/>
    <w:uiPriority w:val="51"/>
    <w:qFormat/>
    <w:rsid w:val="00DA06A3"/>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f0"/>
    <w:autoRedefine/>
    <w:uiPriority w:val="51"/>
    <w:qFormat/>
    <w:rsid w:val="00DA06A3"/>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f0"/>
    <w:autoRedefine/>
    <w:uiPriority w:val="51"/>
    <w:qFormat/>
    <w:rsid w:val="00DA06A3"/>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f0"/>
    <w:autoRedefine/>
    <w:uiPriority w:val="51"/>
    <w:qFormat/>
    <w:rsid w:val="00DA06A3"/>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f0"/>
    <w:autoRedefine/>
    <w:uiPriority w:val="51"/>
    <w:qFormat/>
    <w:rsid w:val="00DA06A3"/>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f0"/>
    <w:autoRedefine/>
    <w:uiPriority w:val="51"/>
    <w:qFormat/>
    <w:rsid w:val="00DA06A3"/>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f0"/>
    <w:autoRedefine/>
    <w:uiPriority w:val="52"/>
    <w:qFormat/>
    <w:rsid w:val="00DA06A3"/>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f0"/>
    <w:autoRedefine/>
    <w:uiPriority w:val="52"/>
    <w:qFormat/>
    <w:rsid w:val="00DA06A3"/>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f0"/>
    <w:autoRedefine/>
    <w:uiPriority w:val="52"/>
    <w:qFormat/>
    <w:rsid w:val="00DA06A3"/>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f0"/>
    <w:autoRedefine/>
    <w:uiPriority w:val="52"/>
    <w:qFormat/>
    <w:rsid w:val="00DA06A3"/>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f0"/>
    <w:autoRedefine/>
    <w:uiPriority w:val="52"/>
    <w:qFormat/>
    <w:rsid w:val="00DA06A3"/>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f0"/>
    <w:autoRedefine/>
    <w:uiPriority w:val="52"/>
    <w:qFormat/>
    <w:rsid w:val="00DA06A3"/>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f0"/>
    <w:uiPriority w:val="52"/>
    <w:rsid w:val="00DA06A3"/>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6">
    <w:name w:val="网格型浅色1"/>
    <w:basedOn w:val="afff0"/>
    <w:uiPriority w:val="40"/>
    <w:rsid w:val="00DA06A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a">
    <w:name w:val="尾注文本 Char"/>
    <w:basedOn w:val="afff"/>
    <w:link w:val="affff4"/>
    <w:autoRedefine/>
    <w:uiPriority w:val="99"/>
    <w:semiHidden/>
    <w:qFormat/>
    <w:rsid w:val="00DA06A3"/>
    <w:rPr>
      <w:kern w:val="2"/>
      <w:sz w:val="21"/>
      <w:szCs w:val="24"/>
    </w:rPr>
  </w:style>
  <w:style w:type="character" w:customStyle="1" w:styleId="Char2">
    <w:name w:val="文档结构图 Char"/>
    <w:basedOn w:val="afff"/>
    <w:link w:val="afff9"/>
    <w:uiPriority w:val="99"/>
    <w:semiHidden/>
    <w:rsid w:val="00DA06A3"/>
    <w:rPr>
      <w:rFonts w:ascii="Microsoft YaHei UI" w:eastAsia="Microsoft YaHei UI"/>
      <w:kern w:val="2"/>
      <w:sz w:val="18"/>
      <w:szCs w:val="18"/>
    </w:rPr>
  </w:style>
  <w:style w:type="table" w:customStyle="1" w:styleId="112">
    <w:name w:val="无格式表格 11"/>
    <w:basedOn w:val="afff0"/>
    <w:autoRedefine/>
    <w:uiPriority w:val="41"/>
    <w:qFormat/>
    <w:rsid w:val="00DA06A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f0"/>
    <w:autoRedefine/>
    <w:uiPriority w:val="42"/>
    <w:qFormat/>
    <w:rsid w:val="00DA06A3"/>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f0"/>
    <w:autoRedefine/>
    <w:uiPriority w:val="43"/>
    <w:qFormat/>
    <w:rsid w:val="00DA06A3"/>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f0"/>
    <w:uiPriority w:val="44"/>
    <w:rsid w:val="00DA06A3"/>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f0"/>
    <w:autoRedefine/>
    <w:uiPriority w:val="45"/>
    <w:rsid w:val="00DA06A3"/>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6">
    <w:name w:val="No Spacing"/>
    <w:autoRedefine/>
    <w:uiPriority w:val="1"/>
    <w:qFormat/>
    <w:rsid w:val="00DA06A3"/>
    <w:pPr>
      <w:widowControl w:val="0"/>
      <w:jc w:val="both"/>
    </w:pPr>
    <w:rPr>
      <w:kern w:val="2"/>
      <w:sz w:val="21"/>
      <w:szCs w:val="24"/>
    </w:rPr>
  </w:style>
  <w:style w:type="character" w:customStyle="1" w:styleId="Chare">
    <w:name w:val="信息标题 Char"/>
    <w:basedOn w:val="afff"/>
    <w:link w:val="afffff"/>
    <w:autoRedefine/>
    <w:uiPriority w:val="99"/>
    <w:semiHidden/>
    <w:qFormat/>
    <w:rsid w:val="00DA06A3"/>
    <w:rPr>
      <w:rFonts w:asciiTheme="majorHAnsi" w:eastAsiaTheme="majorEastAsia" w:hAnsiTheme="majorHAnsi" w:cstheme="majorBidi"/>
      <w:kern w:val="2"/>
      <w:sz w:val="24"/>
      <w:szCs w:val="24"/>
      <w:shd w:val="pct20" w:color="auto" w:fill="auto"/>
    </w:rPr>
  </w:style>
  <w:style w:type="paragraph" w:styleId="afffffffff7">
    <w:name w:val="Quote"/>
    <w:basedOn w:val="affe"/>
    <w:next w:val="affe"/>
    <w:link w:val="Charf3"/>
    <w:autoRedefine/>
    <w:uiPriority w:val="29"/>
    <w:qFormat/>
    <w:rsid w:val="00DA06A3"/>
    <w:pPr>
      <w:spacing w:before="200" w:after="160"/>
      <w:ind w:left="864" w:right="864"/>
      <w:jc w:val="center"/>
    </w:pPr>
    <w:rPr>
      <w:rFonts w:ascii="Times New Roman" w:hAnsi="Times New Roman"/>
      <w:i/>
      <w:iCs/>
      <w:color w:val="404040" w:themeColor="text1" w:themeTint="BF"/>
      <w:szCs w:val="24"/>
    </w:rPr>
  </w:style>
  <w:style w:type="character" w:customStyle="1" w:styleId="Charf3">
    <w:name w:val="引用 Char"/>
    <w:basedOn w:val="afff"/>
    <w:link w:val="afffffffff7"/>
    <w:autoRedefine/>
    <w:uiPriority w:val="29"/>
    <w:qFormat/>
    <w:rsid w:val="00DA06A3"/>
    <w:rPr>
      <w:i/>
      <w:iCs/>
      <w:color w:val="404040" w:themeColor="text1" w:themeTint="BF"/>
      <w:kern w:val="2"/>
      <w:sz w:val="21"/>
      <w:szCs w:val="24"/>
    </w:rPr>
  </w:style>
  <w:style w:type="character" w:styleId="afffffffff8">
    <w:name w:val="Placeholder Text"/>
    <w:basedOn w:val="afff"/>
    <w:autoRedefine/>
    <w:uiPriority w:val="99"/>
    <w:semiHidden/>
    <w:qFormat/>
    <w:rsid w:val="00DA06A3"/>
    <w:rPr>
      <w:color w:val="808080"/>
    </w:rPr>
  </w:style>
  <w:style w:type="character" w:customStyle="1" w:styleId="Charf0">
    <w:name w:val="正文首行缩进 Char"/>
    <w:basedOn w:val="Char6"/>
    <w:link w:val="afffff3"/>
    <w:uiPriority w:val="99"/>
    <w:semiHidden/>
    <w:qFormat/>
    <w:rsid w:val="00DA06A3"/>
    <w:rPr>
      <w:kern w:val="2"/>
      <w:sz w:val="21"/>
      <w:szCs w:val="24"/>
    </w:rPr>
  </w:style>
  <w:style w:type="character" w:customStyle="1" w:styleId="Char7">
    <w:name w:val="正文文本缩进 Char"/>
    <w:basedOn w:val="afff"/>
    <w:link w:val="affff"/>
    <w:autoRedefine/>
    <w:uiPriority w:val="99"/>
    <w:semiHidden/>
    <w:qFormat/>
    <w:rsid w:val="00DA06A3"/>
    <w:rPr>
      <w:kern w:val="2"/>
      <w:sz w:val="21"/>
      <w:szCs w:val="24"/>
    </w:rPr>
  </w:style>
  <w:style w:type="character" w:customStyle="1" w:styleId="2Char1">
    <w:name w:val="正文首行缩进 2 Char"/>
    <w:basedOn w:val="Char7"/>
    <w:link w:val="28"/>
    <w:autoRedefine/>
    <w:uiPriority w:val="99"/>
    <w:semiHidden/>
    <w:qFormat/>
    <w:rsid w:val="00DA06A3"/>
    <w:rPr>
      <w:kern w:val="2"/>
      <w:sz w:val="21"/>
      <w:szCs w:val="24"/>
    </w:rPr>
  </w:style>
  <w:style w:type="character" w:customStyle="1" w:styleId="2Char0">
    <w:name w:val="正文文本 2 Char"/>
    <w:basedOn w:val="afff"/>
    <w:link w:val="25"/>
    <w:uiPriority w:val="99"/>
    <w:semiHidden/>
    <w:rsid w:val="00DA06A3"/>
    <w:rPr>
      <w:kern w:val="2"/>
      <w:sz w:val="21"/>
      <w:szCs w:val="24"/>
    </w:rPr>
  </w:style>
  <w:style w:type="character" w:customStyle="1" w:styleId="3Char">
    <w:name w:val="正文文本 3 Char"/>
    <w:basedOn w:val="afff"/>
    <w:link w:val="34"/>
    <w:autoRedefine/>
    <w:uiPriority w:val="99"/>
    <w:semiHidden/>
    <w:qFormat/>
    <w:rsid w:val="00DA06A3"/>
    <w:rPr>
      <w:kern w:val="2"/>
      <w:sz w:val="16"/>
      <w:szCs w:val="16"/>
    </w:rPr>
  </w:style>
  <w:style w:type="character" w:customStyle="1" w:styleId="2Char">
    <w:name w:val="正文文本缩进 2 Char"/>
    <w:basedOn w:val="afff"/>
    <w:link w:val="24"/>
    <w:autoRedefine/>
    <w:uiPriority w:val="99"/>
    <w:semiHidden/>
    <w:qFormat/>
    <w:rsid w:val="00DA06A3"/>
    <w:rPr>
      <w:kern w:val="2"/>
      <w:sz w:val="21"/>
      <w:szCs w:val="24"/>
    </w:rPr>
  </w:style>
  <w:style w:type="character" w:customStyle="1" w:styleId="3Char0">
    <w:name w:val="正文文本缩进 3 Char"/>
    <w:basedOn w:val="afff"/>
    <w:link w:val="36"/>
    <w:uiPriority w:val="99"/>
    <w:semiHidden/>
    <w:rsid w:val="00DA06A3"/>
    <w:rPr>
      <w:kern w:val="2"/>
      <w:sz w:val="16"/>
      <w:szCs w:val="16"/>
    </w:rPr>
  </w:style>
  <w:style w:type="character" w:customStyle="1" w:styleId="Char0">
    <w:name w:val="注释标题 Char"/>
    <w:basedOn w:val="afff"/>
    <w:link w:val="afff4"/>
    <w:autoRedefine/>
    <w:uiPriority w:val="99"/>
    <w:semiHidden/>
    <w:qFormat/>
    <w:rsid w:val="00DA06A3"/>
    <w:rPr>
      <w:kern w:val="2"/>
      <w:sz w:val="21"/>
      <w:szCs w:val="24"/>
    </w:rPr>
  </w:style>
  <w:style w:type="paragraph" w:customStyle="1" w:styleId="afffffffff9">
    <w:name w:val="附录无标题章"/>
    <w:basedOn w:val="afb"/>
    <w:autoRedefine/>
    <w:qFormat/>
    <w:rsid w:val="00DA06A3"/>
    <w:pPr>
      <w:spacing w:beforeLines="0" w:afterLines="0"/>
      <w:outlineLvl w:val="9"/>
    </w:pPr>
    <w:rPr>
      <w:rFonts w:asciiTheme="majorEastAsia" w:eastAsiaTheme="majorEastAsia"/>
    </w:rPr>
  </w:style>
  <w:style w:type="paragraph" w:customStyle="1" w:styleId="afffffffffa">
    <w:name w:val="附录一级无标题条"/>
    <w:basedOn w:val="afc"/>
    <w:autoRedefine/>
    <w:qFormat/>
    <w:rsid w:val="00DA06A3"/>
    <w:pPr>
      <w:spacing w:beforeLines="0" w:afterLines="0"/>
    </w:pPr>
    <w:rPr>
      <w:rFonts w:asciiTheme="majorEastAsia" w:eastAsiaTheme="majorEastAsia"/>
    </w:rPr>
  </w:style>
  <w:style w:type="paragraph" w:customStyle="1" w:styleId="afffffffffb">
    <w:name w:val="附录二级无标题条"/>
    <w:basedOn w:val="afd"/>
    <w:autoRedefine/>
    <w:qFormat/>
    <w:rsid w:val="00DA06A3"/>
    <w:pPr>
      <w:spacing w:beforeLines="0" w:afterLines="0"/>
    </w:pPr>
    <w:rPr>
      <w:rFonts w:asciiTheme="majorEastAsia" w:eastAsiaTheme="majorEastAsia"/>
    </w:rPr>
  </w:style>
  <w:style w:type="paragraph" w:customStyle="1" w:styleId="afffffffffc">
    <w:name w:val="附录三级无标题条"/>
    <w:basedOn w:val="afe"/>
    <w:qFormat/>
    <w:rsid w:val="00DA06A3"/>
    <w:pPr>
      <w:spacing w:beforeLines="0" w:afterLines="0"/>
    </w:pPr>
    <w:rPr>
      <w:rFonts w:asciiTheme="majorEastAsia" w:eastAsiaTheme="majorEastAsia"/>
    </w:rPr>
  </w:style>
  <w:style w:type="paragraph" w:customStyle="1" w:styleId="afffffffffd">
    <w:name w:val="附录四级无标题条"/>
    <w:basedOn w:val="aff"/>
    <w:qFormat/>
    <w:rsid w:val="00DA06A3"/>
    <w:pPr>
      <w:spacing w:beforeLines="0" w:afterLines="0"/>
    </w:pPr>
    <w:rPr>
      <w:rFonts w:asciiTheme="majorEastAsia" w:eastAsiaTheme="majorEastAsia"/>
    </w:rPr>
  </w:style>
  <w:style w:type="paragraph" w:customStyle="1" w:styleId="TB">
    <w:name w:val="标准标志TB"/>
    <w:basedOn w:val="affe"/>
    <w:autoRedefine/>
    <w:qFormat/>
    <w:rsid w:val="00DA06A3"/>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e"/>
    <w:autoRedefine/>
    <w:qFormat/>
    <w:rsid w:val="00DA06A3"/>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e"/>
    <w:autoRedefine/>
    <w:qFormat/>
    <w:rsid w:val="00DA06A3"/>
    <w:pPr>
      <w:spacing w:after="0" w:line="280" w:lineRule="exact"/>
      <w:ind w:left="284"/>
    </w:pPr>
    <w:rPr>
      <w:rFonts w:ascii="黑体" w:eastAsia="黑体"/>
      <w:kern w:val="3"/>
      <w:sz w:val="28"/>
    </w:rPr>
  </w:style>
  <w:style w:type="paragraph" w:customStyle="1" w:styleId="DB2">
    <w:name w:val="发布DB"/>
    <w:basedOn w:val="GB2"/>
    <w:qFormat/>
    <w:rsid w:val="00DA06A3"/>
    <w:pPr>
      <w:ind w:left="567"/>
    </w:pPr>
  </w:style>
  <w:style w:type="paragraph" w:customStyle="1" w:styleId="HB2">
    <w:name w:val="发布HB"/>
    <w:basedOn w:val="GB2"/>
    <w:autoRedefine/>
    <w:qFormat/>
    <w:rsid w:val="00DA06A3"/>
    <w:pPr>
      <w:ind w:left="567"/>
    </w:pPr>
  </w:style>
  <w:style w:type="paragraph" w:customStyle="1" w:styleId="QB2">
    <w:name w:val="发布QB"/>
    <w:basedOn w:val="GB2"/>
    <w:autoRedefine/>
    <w:qFormat/>
    <w:rsid w:val="00DA06A3"/>
    <w:pPr>
      <w:ind w:left="567"/>
    </w:pPr>
  </w:style>
  <w:style w:type="paragraph" w:customStyle="1" w:styleId="TB1">
    <w:name w:val="发布TB"/>
    <w:basedOn w:val="GB2"/>
    <w:autoRedefine/>
    <w:qFormat/>
    <w:rsid w:val="00DA06A3"/>
    <w:pPr>
      <w:ind w:left="567"/>
    </w:pPr>
  </w:style>
  <w:style w:type="paragraph" w:customStyle="1" w:styleId="TB2">
    <w:name w:val="发布部门TB"/>
    <w:basedOn w:val="affe"/>
    <w:autoRedefine/>
    <w:qFormat/>
    <w:rsid w:val="00DA06A3"/>
    <w:pPr>
      <w:widowControl/>
      <w:spacing w:line="360" w:lineRule="exact"/>
      <w:jc w:val="center"/>
    </w:pPr>
    <w:rPr>
      <w:rFonts w:ascii="宋体" w:hAnsi="Times New Roman"/>
      <w:b/>
      <w:kern w:val="0"/>
      <w:sz w:val="36"/>
      <w:szCs w:val="20"/>
    </w:rPr>
  </w:style>
  <w:style w:type="paragraph" w:customStyle="1" w:styleId="CEC">
    <w:name w:val="标准标志CEC"/>
    <w:basedOn w:val="affe"/>
    <w:autoRedefine/>
    <w:qFormat/>
    <w:rsid w:val="00DA06A3"/>
    <w:pPr>
      <w:jc w:val="right"/>
    </w:pPr>
    <w:rPr>
      <w:rFonts w:ascii="Times New Roman" w:eastAsia="Times New Roman" w:hAnsi="Times New Roman"/>
      <w:b/>
      <w:sz w:val="96"/>
      <w:szCs w:val="24"/>
    </w:rPr>
  </w:style>
  <w:style w:type="paragraph" w:customStyle="1" w:styleId="CEC0">
    <w:name w:val="标准称谓CEC"/>
    <w:basedOn w:val="affe"/>
    <w:autoRedefine/>
    <w:qFormat/>
    <w:rsid w:val="00DA06A3"/>
    <w:pPr>
      <w:jc w:val="center"/>
    </w:pPr>
    <w:rPr>
      <w:rFonts w:ascii="Times New Roman" w:eastAsia="黑体" w:hAnsi="Times New Roman"/>
      <w:b/>
      <w:w w:val="132"/>
      <w:kern w:val="0"/>
      <w:sz w:val="52"/>
      <w:szCs w:val="24"/>
    </w:rPr>
  </w:style>
  <w:style w:type="paragraph" w:customStyle="1" w:styleId="CEC1">
    <w:name w:val="发布CEC"/>
    <w:basedOn w:val="GB2"/>
    <w:autoRedefine/>
    <w:qFormat/>
    <w:rsid w:val="00DA06A3"/>
  </w:style>
  <w:style w:type="paragraph" w:customStyle="1" w:styleId="CEC2">
    <w:name w:val="发布部门CEC"/>
    <w:basedOn w:val="affe"/>
    <w:autoRedefine/>
    <w:qFormat/>
    <w:rsid w:val="00DA06A3"/>
    <w:pPr>
      <w:snapToGrid w:val="0"/>
    </w:pPr>
    <w:rPr>
      <w:rFonts w:ascii="Times New Roman" w:hAnsi="Times New Roman"/>
      <w:b/>
      <w:w w:val="135"/>
      <w:kern w:val="0"/>
      <w:sz w:val="36"/>
      <w:szCs w:val="24"/>
    </w:rPr>
  </w:style>
  <w:style w:type="paragraph" w:customStyle="1" w:styleId="afffffffffe">
    <w:name w:val="标准正文公式"/>
    <w:basedOn w:val="affe"/>
    <w:next w:val="affe"/>
    <w:autoRedefine/>
    <w:qFormat/>
    <w:rsid w:val="00DA06A3"/>
    <w:pPr>
      <w:tabs>
        <w:tab w:val="center" w:pos="4678"/>
        <w:tab w:val="right" w:leader="middleDot" w:pos="9356"/>
      </w:tabs>
      <w:adjustRightInd w:val="0"/>
    </w:pPr>
    <w:rPr>
      <w:rFonts w:ascii="宋体" w:hAnsi="宋体"/>
    </w:rPr>
  </w:style>
  <w:style w:type="paragraph" w:customStyle="1" w:styleId="af3">
    <w:name w:val="附录公式标号"/>
    <w:basedOn w:val="afffffffff4"/>
    <w:autoRedefine/>
    <w:qFormat/>
    <w:rsid w:val="00DA06A3"/>
    <w:pPr>
      <w:numPr>
        <w:numId w:val="26"/>
      </w:numPr>
      <w:snapToGrid w:val="0"/>
      <w:spacing w:line="14" w:lineRule="atLeast"/>
      <w:ind w:firstLineChars="0"/>
    </w:pPr>
    <w:rPr>
      <w:color w:val="FFFFFF" w:themeColor="background1"/>
      <w:sz w:val="2"/>
    </w:rPr>
  </w:style>
  <w:style w:type="paragraph" w:customStyle="1" w:styleId="af4">
    <w:name w:val="附录公式编号"/>
    <w:basedOn w:val="afffe"/>
    <w:autoRedefine/>
    <w:qFormat/>
    <w:rsid w:val="00DA06A3"/>
    <w:pPr>
      <w:numPr>
        <w:ilvl w:val="1"/>
        <w:numId w:val="26"/>
      </w:numPr>
    </w:pPr>
  </w:style>
  <w:style w:type="paragraph" w:customStyle="1" w:styleId="a3">
    <w:name w:val="引言二级条标题"/>
    <w:basedOn w:val="affe"/>
    <w:next w:val="afffffff0"/>
    <w:autoRedefine/>
    <w:qFormat/>
    <w:rsid w:val="00DA06A3"/>
    <w:pPr>
      <w:widowControl/>
      <w:numPr>
        <w:ilvl w:val="2"/>
        <w:numId w:val="27"/>
      </w:numPr>
      <w:autoSpaceDE w:val="0"/>
      <w:autoSpaceDN w:val="0"/>
      <w:spacing w:beforeLines="50" w:afterLines="50"/>
    </w:pPr>
    <w:rPr>
      <w:rFonts w:ascii="黑体" w:eastAsia="黑体" w:hAnsi="Times New Roman"/>
      <w:kern w:val="0"/>
      <w:szCs w:val="20"/>
    </w:rPr>
  </w:style>
  <w:style w:type="paragraph" w:customStyle="1" w:styleId="affffffffff">
    <w:name w:val="引言二级无标题条"/>
    <w:basedOn w:val="a3"/>
    <w:next w:val="afffffff0"/>
    <w:autoRedefine/>
    <w:qFormat/>
    <w:rsid w:val="00DA06A3"/>
    <w:pPr>
      <w:spacing w:beforeLines="0" w:afterLines="0" w:line="276" w:lineRule="auto"/>
    </w:pPr>
    <w:rPr>
      <w:rFonts w:ascii="宋体" w:eastAsia="宋体"/>
    </w:rPr>
  </w:style>
  <w:style w:type="paragraph" w:customStyle="1" w:styleId="a4">
    <w:name w:val="引言三级条标题"/>
    <w:basedOn w:val="affe"/>
    <w:next w:val="afffffff0"/>
    <w:autoRedefine/>
    <w:qFormat/>
    <w:rsid w:val="00DA06A3"/>
    <w:pPr>
      <w:widowControl/>
      <w:numPr>
        <w:ilvl w:val="3"/>
        <w:numId w:val="27"/>
      </w:numPr>
      <w:autoSpaceDE w:val="0"/>
      <w:autoSpaceDN w:val="0"/>
      <w:spacing w:beforeLines="50" w:afterLines="50"/>
    </w:pPr>
    <w:rPr>
      <w:rFonts w:ascii="黑体" w:eastAsia="黑体" w:hAnsi="Times New Roman"/>
      <w:kern w:val="0"/>
      <w:szCs w:val="20"/>
    </w:rPr>
  </w:style>
  <w:style w:type="paragraph" w:customStyle="1" w:styleId="affffffffff0">
    <w:name w:val="引言三级无标题条"/>
    <w:basedOn w:val="a4"/>
    <w:next w:val="afffffff0"/>
    <w:autoRedefine/>
    <w:qFormat/>
    <w:rsid w:val="00DA06A3"/>
    <w:pPr>
      <w:spacing w:beforeLines="0" w:afterLines="0" w:line="276" w:lineRule="auto"/>
    </w:pPr>
    <w:rPr>
      <w:rFonts w:ascii="宋体" w:eastAsia="宋体"/>
    </w:rPr>
  </w:style>
  <w:style w:type="paragraph" w:customStyle="1" w:styleId="a5">
    <w:name w:val="引言四级条标题"/>
    <w:basedOn w:val="affe"/>
    <w:next w:val="afffffff0"/>
    <w:autoRedefine/>
    <w:qFormat/>
    <w:rsid w:val="00DA06A3"/>
    <w:pPr>
      <w:widowControl/>
      <w:numPr>
        <w:ilvl w:val="4"/>
        <w:numId w:val="27"/>
      </w:numPr>
      <w:autoSpaceDE w:val="0"/>
      <w:autoSpaceDN w:val="0"/>
      <w:spacing w:beforeLines="50" w:afterLines="50"/>
    </w:pPr>
    <w:rPr>
      <w:rFonts w:ascii="黑体" w:eastAsia="黑体" w:hAnsi="Times New Roman"/>
      <w:kern w:val="0"/>
      <w:szCs w:val="20"/>
    </w:rPr>
  </w:style>
  <w:style w:type="paragraph" w:customStyle="1" w:styleId="affffffffff1">
    <w:name w:val="引言四级无标题条"/>
    <w:basedOn w:val="a5"/>
    <w:next w:val="afffffff0"/>
    <w:autoRedefine/>
    <w:qFormat/>
    <w:rsid w:val="00DA06A3"/>
    <w:pPr>
      <w:spacing w:beforeLines="0" w:afterLines="0" w:line="276" w:lineRule="auto"/>
    </w:pPr>
    <w:rPr>
      <w:rFonts w:ascii="宋体" w:eastAsia="宋体"/>
    </w:rPr>
  </w:style>
  <w:style w:type="paragraph" w:customStyle="1" w:styleId="a6">
    <w:name w:val="引言五级条标题"/>
    <w:basedOn w:val="affe"/>
    <w:next w:val="afffffff0"/>
    <w:autoRedefine/>
    <w:qFormat/>
    <w:rsid w:val="00DA06A3"/>
    <w:pPr>
      <w:widowControl/>
      <w:numPr>
        <w:ilvl w:val="5"/>
        <w:numId w:val="27"/>
      </w:numPr>
      <w:autoSpaceDE w:val="0"/>
      <w:autoSpaceDN w:val="0"/>
      <w:spacing w:beforeLines="50" w:afterLines="50"/>
    </w:pPr>
    <w:rPr>
      <w:rFonts w:ascii="黑体" w:eastAsia="黑体" w:hAnsi="Times New Roman"/>
      <w:kern w:val="0"/>
      <w:szCs w:val="20"/>
    </w:rPr>
  </w:style>
  <w:style w:type="paragraph" w:customStyle="1" w:styleId="affffffffff2">
    <w:name w:val="引言五级无标题条"/>
    <w:basedOn w:val="a6"/>
    <w:next w:val="afffffff0"/>
    <w:qFormat/>
    <w:rsid w:val="00DA06A3"/>
    <w:pPr>
      <w:spacing w:beforeLines="0" w:afterLines="0" w:line="276" w:lineRule="auto"/>
    </w:pPr>
    <w:rPr>
      <w:rFonts w:ascii="宋体" w:eastAsia="宋体"/>
    </w:rPr>
  </w:style>
  <w:style w:type="paragraph" w:customStyle="1" w:styleId="a2">
    <w:name w:val="引言一级条标题"/>
    <w:basedOn w:val="affe"/>
    <w:next w:val="afffffff0"/>
    <w:autoRedefine/>
    <w:qFormat/>
    <w:rsid w:val="00DA06A3"/>
    <w:pPr>
      <w:widowControl/>
      <w:numPr>
        <w:ilvl w:val="1"/>
        <w:numId w:val="27"/>
      </w:numPr>
      <w:autoSpaceDE w:val="0"/>
      <w:autoSpaceDN w:val="0"/>
      <w:spacing w:beforeLines="50" w:afterLines="50"/>
    </w:pPr>
    <w:rPr>
      <w:rFonts w:ascii="黑体" w:eastAsia="黑体" w:hAnsi="Times New Roman"/>
      <w:kern w:val="0"/>
      <w:szCs w:val="20"/>
    </w:rPr>
  </w:style>
  <w:style w:type="paragraph" w:customStyle="1" w:styleId="affffffffff3">
    <w:name w:val="引言一级无标题条"/>
    <w:basedOn w:val="a2"/>
    <w:next w:val="afffffff0"/>
    <w:qFormat/>
    <w:rsid w:val="00DA06A3"/>
    <w:pPr>
      <w:spacing w:beforeLines="0" w:afterLines="0" w:line="276" w:lineRule="auto"/>
    </w:pPr>
    <w:rPr>
      <w:rFonts w:ascii="宋体" w:eastAsia="宋体"/>
    </w:rPr>
  </w:style>
  <w:style w:type="table" w:customStyle="1" w:styleId="TableNormal">
    <w:name w:val="Table Normal"/>
    <w:basedOn w:val="afff0"/>
    <w:autoRedefine/>
    <w:qFormat/>
    <w:rsid w:val="00DA06A3"/>
    <w:rPr>
      <w:rFonts w:eastAsia="Times New Roman"/>
    </w:rPr>
    <w:tblPr>
      <w:tblInd w:w="0" w:type="dxa"/>
      <w:tblCellMar>
        <w:top w:w="0" w:type="dxa"/>
        <w:left w:w="0" w:type="dxa"/>
        <w:bottom w:w="0" w:type="dxa"/>
        <w:right w:w="0" w:type="dxa"/>
      </w:tblCellMar>
    </w:tblPr>
  </w:style>
  <w:style w:type="paragraph" w:customStyle="1" w:styleId="1f7">
    <w:name w:val="修订1"/>
    <w:autoRedefine/>
    <w:hidden/>
    <w:uiPriority w:val="99"/>
    <w:unhideWhenUsed/>
    <w:qFormat/>
    <w:rsid w:val="00DA06A3"/>
    <w:rPr>
      <w:rFonts w:ascii="Calibri" w:hAnsi="Calibri"/>
      <w:kern w:val="2"/>
      <w:sz w:val="21"/>
      <w:szCs w:val="21"/>
    </w:rPr>
  </w:style>
  <w:style w:type="paragraph" w:customStyle="1" w:styleId="affffffffff4">
    <w:name w:val="终结线"/>
    <w:basedOn w:val="affe"/>
    <w:rsid w:val="008978AA"/>
    <w:pPr>
      <w:framePr w:hSpace="181" w:vSpace="181" w:wrap="around" w:vAnchor="text" w:hAnchor="margin" w:xAlign="center" w:y="285"/>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nghaonan\AppData\Roaming\&#26631;&#20934;&#32534;&#20889;&#27169;&#26495;\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B13D211-39F0-481D-8D31-EA6C33BD31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Template>
  <TotalTime>3</TotalTime>
  <Pages>1</Pages>
  <Words>1875</Words>
  <Characters>10691</Characters>
  <Application>Microsoft Office Word</Application>
  <DocSecurity>0</DocSecurity>
  <Lines>89</Lines>
  <Paragraphs>25</Paragraphs>
  <ScaleCrop>false</ScaleCrop>
  <Company>Microsoft</Company>
  <LinksUpToDate>false</LinksUpToDate>
  <CharactersWithSpaces>12541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yanghaonan</dc:creator>
  <cp:lastModifiedBy>79343</cp:lastModifiedBy>
  <cp:revision>5</cp:revision>
  <cp:lastPrinted>2021-11-03T07:14:00Z</cp:lastPrinted>
  <dcterms:created xsi:type="dcterms:W3CDTF">2024-08-28T22:53:00Z</dcterms:created>
  <dcterms:modified xsi:type="dcterms:W3CDTF">2024-08-29T13:51:00Z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江西省（地方名称）地方标准</vt:lpwstr>
  </property>
  <property fmtid="{D5CDD505-2E9C-101B-9397-08002B2CF9AE}" pid="9" name="BZBH">
    <vt:lpwstr>DB</vt:lpwstr>
  </property>
  <property fmtid="{D5CDD505-2E9C-101B-9397-08002B2CF9AE}" pid="10" name="TDBH">
    <vt:lpwstr>代替 DB</vt:lpwstr>
  </property>
  <property fmtid="{D5CDD505-2E9C-101B-9397-08002B2CF9AE}" pid="11" name="BZMC">
    <vt:lpwstr>江西省水源涵养林提质增效技术规程</vt:lpwstr>
  </property>
  <property fmtid="{D5CDD505-2E9C-101B-9397-08002B2CF9AE}" pid="12" name="YWMC">
    <vt:lpwstr>Technical specification for improving quality and efficiency of water conservation forest in Jiangxi Province</vt:lpwstr>
  </property>
  <property fmtid="{D5CDD505-2E9C-101B-9397-08002B2CF9AE}" pid="13" name="CBCD">
    <vt:lpwstr>（与国际标准一致性程度的标识）</vt:lpwstr>
  </property>
  <property fmtid="{D5CDD505-2E9C-101B-9397-08002B2CF9AE}" pid="14" name="WGLB">
    <vt:lpwstr>（草案稿）</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DB</vt:lpwstr>
  </property>
  <property fmtid="{D5CDD505-2E9C-101B-9397-08002B2CF9AE}" pid="18" name="标准类型">
    <vt:lpwstr>DB</vt:lpwstr>
  </property>
  <property fmtid="{D5CDD505-2E9C-101B-9397-08002B2CF9AE}" pid="19" name="FBDW">
    <vt:lpwstr>××××（地方标准发布部门名称）</vt:lpwstr>
  </property>
  <property fmtid="{D5CDD505-2E9C-101B-9397-08002B2CF9AE}" pid="20" name="IMAGE">
    <vt:lpwstr/>
  </property>
  <property fmtid="{D5CDD505-2E9C-101B-9397-08002B2CF9AE}" pid="21" name="KSOProductBuildVer">
    <vt:lpwstr>2052-12.1.0.16929</vt:lpwstr>
  </property>
  <property fmtid="{D5CDD505-2E9C-101B-9397-08002B2CF9AE}" pid="22" name="ICV">
    <vt:lpwstr>9631EDEC9B0E481BB1B5A1AC87F97E69_13</vt:lpwstr>
  </property>
</Properties>
</file>